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02" w:rsidRDefault="0062727B">
      <w:pPr>
        <w:pStyle w:val="Corpodetexto"/>
        <w:spacing w:before="1"/>
        <w:rPr>
          <w:rFonts w:ascii="Times New Roman"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78739</wp:posOffset>
            </wp:positionH>
            <wp:positionV relativeFrom="page">
              <wp:posOffset>366545</wp:posOffset>
            </wp:positionV>
            <wp:extent cx="7477252" cy="95362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252" cy="953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502" w:rsidRDefault="0062727B">
      <w:pPr>
        <w:pStyle w:val="Ttulo1"/>
        <w:spacing w:before="51"/>
        <w:ind w:left="2440"/>
      </w:pPr>
      <w:r>
        <w:t>RESOLUÇÃO N° 82, DE 17 DE JULHO DE 2014</w:t>
      </w:r>
    </w:p>
    <w:p w:rsidR="0062727B" w:rsidRDefault="0062727B" w:rsidP="0062727B">
      <w:pPr>
        <w:pStyle w:val="Ttulo1"/>
        <w:spacing w:before="51"/>
        <w:ind w:left="0"/>
      </w:pPr>
    </w:p>
    <w:p w:rsidR="0062727B" w:rsidRPr="0062727B" w:rsidRDefault="0062727B" w:rsidP="0062727B">
      <w:pPr>
        <w:pStyle w:val="Ttulo1"/>
        <w:spacing w:before="51"/>
        <w:ind w:left="0"/>
        <w:rPr>
          <w:color w:val="1F497D" w:themeColor="text2"/>
        </w:rPr>
      </w:pPr>
      <w:r w:rsidRPr="0062727B">
        <w:rPr>
          <w:color w:val="1F497D" w:themeColor="text2"/>
        </w:rPr>
        <w:t>Revogada pela Resolução n° 143, de 24 de junho de 2017</w:t>
      </w: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spacing w:before="2"/>
        <w:rPr>
          <w:b/>
        </w:rPr>
      </w:pPr>
    </w:p>
    <w:p w:rsidR="009E7502" w:rsidRPr="0062727B" w:rsidRDefault="0062727B">
      <w:pPr>
        <w:pStyle w:val="Corpodetexto"/>
        <w:ind w:left="4355" w:right="207"/>
        <w:jc w:val="both"/>
        <w:rPr>
          <w:strike/>
        </w:rPr>
      </w:pPr>
      <w:r w:rsidRPr="0062727B">
        <w:rPr>
          <w:strike/>
        </w:rPr>
        <w:t xml:space="preserve">Altera a Resolução CAU/BR n° 58, de 2013, que dispõe sobre os procedimentos para a aplicação das sanções ético-disciplinares relacionadas às </w:t>
      </w:r>
      <w:bookmarkStart w:id="0" w:name="_GoBack"/>
      <w:bookmarkEnd w:id="0"/>
      <w:r w:rsidRPr="0062727B">
        <w:rPr>
          <w:strike/>
        </w:rPr>
        <w:t>infrações por descumprimento à Lei n° 12.378, de 31 de dezembro de 2010, e ao Código de Ética e Disciplina do Conse</w:t>
      </w:r>
      <w:r w:rsidRPr="0062727B">
        <w:rPr>
          <w:strike/>
        </w:rPr>
        <w:t>lho de Arquitetura e Urbanismo do Brasil (CAU/BR) e dá outras providências.</w:t>
      </w:r>
    </w:p>
    <w:p w:rsidR="009E7502" w:rsidRPr="0062727B" w:rsidRDefault="009E7502">
      <w:pPr>
        <w:pStyle w:val="Corpodetexto"/>
        <w:rPr>
          <w:strike/>
        </w:rPr>
      </w:pPr>
    </w:p>
    <w:p w:rsidR="009E7502" w:rsidRPr="0062727B" w:rsidRDefault="009E7502">
      <w:pPr>
        <w:pStyle w:val="Corpodetexto"/>
        <w:spacing w:before="11"/>
        <w:rPr>
          <w:strike/>
          <w:sz w:val="23"/>
        </w:rPr>
      </w:pPr>
    </w:p>
    <w:p w:rsidR="009E7502" w:rsidRPr="0062727B" w:rsidRDefault="0062727B">
      <w:pPr>
        <w:pStyle w:val="Corpodetexto"/>
        <w:ind w:left="102" w:right="210"/>
        <w:jc w:val="both"/>
        <w:rPr>
          <w:strike/>
        </w:rPr>
      </w:pPr>
      <w:r w:rsidRPr="0062727B">
        <w:rPr>
          <w:strike/>
        </w:rPr>
        <w:t>O Conselho de Arquitetura e Urbanismo do Brasil (CAU/BR), no uso das competências previstas no art. 28 da Lei n° 12.378, de 31 de dezembro de 2010, e nos artigos 2°, 3° e 9° do R</w:t>
      </w:r>
      <w:r w:rsidRPr="0062727B">
        <w:rPr>
          <w:strike/>
        </w:rPr>
        <w:t>egimento Geral aprovado pela Resolução CAU/BR n° 33, de 6 de setembro de 2012, e de acordo com a deliberação adotada na Reunião Plenária Ordinária n° 31, realizada no dia 17 de julho de 2014;</w:t>
      </w:r>
    </w:p>
    <w:p w:rsidR="009E7502" w:rsidRPr="0062727B" w:rsidRDefault="009E7502">
      <w:pPr>
        <w:pStyle w:val="Corpodetexto"/>
        <w:spacing w:before="2"/>
        <w:rPr>
          <w:strike/>
        </w:rPr>
      </w:pPr>
    </w:p>
    <w:p w:rsidR="009E7502" w:rsidRPr="0062727B" w:rsidRDefault="0062727B">
      <w:pPr>
        <w:pStyle w:val="Ttulo1"/>
        <w:ind w:left="102"/>
        <w:rPr>
          <w:strike/>
        </w:rPr>
      </w:pPr>
      <w:r w:rsidRPr="0062727B">
        <w:rPr>
          <w:strike/>
        </w:rPr>
        <w:t>RESOLVE:</w:t>
      </w:r>
    </w:p>
    <w:p w:rsidR="009E7502" w:rsidRPr="0062727B" w:rsidRDefault="009E7502">
      <w:pPr>
        <w:pStyle w:val="Corpodetexto"/>
        <w:spacing w:before="11"/>
        <w:rPr>
          <w:b/>
          <w:strike/>
          <w:sz w:val="23"/>
        </w:rPr>
      </w:pPr>
    </w:p>
    <w:p w:rsidR="009E7502" w:rsidRPr="0062727B" w:rsidRDefault="0062727B">
      <w:pPr>
        <w:pStyle w:val="Corpodetexto"/>
        <w:spacing w:before="1"/>
        <w:ind w:left="102" w:right="215"/>
        <w:jc w:val="both"/>
        <w:rPr>
          <w:strike/>
        </w:rPr>
      </w:pPr>
      <w:r w:rsidRPr="0062727B">
        <w:rPr>
          <w:strike/>
        </w:rPr>
        <w:t>Art. 1° O Anexo da Resolução CAU/BR n° 58, de 5 de ou</w:t>
      </w:r>
      <w:r w:rsidRPr="0062727B">
        <w:rPr>
          <w:strike/>
        </w:rPr>
        <w:t>tubro de 2013, publicada no Diário Oficial da União, Edição n° 211, Seção 1, de 30 de outubro de 2013, passa a vigorar acrescido dos seguintes itens:</w:t>
      </w:r>
    </w:p>
    <w:p w:rsidR="009E7502" w:rsidRPr="0062727B" w:rsidRDefault="009E7502">
      <w:pPr>
        <w:pStyle w:val="Corpodetexto"/>
        <w:spacing w:before="11"/>
        <w:rPr>
          <w:strike/>
          <w:sz w:val="23"/>
        </w:rPr>
      </w:pPr>
    </w:p>
    <w:p w:rsidR="009E7502" w:rsidRPr="0062727B" w:rsidRDefault="0062727B">
      <w:pPr>
        <w:pStyle w:val="Corpodetexto"/>
        <w:spacing w:before="1"/>
        <w:ind w:left="667"/>
        <w:jc w:val="center"/>
        <w:rPr>
          <w:strike/>
        </w:rPr>
      </w:pPr>
      <w:r w:rsidRPr="0062727B">
        <w:rPr>
          <w:strike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1623060</wp:posOffset>
                </wp:positionH>
                <wp:positionV relativeFrom="paragraph">
                  <wp:posOffset>269240</wp:posOffset>
                </wp:positionV>
                <wp:extent cx="5281930" cy="0"/>
                <wp:effectExtent l="13335" t="11430" r="10160" b="762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19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D41A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8pt,21.2pt" to="543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" strokecolor="#a6a6a6" strokeweight=".48pt">
                <w10:wrap type="topAndBottom" anchorx="page"/>
              </v:line>
            </w:pict>
          </mc:Fallback>
        </mc:AlternateContent>
      </w:r>
      <w:r w:rsidRPr="0062727B">
        <w:rPr>
          <w:strike/>
        </w:rPr>
        <w:t>“.......................................................................................................</w:t>
      </w:r>
      <w:r w:rsidRPr="0062727B">
        <w:rPr>
          <w:strike/>
        </w:rPr>
        <w:t>................................</w:t>
      </w:r>
    </w:p>
    <w:p w:rsidR="009E7502" w:rsidRPr="0062727B" w:rsidRDefault="0062727B">
      <w:pPr>
        <w:pStyle w:val="Corpodetexto"/>
        <w:tabs>
          <w:tab w:val="left" w:pos="3119"/>
          <w:tab w:val="left" w:pos="9168"/>
        </w:tabs>
        <w:ind w:left="850"/>
        <w:jc w:val="center"/>
        <w:rPr>
          <w:strike/>
        </w:rPr>
      </w:pPr>
      <w:r w:rsidRPr="0062727B">
        <w:rPr>
          <w:strike/>
          <w:u w:val="single" w:color="A6A6A6"/>
        </w:rPr>
        <w:t xml:space="preserve"> </w:t>
      </w:r>
      <w:r w:rsidRPr="0062727B">
        <w:rPr>
          <w:strike/>
          <w:u w:val="single" w:color="A6A6A6"/>
        </w:rPr>
        <w:tab/>
        <w:t xml:space="preserve">5. OBRIGAÇÕES </w:t>
      </w:r>
      <w:r w:rsidRPr="0062727B">
        <w:rPr>
          <w:strike/>
          <w:spacing w:val="-4"/>
          <w:u w:val="single" w:color="A6A6A6"/>
        </w:rPr>
        <w:t xml:space="preserve">PARA </w:t>
      </w:r>
      <w:r w:rsidRPr="0062727B">
        <w:rPr>
          <w:strike/>
          <w:u w:val="single" w:color="A6A6A6"/>
        </w:rPr>
        <w:t>COM OS</w:t>
      </w:r>
      <w:r w:rsidRPr="0062727B">
        <w:rPr>
          <w:strike/>
          <w:spacing w:val="-30"/>
          <w:u w:val="single" w:color="A6A6A6"/>
        </w:rPr>
        <w:t xml:space="preserve"> </w:t>
      </w:r>
      <w:r w:rsidRPr="0062727B">
        <w:rPr>
          <w:strike/>
          <w:u w:val="single" w:color="A6A6A6"/>
        </w:rPr>
        <w:t>COLEGAS</w:t>
      </w:r>
      <w:r w:rsidRPr="0062727B">
        <w:rPr>
          <w:strike/>
          <w:u w:val="single" w:color="A6A6A6"/>
        </w:rPr>
        <w:tab/>
      </w:r>
    </w:p>
    <w:p w:rsidR="009E7502" w:rsidRPr="0062727B" w:rsidRDefault="0062727B">
      <w:pPr>
        <w:pStyle w:val="Corpodetexto"/>
        <w:tabs>
          <w:tab w:val="left" w:pos="4730"/>
          <w:tab w:val="left" w:pos="9168"/>
        </w:tabs>
        <w:spacing w:before="9"/>
        <w:ind w:left="850"/>
        <w:jc w:val="center"/>
        <w:rPr>
          <w:strike/>
        </w:rPr>
      </w:pPr>
      <w:r w:rsidRPr="0062727B">
        <w:rPr>
          <w:strike/>
          <w:u w:val="single" w:color="A6A6A6"/>
        </w:rPr>
        <w:t xml:space="preserve"> </w:t>
      </w:r>
      <w:r w:rsidRPr="0062727B">
        <w:rPr>
          <w:strike/>
          <w:u w:val="single" w:color="A6A6A6"/>
        </w:rPr>
        <w:tab/>
        <w:t>SANÇÕES</w:t>
      </w:r>
      <w:r w:rsidRPr="0062727B">
        <w:rPr>
          <w:strike/>
          <w:u w:val="single" w:color="A6A6A6"/>
        </w:rPr>
        <w:tab/>
      </w:r>
    </w:p>
    <w:p w:rsidR="009E7502" w:rsidRPr="0062727B" w:rsidRDefault="0062727B">
      <w:pPr>
        <w:pStyle w:val="Corpodetexto"/>
        <w:spacing w:before="12"/>
        <w:ind w:left="760"/>
        <w:jc w:val="center"/>
        <w:rPr>
          <w:strike/>
        </w:rPr>
      </w:pPr>
      <w:r w:rsidRPr="0062727B">
        <w:rPr>
          <w:strike/>
        </w:rPr>
        <w:t>.......................................................................................................................................</w:t>
      </w:r>
    </w:p>
    <w:p w:rsidR="009E7502" w:rsidRPr="0062727B" w:rsidRDefault="009E7502">
      <w:pPr>
        <w:pStyle w:val="Corpodetexto"/>
        <w:rPr>
          <w:strike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210"/>
        <w:gridCol w:w="1313"/>
        <w:gridCol w:w="2064"/>
        <w:gridCol w:w="1427"/>
      </w:tblGrid>
      <w:tr w:rsidR="009E7502" w:rsidRPr="0062727B">
        <w:trPr>
          <w:trHeight w:val="585"/>
        </w:trPr>
        <w:tc>
          <w:tcPr>
            <w:tcW w:w="1301" w:type="dxa"/>
            <w:tcBorders>
              <w:left w:val="nil"/>
            </w:tcBorders>
          </w:tcPr>
          <w:p w:rsidR="009E7502" w:rsidRPr="0062727B" w:rsidRDefault="0062727B">
            <w:pPr>
              <w:pStyle w:val="TableParagraph"/>
              <w:spacing w:line="292" w:lineRule="exact"/>
              <w:ind w:left="199"/>
              <w:jc w:val="left"/>
              <w:rPr>
                <w:strike/>
                <w:sz w:val="24"/>
              </w:rPr>
            </w:pPr>
            <w:r w:rsidRPr="0062727B">
              <w:rPr>
                <w:strike/>
                <w:sz w:val="24"/>
              </w:rPr>
              <w:t>5.2.</w:t>
            </w:r>
          </w:p>
          <w:p w:rsidR="009E7502" w:rsidRPr="0062727B" w:rsidRDefault="0062727B">
            <w:pPr>
              <w:pStyle w:val="TableParagraph"/>
              <w:ind w:left="108"/>
              <w:jc w:val="left"/>
              <w:rPr>
                <w:strike/>
                <w:sz w:val="24"/>
              </w:rPr>
            </w:pPr>
            <w:r w:rsidRPr="0062727B">
              <w:rPr>
                <w:strike/>
                <w:sz w:val="24"/>
              </w:rPr>
              <w:t>Regras:</w:t>
            </w:r>
          </w:p>
        </w:tc>
        <w:tc>
          <w:tcPr>
            <w:tcW w:w="2210" w:type="dxa"/>
          </w:tcPr>
          <w:p w:rsidR="009E7502" w:rsidRPr="0062727B" w:rsidRDefault="0062727B">
            <w:pPr>
              <w:pStyle w:val="TableParagraph"/>
              <w:spacing w:line="292" w:lineRule="exact"/>
              <w:ind w:left="597" w:right="388"/>
              <w:rPr>
                <w:strike/>
                <w:sz w:val="24"/>
              </w:rPr>
            </w:pPr>
            <w:r w:rsidRPr="0062727B">
              <w:rPr>
                <w:strike/>
                <w:sz w:val="24"/>
              </w:rPr>
              <w:t>Advertência</w:t>
            </w:r>
          </w:p>
          <w:p w:rsidR="009E7502" w:rsidRPr="0062727B" w:rsidRDefault="0062727B">
            <w:pPr>
              <w:pStyle w:val="TableParagraph"/>
              <w:ind w:left="597" w:right="385"/>
              <w:rPr>
                <w:strike/>
                <w:sz w:val="24"/>
              </w:rPr>
            </w:pPr>
            <w:r w:rsidRPr="0062727B">
              <w:rPr>
                <w:strike/>
                <w:sz w:val="24"/>
              </w:rPr>
              <w:t>(tipo)</w:t>
            </w:r>
          </w:p>
        </w:tc>
        <w:tc>
          <w:tcPr>
            <w:tcW w:w="1313" w:type="dxa"/>
          </w:tcPr>
          <w:p w:rsidR="009E7502" w:rsidRPr="0062727B" w:rsidRDefault="0062727B">
            <w:pPr>
              <w:pStyle w:val="TableParagraph"/>
              <w:spacing w:line="292" w:lineRule="exact"/>
              <w:ind w:left="195"/>
              <w:jc w:val="left"/>
              <w:rPr>
                <w:strike/>
                <w:sz w:val="24"/>
              </w:rPr>
            </w:pPr>
            <w:r w:rsidRPr="0062727B">
              <w:rPr>
                <w:strike/>
                <w:sz w:val="24"/>
              </w:rPr>
              <w:t>Suspensão</w:t>
            </w:r>
          </w:p>
          <w:p w:rsidR="009E7502" w:rsidRPr="0062727B" w:rsidRDefault="0062727B">
            <w:pPr>
              <w:pStyle w:val="TableParagraph"/>
              <w:ind w:left="195"/>
              <w:jc w:val="left"/>
              <w:rPr>
                <w:strike/>
                <w:sz w:val="24"/>
              </w:rPr>
            </w:pPr>
            <w:r w:rsidRPr="0062727B">
              <w:rPr>
                <w:strike/>
                <w:sz w:val="24"/>
              </w:rPr>
              <w:t>(em dias)</w:t>
            </w:r>
          </w:p>
        </w:tc>
        <w:tc>
          <w:tcPr>
            <w:tcW w:w="2064" w:type="dxa"/>
          </w:tcPr>
          <w:p w:rsidR="009E7502" w:rsidRPr="0062727B" w:rsidRDefault="0062727B">
            <w:pPr>
              <w:pStyle w:val="TableParagraph"/>
              <w:spacing w:line="292" w:lineRule="exact"/>
              <w:ind w:left="413" w:right="196"/>
              <w:rPr>
                <w:strike/>
                <w:sz w:val="24"/>
              </w:rPr>
            </w:pPr>
            <w:r w:rsidRPr="0062727B">
              <w:rPr>
                <w:strike/>
                <w:sz w:val="24"/>
              </w:rPr>
              <w:t>Cancelamento</w:t>
            </w:r>
          </w:p>
          <w:p w:rsidR="009E7502" w:rsidRPr="0062727B" w:rsidRDefault="0062727B">
            <w:pPr>
              <w:pStyle w:val="TableParagraph"/>
              <w:ind w:left="413" w:right="196"/>
              <w:rPr>
                <w:strike/>
                <w:sz w:val="24"/>
              </w:rPr>
            </w:pPr>
            <w:r w:rsidRPr="0062727B">
              <w:rPr>
                <w:strike/>
                <w:sz w:val="24"/>
              </w:rPr>
              <w:t>(do registro)</w:t>
            </w:r>
          </w:p>
        </w:tc>
        <w:tc>
          <w:tcPr>
            <w:tcW w:w="1427" w:type="dxa"/>
            <w:tcBorders>
              <w:right w:val="nil"/>
            </w:tcBorders>
          </w:tcPr>
          <w:p w:rsidR="009E7502" w:rsidRPr="0062727B" w:rsidRDefault="0062727B">
            <w:pPr>
              <w:pStyle w:val="TableParagraph"/>
              <w:spacing w:line="292" w:lineRule="exact"/>
              <w:ind w:left="271" w:right="55"/>
              <w:rPr>
                <w:strike/>
                <w:sz w:val="24"/>
              </w:rPr>
            </w:pPr>
            <w:r w:rsidRPr="0062727B">
              <w:rPr>
                <w:strike/>
                <w:sz w:val="24"/>
              </w:rPr>
              <w:t>Multa</w:t>
            </w:r>
          </w:p>
          <w:p w:rsidR="009E7502" w:rsidRPr="0062727B" w:rsidRDefault="0062727B">
            <w:pPr>
              <w:pStyle w:val="TableParagraph"/>
              <w:ind w:left="271" w:right="56"/>
              <w:rPr>
                <w:strike/>
                <w:sz w:val="24"/>
              </w:rPr>
            </w:pPr>
            <w:r w:rsidRPr="0062727B">
              <w:rPr>
                <w:strike/>
                <w:sz w:val="24"/>
              </w:rPr>
              <w:t>(anuidade)</w:t>
            </w:r>
          </w:p>
        </w:tc>
      </w:tr>
    </w:tbl>
    <w:p w:rsidR="009E7502" w:rsidRPr="0062727B" w:rsidRDefault="0062727B">
      <w:pPr>
        <w:pStyle w:val="Corpodetexto"/>
        <w:ind w:left="863"/>
        <w:jc w:val="center"/>
        <w:rPr>
          <w:strike/>
        </w:rPr>
      </w:pPr>
      <w:r w:rsidRPr="0062727B">
        <w:rPr>
          <w:strike/>
        </w:rPr>
        <w:t>.........................................................................................................................................</w:t>
      </w:r>
    </w:p>
    <w:p w:rsidR="009E7502" w:rsidRPr="0062727B" w:rsidRDefault="0062727B">
      <w:pPr>
        <w:pStyle w:val="Corpodetexto"/>
        <w:spacing w:before="120"/>
        <w:ind w:left="1095"/>
        <w:rPr>
          <w:strike/>
        </w:rPr>
      </w:pPr>
      <w:r w:rsidRPr="0062727B">
        <w:rPr>
          <w:strike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186055</wp:posOffset>
                </wp:positionV>
                <wp:extent cx="5290820" cy="763905"/>
                <wp:effectExtent l="4445" t="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82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/>
                                <w:right w:val="single" w:sz="4" w:space="0" w:color="A6A6A6"/>
                                <w:insideH w:val="single" w:sz="4" w:space="0" w:color="A6A6A6"/>
                                <w:insideV w:val="single" w:sz="4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6"/>
                              <w:gridCol w:w="2211"/>
                              <w:gridCol w:w="1314"/>
                              <w:gridCol w:w="2065"/>
                              <w:gridCol w:w="1428"/>
                            </w:tblGrid>
                            <w:tr w:rsidR="009E7502">
                              <w:trPr>
                                <w:trHeight w:val="588"/>
                              </w:trPr>
                              <w:tc>
                                <w:tcPr>
                                  <w:tcW w:w="1316" w:type="dxa"/>
                                  <w:tcBorders>
                                    <w:left w:val="nil"/>
                                  </w:tcBorders>
                                </w:tcPr>
                                <w:p w:rsidR="009E7502" w:rsidRDefault="0062727B">
                                  <w:pPr>
                                    <w:pStyle w:val="TableParagraph"/>
                                    <w:spacing w:before="108" w:line="314" w:lineRule="exact"/>
                                    <w:ind w:left="15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>5.2.15.</w:t>
                                  </w:r>
                                </w:p>
                                <w:p w:rsidR="009E7502" w:rsidRDefault="0062727B">
                                  <w:pPr>
                                    <w:pStyle w:val="TableParagraph"/>
                                    <w:spacing w:line="146" w:lineRule="exact"/>
                                    <w:ind w:left="15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9E7502" w:rsidRDefault="0062727B">
                                  <w:pPr>
                                    <w:pStyle w:val="TableParagraph"/>
                                    <w:spacing w:line="292" w:lineRule="exact"/>
                                    <w:ind w:left="525" w:righ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Reservada ou</w:t>
                                  </w:r>
                                </w:p>
                                <w:p w:rsidR="009E7502" w:rsidRDefault="0062727B">
                                  <w:pPr>
                                    <w:pStyle w:val="TableParagraph"/>
                                    <w:spacing w:before="3"/>
                                    <w:ind w:left="435" w:righ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Pública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9E7502" w:rsidRDefault="0062727B">
                                  <w:pPr>
                                    <w:pStyle w:val="TableParagraph"/>
                                    <w:spacing w:before="148" w:line="240" w:lineRule="auto"/>
                                    <w:ind w:left="82" w:righ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(120 a 240)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:rsidR="009E7502" w:rsidRDefault="009E750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right w:val="nil"/>
                                  </w:tcBorders>
                                </w:tcPr>
                                <w:p w:rsidR="009E7502" w:rsidRDefault="0062727B">
                                  <w:pPr>
                                    <w:pStyle w:val="TableParagraph"/>
                                    <w:spacing w:before="148" w:line="240" w:lineRule="auto"/>
                                    <w:ind w:right="2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(4 a 7)</w:t>
                                  </w:r>
                                </w:p>
                              </w:tc>
                            </w:tr>
                            <w:tr w:rsidR="009E7502">
                              <w:trPr>
                                <w:trHeight w:val="585"/>
                              </w:trPr>
                              <w:tc>
                                <w:tcPr>
                                  <w:tcW w:w="1316" w:type="dxa"/>
                                  <w:tcBorders>
                                    <w:left w:val="nil"/>
                                  </w:tcBorders>
                                </w:tcPr>
                                <w:p w:rsidR="009E7502" w:rsidRDefault="0062727B">
                                  <w:pPr>
                                    <w:pStyle w:val="TableParagraph"/>
                                    <w:spacing w:before="95" w:line="319" w:lineRule="exact"/>
                                    <w:ind w:left="15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5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>5.2.16.</w:t>
                                  </w:r>
                                </w:p>
                                <w:p w:rsidR="009E7502" w:rsidRDefault="0062727B">
                                  <w:pPr>
                                    <w:pStyle w:val="TableParagraph"/>
                                    <w:spacing w:line="151" w:lineRule="exact"/>
                                    <w:ind w:left="15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9E7502" w:rsidRDefault="0062727B">
                                  <w:pPr>
                                    <w:pStyle w:val="TableParagraph"/>
                                    <w:spacing w:line="292" w:lineRule="exact"/>
                                    <w:ind w:left="525" w:righ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Reservada ou</w:t>
                                  </w:r>
                                </w:p>
                                <w:p w:rsidR="009E7502" w:rsidRDefault="0062727B">
                                  <w:pPr>
                                    <w:pStyle w:val="TableParagraph"/>
                                    <w:ind w:left="435" w:righ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Pública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9E7502" w:rsidRDefault="0062727B">
                                  <w:pPr>
                                    <w:pStyle w:val="TableParagraph"/>
                                    <w:spacing w:before="145" w:line="240" w:lineRule="auto"/>
                                    <w:ind w:left="82" w:righ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(120 a 240)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:rsidR="009E7502" w:rsidRDefault="009E750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right w:val="nil"/>
                                  </w:tcBorders>
                                </w:tcPr>
                                <w:p w:rsidR="009E7502" w:rsidRDefault="0062727B">
                                  <w:pPr>
                                    <w:pStyle w:val="TableParagraph"/>
                                    <w:spacing w:before="145" w:line="240" w:lineRule="auto"/>
                                    <w:ind w:right="2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(4 a 7)</w:t>
                                  </w:r>
                                </w:p>
                              </w:tc>
                            </w:tr>
                          </w:tbl>
                          <w:p w:rsidR="009E7502" w:rsidRDefault="009E750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1pt;margin-top:14.65pt;width:416.6pt;height:60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Li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7Mg9qIAjgo4W8yvY29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  <w:insideH w:val="single" w:sz="4" w:space="0" w:color="A6A6A6"/>
                          <w:insideV w:val="single" w:sz="4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6"/>
                        <w:gridCol w:w="2211"/>
                        <w:gridCol w:w="1314"/>
                        <w:gridCol w:w="2065"/>
                        <w:gridCol w:w="1428"/>
                      </w:tblGrid>
                      <w:tr w:rsidR="009E7502">
                        <w:trPr>
                          <w:trHeight w:val="588"/>
                        </w:trPr>
                        <w:tc>
                          <w:tcPr>
                            <w:tcW w:w="1316" w:type="dxa"/>
                            <w:tcBorders>
                              <w:left w:val="nil"/>
                            </w:tcBorders>
                          </w:tcPr>
                          <w:p w:rsidR="009E7502" w:rsidRDefault="0062727B">
                            <w:pPr>
                              <w:pStyle w:val="TableParagraph"/>
                              <w:spacing w:before="108" w:line="314" w:lineRule="exact"/>
                              <w:ind w:left="15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4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>5.2.15.</w:t>
                            </w:r>
                          </w:p>
                          <w:p w:rsidR="009E7502" w:rsidRDefault="0062727B">
                            <w:pPr>
                              <w:pStyle w:val="TableParagraph"/>
                              <w:spacing w:line="146" w:lineRule="exact"/>
                              <w:ind w:left="15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9E7502" w:rsidRDefault="0062727B">
                            <w:pPr>
                              <w:pStyle w:val="TableParagraph"/>
                              <w:spacing w:line="292" w:lineRule="exact"/>
                              <w:ind w:left="525" w:righ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Reservada ou</w:t>
                            </w:r>
                          </w:p>
                          <w:p w:rsidR="009E7502" w:rsidRDefault="0062727B">
                            <w:pPr>
                              <w:pStyle w:val="TableParagraph"/>
                              <w:spacing w:before="3"/>
                              <w:ind w:left="435" w:righ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Pública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9E7502" w:rsidRDefault="0062727B">
                            <w:pPr>
                              <w:pStyle w:val="TableParagraph"/>
                              <w:spacing w:before="148" w:line="240" w:lineRule="auto"/>
                              <w:ind w:left="82" w:righ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(120 a 240)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:rsidR="009E7502" w:rsidRDefault="009E750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right w:val="nil"/>
                            </w:tcBorders>
                          </w:tcPr>
                          <w:p w:rsidR="009E7502" w:rsidRDefault="0062727B">
                            <w:pPr>
                              <w:pStyle w:val="TableParagraph"/>
                              <w:spacing w:before="148" w:line="240" w:lineRule="auto"/>
                              <w:ind w:right="2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(4 a 7)</w:t>
                            </w:r>
                          </w:p>
                        </w:tc>
                      </w:tr>
                      <w:tr w:rsidR="009E7502">
                        <w:trPr>
                          <w:trHeight w:val="585"/>
                        </w:trPr>
                        <w:tc>
                          <w:tcPr>
                            <w:tcW w:w="1316" w:type="dxa"/>
                            <w:tcBorders>
                              <w:left w:val="nil"/>
                            </w:tcBorders>
                          </w:tcPr>
                          <w:p w:rsidR="009E7502" w:rsidRDefault="0062727B">
                            <w:pPr>
                              <w:pStyle w:val="TableParagraph"/>
                              <w:spacing w:before="95" w:line="319" w:lineRule="exact"/>
                              <w:ind w:left="15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5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>5.2.16.</w:t>
                            </w:r>
                          </w:p>
                          <w:p w:rsidR="009E7502" w:rsidRDefault="0062727B">
                            <w:pPr>
                              <w:pStyle w:val="TableParagraph"/>
                              <w:spacing w:line="151" w:lineRule="exact"/>
                              <w:ind w:left="15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9E7502" w:rsidRDefault="0062727B">
                            <w:pPr>
                              <w:pStyle w:val="TableParagraph"/>
                              <w:spacing w:line="292" w:lineRule="exact"/>
                              <w:ind w:left="525" w:righ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Reservada ou</w:t>
                            </w:r>
                          </w:p>
                          <w:p w:rsidR="009E7502" w:rsidRDefault="0062727B">
                            <w:pPr>
                              <w:pStyle w:val="TableParagraph"/>
                              <w:ind w:left="435" w:righ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Pública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9E7502" w:rsidRDefault="0062727B">
                            <w:pPr>
                              <w:pStyle w:val="TableParagraph"/>
                              <w:spacing w:before="145" w:line="240" w:lineRule="auto"/>
                              <w:ind w:left="82" w:righ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(120 a 240)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:rsidR="009E7502" w:rsidRDefault="009E750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right w:val="nil"/>
                            </w:tcBorders>
                          </w:tcPr>
                          <w:p w:rsidR="009E7502" w:rsidRDefault="0062727B">
                            <w:pPr>
                              <w:pStyle w:val="TableParagraph"/>
                              <w:spacing w:before="145" w:line="240" w:lineRule="auto"/>
                              <w:ind w:right="2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(4 a 7)</w:t>
                            </w:r>
                          </w:p>
                        </w:tc>
                      </w:tr>
                    </w:tbl>
                    <w:p w:rsidR="009E7502" w:rsidRDefault="009E750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727B">
        <w:rPr>
          <w:strike/>
        </w:rPr>
        <w:t>.</w:t>
      </w:r>
    </w:p>
    <w:p w:rsidR="009E7502" w:rsidRPr="0062727B" w:rsidRDefault="009E7502">
      <w:pPr>
        <w:pStyle w:val="Corpodetexto"/>
        <w:rPr>
          <w:strike/>
        </w:rPr>
      </w:pPr>
    </w:p>
    <w:p w:rsidR="009E7502" w:rsidRPr="0062727B" w:rsidRDefault="009E7502">
      <w:pPr>
        <w:pStyle w:val="Corpodetexto"/>
        <w:rPr>
          <w:strike/>
        </w:rPr>
      </w:pPr>
    </w:p>
    <w:p w:rsidR="009E7502" w:rsidRPr="0062727B" w:rsidRDefault="009E7502">
      <w:pPr>
        <w:pStyle w:val="Corpodetexto"/>
        <w:rPr>
          <w:strike/>
        </w:rPr>
      </w:pPr>
    </w:p>
    <w:p w:rsidR="009E7502" w:rsidRPr="0062727B" w:rsidRDefault="009E7502">
      <w:pPr>
        <w:pStyle w:val="Corpodetexto"/>
        <w:spacing w:before="11"/>
        <w:rPr>
          <w:strike/>
          <w:sz w:val="23"/>
        </w:rPr>
      </w:pPr>
    </w:p>
    <w:p w:rsidR="009E7502" w:rsidRPr="0062727B" w:rsidRDefault="0062727B">
      <w:pPr>
        <w:pStyle w:val="Corpodetexto"/>
        <w:ind w:left="850"/>
        <w:jc w:val="center"/>
        <w:rPr>
          <w:strike/>
        </w:rPr>
      </w:pPr>
      <w:r w:rsidRPr="0062727B">
        <w:rPr>
          <w:strike/>
        </w:rPr>
        <w:t>...................................................................................................................................”</w:t>
      </w:r>
    </w:p>
    <w:p w:rsidR="009E7502" w:rsidRPr="0062727B" w:rsidRDefault="009E7502">
      <w:pPr>
        <w:pStyle w:val="Corpodetexto"/>
        <w:rPr>
          <w:strike/>
        </w:rPr>
      </w:pPr>
    </w:p>
    <w:p w:rsidR="009E7502" w:rsidRPr="0062727B" w:rsidRDefault="0062727B">
      <w:pPr>
        <w:pStyle w:val="Corpodetexto"/>
        <w:ind w:left="102" w:right="213"/>
        <w:jc w:val="both"/>
        <w:rPr>
          <w:strike/>
        </w:rPr>
      </w:pPr>
      <w:r w:rsidRPr="0062727B">
        <w:rPr>
          <w:strike/>
        </w:rPr>
        <w:t>Art. 2° O texto da Resolução CAU/BR n° 58, de 5 de outubro de 2013, consolidado com as alterações de que trata esta Resolução, será publicado no sítio eletrônico do CAU/BR na Internet.</w:t>
      </w:r>
    </w:p>
    <w:p w:rsidR="009E7502" w:rsidRPr="0062727B" w:rsidRDefault="009E7502">
      <w:pPr>
        <w:jc w:val="both"/>
        <w:rPr>
          <w:strike/>
        </w:rPr>
        <w:sectPr w:rsidR="009E7502" w:rsidRPr="0062727B">
          <w:footerReference w:type="default" r:id="rId7"/>
          <w:type w:val="continuous"/>
          <w:pgSz w:w="11900" w:h="16850"/>
          <w:pgMar w:top="1600" w:right="920" w:bottom="1140" w:left="1600" w:header="720" w:footer="958" w:gutter="0"/>
          <w:cols w:space="720"/>
        </w:sectPr>
      </w:pPr>
    </w:p>
    <w:p w:rsidR="009E7502" w:rsidRPr="0062727B" w:rsidRDefault="0062727B">
      <w:pPr>
        <w:pStyle w:val="Corpodetexto"/>
        <w:spacing w:before="38"/>
        <w:ind w:left="102"/>
        <w:rPr>
          <w:strike/>
        </w:rPr>
      </w:pPr>
      <w:r w:rsidRPr="0062727B">
        <w:rPr>
          <w:strike/>
          <w:noProof/>
          <w:lang w:bidi="ar-SA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78739</wp:posOffset>
            </wp:positionH>
            <wp:positionV relativeFrom="page">
              <wp:posOffset>366545</wp:posOffset>
            </wp:positionV>
            <wp:extent cx="7477252" cy="953627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252" cy="953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727B">
        <w:rPr>
          <w:strike/>
        </w:rPr>
        <w:t>Art. 3° Esta Resolução entrará em vigor na data de sua publicação.</w:t>
      </w:r>
    </w:p>
    <w:p w:rsidR="009E7502" w:rsidRPr="0062727B" w:rsidRDefault="009E7502">
      <w:pPr>
        <w:pStyle w:val="Corpodetexto"/>
        <w:spacing w:before="12"/>
        <w:rPr>
          <w:strike/>
          <w:sz w:val="23"/>
        </w:rPr>
      </w:pPr>
    </w:p>
    <w:p w:rsidR="009E7502" w:rsidRPr="0062727B" w:rsidRDefault="0062727B">
      <w:pPr>
        <w:pStyle w:val="Corpodetexto"/>
        <w:ind w:left="850" w:right="954"/>
        <w:jc w:val="center"/>
        <w:rPr>
          <w:strike/>
        </w:rPr>
      </w:pPr>
      <w:r w:rsidRPr="0062727B">
        <w:rPr>
          <w:strike/>
        </w:rPr>
        <w:t>Brasília, 17 de julho de 2014.</w:t>
      </w:r>
    </w:p>
    <w:p w:rsidR="009E7502" w:rsidRDefault="009E7502">
      <w:pPr>
        <w:pStyle w:val="Corpodetexto"/>
      </w:pPr>
    </w:p>
    <w:p w:rsidR="009E7502" w:rsidRDefault="009E7502">
      <w:pPr>
        <w:pStyle w:val="Corpodetexto"/>
      </w:pPr>
    </w:p>
    <w:p w:rsidR="009E7502" w:rsidRDefault="009E7502">
      <w:pPr>
        <w:pStyle w:val="Corpodetexto"/>
        <w:spacing w:before="1"/>
      </w:pPr>
    </w:p>
    <w:p w:rsidR="009E7502" w:rsidRDefault="0062727B">
      <w:pPr>
        <w:pStyle w:val="Ttulo1"/>
        <w:spacing w:before="1"/>
        <w:ind w:right="959"/>
        <w:jc w:val="center"/>
      </w:pPr>
      <w:r>
        <w:t>HAROLDO PINHEIRO VILAR DE QUEIROZ</w:t>
      </w:r>
    </w:p>
    <w:p w:rsidR="009E7502" w:rsidRDefault="0062727B">
      <w:pPr>
        <w:ind w:left="850" w:right="957"/>
        <w:jc w:val="center"/>
        <w:rPr>
          <w:b/>
          <w:sz w:val="24"/>
        </w:rPr>
      </w:pPr>
      <w:r>
        <w:rPr>
          <w:b/>
          <w:sz w:val="24"/>
        </w:rPr>
        <w:t>Presidente do CAU/BR</w:t>
      </w: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rPr>
          <w:b/>
        </w:rPr>
      </w:pPr>
    </w:p>
    <w:p w:rsidR="009E7502" w:rsidRDefault="009E7502">
      <w:pPr>
        <w:pStyle w:val="Corpodetexto"/>
        <w:spacing w:before="11"/>
        <w:rPr>
          <w:b/>
          <w:sz w:val="23"/>
        </w:rPr>
      </w:pPr>
    </w:p>
    <w:p w:rsidR="009E7502" w:rsidRDefault="0062727B">
      <w:pPr>
        <w:pStyle w:val="Corpodetexto"/>
        <w:spacing w:before="1"/>
        <w:ind w:left="102"/>
      </w:pPr>
      <w:r>
        <w:t>(Publicada no Diário Oficial da União, Edição n° 145, Seção 1, de 31 de julho de 2014)</w:t>
      </w:r>
    </w:p>
    <w:sectPr w:rsidR="009E7502">
      <w:pgSz w:w="11900" w:h="16850"/>
      <w:pgMar w:top="1540" w:right="920" w:bottom="1140" w:left="1600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727B">
      <w:r>
        <w:separator/>
      </w:r>
    </w:p>
  </w:endnote>
  <w:endnote w:type="continuationSeparator" w:id="0">
    <w:p w:rsidR="00000000" w:rsidRDefault="0062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02" w:rsidRDefault="0062727B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1287780</wp:posOffset>
              </wp:positionH>
              <wp:positionV relativeFrom="page">
                <wp:posOffset>9946005</wp:posOffset>
              </wp:positionV>
              <wp:extent cx="5342890" cy="389890"/>
              <wp:effectExtent l="1905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502" w:rsidRDefault="0062727B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234060"/>
                              <w:sz w:val="20"/>
                            </w:rPr>
                            <w:t>SCS Quadra 2, Bloco C, Entrada 22, Edifício Serra Dourada, Salas 401/409 – CEP 70300-902</w:t>
                          </w:r>
                        </w:p>
                        <w:p w:rsidR="009E7502" w:rsidRDefault="0062727B">
                          <w:pPr>
                            <w:spacing w:before="121"/>
                            <w:ind w:left="836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234060"/>
                              <w:sz w:val="20"/>
                            </w:rPr>
                            <w:t xml:space="preserve">Brasília, Distrito Federal |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234060"/>
                                <w:sz w:val="20"/>
                              </w:rPr>
                              <w:t xml:space="preserve">www.caubr.gov.br </w:t>
                            </w:r>
                          </w:hyperlink>
                          <w:r>
                            <w:rPr>
                              <w:rFonts w:ascii="Arial" w:hAnsi="Arial"/>
                              <w:color w:val="234060"/>
                              <w:sz w:val="20"/>
                            </w:rPr>
                            <w:t xml:space="preserve">– </w:t>
                          </w:r>
                          <w:hyperlink r:id="rId2">
                            <w:r>
                              <w:rPr>
                                <w:rFonts w:ascii="Arial" w:hAnsi="Arial"/>
                                <w:color w:val="234060"/>
                                <w:sz w:val="20"/>
                              </w:rPr>
                              <w:t>atendimento@caubr.gov</w:t>
                            </w:r>
                            <w:r>
                              <w:rPr>
                                <w:rFonts w:ascii="Arial" w:hAnsi="Arial"/>
                                <w:color w:val="234060"/>
                                <w:sz w:val="20"/>
                              </w:rPr>
                              <w:t>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1.4pt;margin-top:783.15pt;width:420.7pt;height:30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L7qgIAAKk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" filled="f" stroked="f">
              <v:textbox inset="0,0,0,0">
                <w:txbxContent>
                  <w:p w:rsidR="009E7502" w:rsidRDefault="0062727B">
                    <w:pPr>
                      <w:spacing w:before="12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234060"/>
                        <w:sz w:val="20"/>
                      </w:rPr>
                      <w:t>SCS Quadra 2, Bloco C, Entrada 22, Edifício Serra Dourada, Salas 401/409 – CEP 70300-902</w:t>
                    </w:r>
                  </w:p>
                  <w:p w:rsidR="009E7502" w:rsidRDefault="0062727B">
                    <w:pPr>
                      <w:spacing w:before="121"/>
                      <w:ind w:left="836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234060"/>
                        <w:sz w:val="20"/>
                      </w:rPr>
                      <w:t xml:space="preserve">Brasília, Distrito Federal | </w:t>
                    </w:r>
                    <w:hyperlink r:id="rId3">
                      <w:r>
                        <w:rPr>
                          <w:rFonts w:ascii="Arial" w:hAnsi="Arial"/>
                          <w:color w:val="234060"/>
                          <w:sz w:val="20"/>
                        </w:rPr>
                        <w:t xml:space="preserve">www.caubr.gov.br </w:t>
                      </w:r>
                    </w:hyperlink>
                    <w:r>
                      <w:rPr>
                        <w:rFonts w:ascii="Arial" w:hAnsi="Arial"/>
                        <w:color w:val="234060"/>
                        <w:sz w:val="20"/>
                      </w:rPr>
                      <w:t xml:space="preserve">– </w:t>
                    </w:r>
                    <w:hyperlink r:id="rId4">
                      <w:r>
                        <w:rPr>
                          <w:rFonts w:ascii="Arial" w:hAnsi="Arial"/>
                          <w:color w:val="234060"/>
                          <w:sz w:val="20"/>
                        </w:rPr>
                        <w:t>atendimento@caubr.gov</w:t>
                      </w:r>
                      <w:r>
                        <w:rPr>
                          <w:rFonts w:ascii="Arial" w:hAnsi="Arial"/>
                          <w:color w:val="234060"/>
                          <w:sz w:val="20"/>
                        </w:rPr>
                        <w:t>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727B">
      <w:r>
        <w:separator/>
      </w:r>
    </w:p>
  </w:footnote>
  <w:footnote w:type="continuationSeparator" w:id="0">
    <w:p w:rsidR="00000000" w:rsidRDefault="00627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02"/>
    <w:rsid w:val="0062727B"/>
    <w:rsid w:val="009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310199"/>
  <w15:docId w15:val="{4C671DC9-0956-4B43-8665-09CE9E43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85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ubr.gov.br/" TargetMode="External"/><Relationship Id="rId2" Type="http://schemas.openxmlformats.org/officeDocument/2006/relationships/hyperlink" Target="mailto:atendimento@caubr.gov.br" TargetMode="External"/><Relationship Id="rId1" Type="http://schemas.openxmlformats.org/officeDocument/2006/relationships/hyperlink" Target="http://www.caubr.gov.br/" TargetMode="External"/><Relationship Id="rId4" Type="http://schemas.openxmlformats.org/officeDocument/2006/relationships/hyperlink" Target="mailto:atendimento@caubr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Pedro Martins Silva</cp:lastModifiedBy>
  <cp:revision>2</cp:revision>
  <dcterms:created xsi:type="dcterms:W3CDTF">2024-01-17T18:33:00Z</dcterms:created>
  <dcterms:modified xsi:type="dcterms:W3CDTF">2024-01-17T18:33:00Z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2019-04-25T00:00:00Z</vt:filetime>
  </property>
</Properties>
</file>