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4A04" w14:textId="4462B952" w:rsidR="00716A03" w:rsidRPr="006D73FD" w:rsidRDefault="00716A03" w:rsidP="00716A03">
      <w:pPr>
        <w:autoSpaceDE w:val="0"/>
        <w:autoSpaceDN w:val="0"/>
        <w:spacing w:after="0" w:line="240" w:lineRule="auto"/>
        <w:jc w:val="center"/>
        <w:rPr>
          <w:rFonts w:ascii="Times New Roman" w:eastAsia="Calibri" w:hAnsi="Times New Roman" w:cs="Times New Roman"/>
          <w:b/>
          <w:color w:val="auto"/>
        </w:rPr>
      </w:pPr>
      <w:r w:rsidRPr="006D73FD">
        <w:rPr>
          <w:rFonts w:ascii="Times New Roman" w:eastAsia="Calibri" w:hAnsi="Times New Roman" w:cs="Times New Roman"/>
          <w:b/>
          <w:color w:val="auto"/>
        </w:rPr>
        <w:t xml:space="preserve">RESOLUÇÃO N° </w:t>
      </w:r>
      <w:r w:rsidR="009503E4">
        <w:rPr>
          <w:rFonts w:ascii="Times New Roman" w:eastAsia="Calibri" w:hAnsi="Times New Roman" w:cs="Times New Roman"/>
          <w:b/>
          <w:color w:val="auto"/>
        </w:rPr>
        <w:t>224</w:t>
      </w:r>
      <w:r w:rsidRPr="006D73FD">
        <w:rPr>
          <w:rFonts w:ascii="Times New Roman" w:eastAsia="Calibri" w:hAnsi="Times New Roman" w:cs="Times New Roman"/>
          <w:b/>
          <w:color w:val="auto"/>
        </w:rPr>
        <w:t xml:space="preserve">, DE </w:t>
      </w:r>
      <w:r w:rsidR="009503E4">
        <w:rPr>
          <w:rFonts w:ascii="Times New Roman" w:eastAsia="Calibri" w:hAnsi="Times New Roman" w:cs="Times New Roman"/>
          <w:b/>
          <w:color w:val="auto"/>
        </w:rPr>
        <w:t>23</w:t>
      </w:r>
      <w:r w:rsidRPr="006D73FD">
        <w:rPr>
          <w:rFonts w:ascii="Times New Roman" w:eastAsia="Calibri" w:hAnsi="Times New Roman" w:cs="Times New Roman"/>
          <w:b/>
          <w:color w:val="auto"/>
        </w:rPr>
        <w:t xml:space="preserve"> DE </w:t>
      </w:r>
      <w:r w:rsidR="009503E4">
        <w:rPr>
          <w:rFonts w:ascii="Times New Roman" w:eastAsia="Calibri" w:hAnsi="Times New Roman" w:cs="Times New Roman"/>
          <w:b/>
          <w:color w:val="auto"/>
        </w:rPr>
        <w:t>SETEMBRO</w:t>
      </w:r>
      <w:r w:rsidRPr="006D73FD">
        <w:rPr>
          <w:rFonts w:ascii="Times New Roman" w:eastAsia="Calibri" w:hAnsi="Times New Roman" w:cs="Times New Roman"/>
          <w:b/>
          <w:color w:val="auto"/>
        </w:rPr>
        <w:t xml:space="preserve"> DE 202</w:t>
      </w:r>
      <w:r w:rsidR="00684FEA">
        <w:rPr>
          <w:rFonts w:ascii="Times New Roman" w:eastAsia="Calibri" w:hAnsi="Times New Roman" w:cs="Times New Roman"/>
          <w:b/>
          <w:color w:val="auto"/>
        </w:rPr>
        <w:t>2</w:t>
      </w:r>
    </w:p>
    <w:p w14:paraId="74B8E424" w14:textId="77777777" w:rsidR="00716A03" w:rsidRPr="00AE60F0" w:rsidRDefault="00716A03" w:rsidP="00716A03">
      <w:pPr>
        <w:autoSpaceDE w:val="0"/>
        <w:autoSpaceDN w:val="0"/>
        <w:spacing w:after="0" w:line="240" w:lineRule="auto"/>
        <w:jc w:val="center"/>
        <w:rPr>
          <w:rFonts w:ascii="Times New Roman" w:eastAsia="Calibri" w:hAnsi="Times New Roman" w:cs="Times New Roman"/>
          <w:color w:val="auto"/>
        </w:rPr>
      </w:pPr>
    </w:p>
    <w:p w14:paraId="74152259" w14:textId="77777777" w:rsidR="00716A03" w:rsidRPr="00AE60F0" w:rsidRDefault="00716A03" w:rsidP="00716A03">
      <w:pPr>
        <w:autoSpaceDE w:val="0"/>
        <w:autoSpaceDN w:val="0"/>
        <w:spacing w:after="0" w:line="240" w:lineRule="auto"/>
        <w:ind w:left="4253"/>
        <w:jc w:val="both"/>
        <w:rPr>
          <w:rFonts w:ascii="Times New Roman" w:eastAsia="Calibri" w:hAnsi="Times New Roman" w:cs="Times New Roman"/>
          <w:b/>
          <w:color w:val="auto"/>
        </w:rPr>
      </w:pPr>
    </w:p>
    <w:p w14:paraId="69D3B879" w14:textId="77777777" w:rsidR="00716A03" w:rsidRPr="00AE60F0" w:rsidRDefault="00716A03" w:rsidP="00716A03">
      <w:pPr>
        <w:autoSpaceDE w:val="0"/>
        <w:autoSpaceDN w:val="0"/>
        <w:spacing w:after="0" w:line="240" w:lineRule="auto"/>
        <w:ind w:left="4253"/>
        <w:jc w:val="both"/>
        <w:rPr>
          <w:rFonts w:ascii="Times New Roman" w:eastAsia="Calibri" w:hAnsi="Times New Roman" w:cs="Times New Roman"/>
          <w:b/>
          <w:color w:val="auto"/>
        </w:rPr>
      </w:pPr>
      <w:r w:rsidRPr="00AE60F0">
        <w:rPr>
          <w:rFonts w:ascii="Times New Roman" w:eastAsia="Calibri" w:hAnsi="Times New Roman" w:cs="Times New Roman"/>
          <w:color w:val="auto"/>
        </w:rPr>
        <w:t>Altera a Resolução CAU/BR nº 143, de 23 de junho de 2017, que “dispõe sobre as normas para condução do processo ético-disciplinar no âmbito dos Conselhos de Arquitetura e Urbanismo dos Estados e do Distrito Federal (CAU/UF) e do Conselho de Arquitetura e Urbanismo do Brasil (CAU/BR), para aplicação e execução das sanções de mesma natureza, para o pedido de revisão e para a reabilitação profissional, e dá outras providências”.</w:t>
      </w:r>
    </w:p>
    <w:p w14:paraId="42C105B9" w14:textId="77777777" w:rsidR="00716A03" w:rsidRPr="00AE60F0" w:rsidRDefault="00716A03" w:rsidP="00716A03">
      <w:pPr>
        <w:autoSpaceDE w:val="0"/>
        <w:autoSpaceDN w:val="0"/>
        <w:spacing w:after="0" w:line="240" w:lineRule="auto"/>
        <w:jc w:val="both"/>
        <w:rPr>
          <w:rFonts w:ascii="Times New Roman" w:eastAsia="Calibri" w:hAnsi="Times New Roman" w:cs="Times New Roman"/>
          <w:b/>
          <w:color w:val="auto"/>
          <w:shd w:val="clear" w:color="auto" w:fill="FFFFFF"/>
        </w:rPr>
      </w:pPr>
    </w:p>
    <w:p w14:paraId="020555AA" w14:textId="77777777" w:rsidR="00716A03" w:rsidRPr="00AE60F0" w:rsidRDefault="00716A03" w:rsidP="00716A03">
      <w:pPr>
        <w:autoSpaceDE w:val="0"/>
        <w:autoSpaceDN w:val="0"/>
        <w:spacing w:after="0" w:line="240" w:lineRule="auto"/>
        <w:jc w:val="both"/>
        <w:rPr>
          <w:rFonts w:ascii="Times New Roman" w:eastAsia="Calibri" w:hAnsi="Times New Roman" w:cs="Times New Roman"/>
          <w:b/>
          <w:color w:val="auto"/>
          <w:shd w:val="clear" w:color="auto" w:fill="FFFFFF"/>
        </w:rPr>
      </w:pPr>
    </w:p>
    <w:p w14:paraId="21B40ADD" w14:textId="3BF7BA6E" w:rsidR="00716A03" w:rsidRPr="00AE60F0" w:rsidRDefault="00716A03" w:rsidP="00716A03">
      <w:pPr>
        <w:autoSpaceDE w:val="0"/>
        <w:autoSpaceDN w:val="0"/>
        <w:spacing w:after="0" w:line="240" w:lineRule="auto"/>
        <w:jc w:val="both"/>
        <w:rPr>
          <w:rFonts w:ascii="Times New Roman" w:eastAsia="Calibri" w:hAnsi="Times New Roman" w:cs="Times New Roman"/>
          <w:b/>
          <w:color w:val="000000"/>
          <w:shd w:val="clear" w:color="auto" w:fill="FFFFFF"/>
        </w:rPr>
      </w:pPr>
      <w:r w:rsidRPr="00AE60F0">
        <w:rPr>
          <w:rFonts w:ascii="Times New Roman" w:eastAsia="Calibri" w:hAnsi="Times New Roman" w:cs="Times New Roman"/>
          <w:color w:val="000000"/>
          <w:shd w:val="clear" w:color="auto" w:fill="FFFFFF"/>
        </w:rPr>
        <w:t>O CONSELHO DE ARQUITETURA E URBANISMO DO BRASIL (CAU/BR), no exercício das competências e prerrogativas de que tratam o art. 28 da Lei n° 12.378, de 31 de dezembro de 2010, e os artigos 2°, 4° e 30 do Regimento Interno aprovado pela Deliberação Plenária Ordinária DPOBR n° 0065-05/2017, de 28 de abril de 2017, e instituído pela Resolução CAU/BR n° 139, de 28 de abril de 2017, e de acordo com a Deliberação Plenária Ordinária DPOBR n° 0</w:t>
      </w:r>
      <w:r w:rsidR="007A4763">
        <w:rPr>
          <w:rFonts w:ascii="Times New Roman" w:eastAsia="Calibri" w:hAnsi="Times New Roman" w:cs="Times New Roman"/>
          <w:color w:val="000000"/>
          <w:shd w:val="clear" w:color="auto" w:fill="FFFFFF"/>
        </w:rPr>
        <w:t>128</w:t>
      </w:r>
      <w:r w:rsidRPr="00AE60F0">
        <w:rPr>
          <w:rFonts w:ascii="Times New Roman" w:eastAsia="Calibri" w:hAnsi="Times New Roman" w:cs="Times New Roman"/>
          <w:color w:val="000000"/>
          <w:shd w:val="clear" w:color="auto" w:fill="FFFFFF"/>
        </w:rPr>
        <w:t>-</w:t>
      </w:r>
      <w:r w:rsidR="007A4763">
        <w:rPr>
          <w:rFonts w:ascii="Times New Roman" w:eastAsia="Calibri" w:hAnsi="Times New Roman" w:cs="Times New Roman"/>
          <w:color w:val="000000"/>
          <w:shd w:val="clear" w:color="auto" w:fill="FFFFFF"/>
        </w:rPr>
        <w:t>10</w:t>
      </w:r>
      <w:r w:rsidRPr="00AE60F0">
        <w:rPr>
          <w:rFonts w:ascii="Times New Roman" w:eastAsia="Calibri" w:hAnsi="Times New Roman" w:cs="Times New Roman"/>
          <w:color w:val="000000"/>
          <w:shd w:val="clear" w:color="auto" w:fill="FFFFFF"/>
        </w:rPr>
        <w:t>/202</w:t>
      </w:r>
      <w:r w:rsidR="007A4763">
        <w:rPr>
          <w:rFonts w:ascii="Times New Roman" w:eastAsia="Calibri" w:hAnsi="Times New Roman" w:cs="Times New Roman"/>
          <w:color w:val="000000"/>
          <w:shd w:val="clear" w:color="auto" w:fill="FFFFFF"/>
        </w:rPr>
        <w:t>2</w:t>
      </w:r>
      <w:r w:rsidRPr="00AE60F0">
        <w:rPr>
          <w:rFonts w:ascii="Times New Roman" w:eastAsia="Calibri" w:hAnsi="Times New Roman" w:cs="Times New Roman"/>
          <w:color w:val="000000"/>
          <w:shd w:val="clear" w:color="auto" w:fill="FFFFFF"/>
        </w:rPr>
        <w:t xml:space="preserve">, adotada na Reunião Plenária Ordinária n° </w:t>
      </w:r>
      <w:r w:rsidR="00330356">
        <w:rPr>
          <w:rFonts w:ascii="Times New Roman" w:eastAsia="Calibri" w:hAnsi="Times New Roman" w:cs="Times New Roman"/>
          <w:color w:val="000000"/>
          <w:shd w:val="clear" w:color="auto" w:fill="FFFFFF"/>
        </w:rPr>
        <w:t>128</w:t>
      </w:r>
      <w:r w:rsidRPr="00AE60F0">
        <w:rPr>
          <w:rFonts w:ascii="Times New Roman" w:eastAsia="Calibri" w:hAnsi="Times New Roman" w:cs="Times New Roman"/>
          <w:color w:val="000000"/>
          <w:shd w:val="clear" w:color="auto" w:fill="FFFFFF"/>
        </w:rPr>
        <w:t xml:space="preserve">, realizada nos dias </w:t>
      </w:r>
      <w:r w:rsidR="00330356">
        <w:rPr>
          <w:rFonts w:ascii="Times New Roman" w:eastAsia="Calibri" w:hAnsi="Times New Roman" w:cs="Times New Roman"/>
          <w:color w:val="000000"/>
          <w:shd w:val="clear" w:color="auto" w:fill="FFFFFF"/>
        </w:rPr>
        <w:t>22</w:t>
      </w:r>
      <w:r w:rsidRPr="00AE60F0">
        <w:rPr>
          <w:rFonts w:ascii="Times New Roman" w:eastAsia="Calibri" w:hAnsi="Times New Roman" w:cs="Times New Roman"/>
          <w:color w:val="000000"/>
          <w:shd w:val="clear" w:color="auto" w:fill="FFFFFF"/>
        </w:rPr>
        <w:t xml:space="preserve"> e </w:t>
      </w:r>
      <w:r w:rsidR="00330356">
        <w:rPr>
          <w:rFonts w:ascii="Times New Roman" w:eastAsia="Calibri" w:hAnsi="Times New Roman" w:cs="Times New Roman"/>
          <w:color w:val="000000"/>
          <w:shd w:val="clear" w:color="auto" w:fill="FFFFFF"/>
        </w:rPr>
        <w:t>23</w:t>
      </w:r>
      <w:r w:rsidRPr="00AE60F0">
        <w:rPr>
          <w:rFonts w:ascii="Times New Roman" w:eastAsia="Calibri" w:hAnsi="Times New Roman" w:cs="Times New Roman"/>
          <w:color w:val="000000"/>
          <w:shd w:val="clear" w:color="auto" w:fill="FFFFFF"/>
        </w:rPr>
        <w:t xml:space="preserve"> de </w:t>
      </w:r>
      <w:r w:rsidR="00330356">
        <w:rPr>
          <w:rFonts w:ascii="Times New Roman" w:eastAsia="Calibri" w:hAnsi="Times New Roman" w:cs="Times New Roman"/>
          <w:color w:val="000000"/>
          <w:shd w:val="clear" w:color="auto" w:fill="FFFFFF"/>
        </w:rPr>
        <w:t>setembro</w:t>
      </w:r>
      <w:r w:rsidRPr="00AE60F0">
        <w:rPr>
          <w:rFonts w:ascii="Times New Roman" w:eastAsia="Calibri" w:hAnsi="Times New Roman" w:cs="Times New Roman"/>
          <w:color w:val="000000"/>
          <w:shd w:val="clear" w:color="auto" w:fill="FFFFFF"/>
        </w:rPr>
        <w:t xml:space="preserve"> de 202</w:t>
      </w:r>
      <w:r w:rsidR="00330356">
        <w:rPr>
          <w:rFonts w:ascii="Times New Roman" w:eastAsia="Calibri" w:hAnsi="Times New Roman" w:cs="Times New Roman"/>
          <w:color w:val="000000"/>
          <w:shd w:val="clear" w:color="auto" w:fill="FFFFFF"/>
        </w:rPr>
        <w:t>2</w:t>
      </w:r>
      <w:r w:rsidRPr="00AE60F0">
        <w:rPr>
          <w:rFonts w:ascii="Times New Roman" w:eastAsia="Calibri" w:hAnsi="Times New Roman" w:cs="Times New Roman"/>
          <w:color w:val="000000"/>
          <w:shd w:val="clear" w:color="auto" w:fill="FFFFFF"/>
        </w:rPr>
        <w:t>; e</w:t>
      </w:r>
    </w:p>
    <w:p w14:paraId="21952811" w14:textId="77777777" w:rsidR="00D201F0" w:rsidRPr="00AE60F0" w:rsidRDefault="00D201F0" w:rsidP="00716A03">
      <w:pPr>
        <w:autoSpaceDE w:val="0"/>
        <w:autoSpaceDN w:val="0"/>
        <w:spacing w:after="0" w:line="240" w:lineRule="auto"/>
        <w:jc w:val="both"/>
        <w:rPr>
          <w:rFonts w:ascii="Times New Roman" w:eastAsia="Calibri" w:hAnsi="Times New Roman" w:cs="Times New Roman"/>
          <w:b/>
          <w:color w:val="auto"/>
          <w:shd w:val="clear" w:color="auto" w:fill="FFFFFF"/>
        </w:rPr>
      </w:pPr>
    </w:p>
    <w:p w14:paraId="23197FE9" w14:textId="77777777" w:rsidR="00716A03" w:rsidRPr="00AE60F0" w:rsidRDefault="00716A03" w:rsidP="00716A03">
      <w:pPr>
        <w:autoSpaceDE w:val="0"/>
        <w:autoSpaceDN w:val="0"/>
        <w:spacing w:after="0" w:line="240" w:lineRule="auto"/>
        <w:jc w:val="both"/>
        <w:rPr>
          <w:rFonts w:ascii="Times New Roman" w:eastAsia="Calibri" w:hAnsi="Times New Roman" w:cs="Times New Roman"/>
          <w:b/>
          <w:color w:val="auto"/>
          <w:shd w:val="clear" w:color="auto" w:fill="FFFFFF"/>
        </w:rPr>
      </w:pPr>
      <w:r w:rsidRPr="00AE60F0">
        <w:rPr>
          <w:rFonts w:ascii="Times New Roman" w:eastAsia="Times New Roman" w:hAnsi="Times New Roman" w:cs="Times New Roman"/>
          <w:color w:val="000000"/>
          <w:lang w:eastAsia="pt-BR"/>
        </w:rPr>
        <w:t>Considerando a necessidade de revisão das disposições que tratam da condução do processo ético-disciplinar</w:t>
      </w:r>
      <w:r w:rsidRPr="00AE60F0">
        <w:rPr>
          <w:rFonts w:ascii="Times New Roman" w:eastAsia="Times New Roman" w:hAnsi="Times New Roman" w:cs="Times New Roman"/>
          <w:color w:val="000000"/>
        </w:rPr>
        <w:t xml:space="preserve"> previstas na Resolução CAU/BR nº 143, de 23 de junho de 2017</w:t>
      </w:r>
      <w:r w:rsidRPr="00AE60F0">
        <w:rPr>
          <w:rFonts w:ascii="Times New Roman" w:eastAsia="Times New Roman" w:hAnsi="Times New Roman" w:cs="Times New Roman"/>
          <w:color w:val="000000"/>
          <w:lang w:eastAsia="pt-BR"/>
        </w:rPr>
        <w:t>, com o intuito de aprimorar procedimentos e institutos para uma maior efetividade do processo.</w:t>
      </w:r>
    </w:p>
    <w:p w14:paraId="244CC1F2" w14:textId="77777777" w:rsidR="00716A03" w:rsidRPr="00AE60F0" w:rsidRDefault="00716A03" w:rsidP="00716A03">
      <w:pPr>
        <w:autoSpaceDE w:val="0"/>
        <w:autoSpaceDN w:val="0"/>
        <w:spacing w:after="0" w:line="240" w:lineRule="auto"/>
        <w:jc w:val="both"/>
        <w:rPr>
          <w:rFonts w:ascii="Times New Roman" w:eastAsia="Calibri" w:hAnsi="Times New Roman" w:cs="Times New Roman"/>
          <w:b/>
          <w:color w:val="auto"/>
        </w:rPr>
      </w:pPr>
    </w:p>
    <w:p w14:paraId="2FB93283" w14:textId="77777777" w:rsidR="00716A03" w:rsidRPr="00C019D0" w:rsidRDefault="00716A03" w:rsidP="00716A03">
      <w:pPr>
        <w:autoSpaceDE w:val="0"/>
        <w:autoSpaceDN w:val="0"/>
        <w:spacing w:after="0" w:line="240" w:lineRule="auto"/>
        <w:jc w:val="both"/>
        <w:rPr>
          <w:rFonts w:ascii="Times New Roman" w:eastAsia="Calibri" w:hAnsi="Times New Roman" w:cs="Times New Roman"/>
          <w:b/>
          <w:color w:val="auto"/>
        </w:rPr>
      </w:pPr>
      <w:r w:rsidRPr="00C019D0">
        <w:rPr>
          <w:rFonts w:ascii="Times New Roman" w:eastAsia="Calibri" w:hAnsi="Times New Roman" w:cs="Times New Roman"/>
          <w:b/>
          <w:color w:val="auto"/>
        </w:rPr>
        <w:t xml:space="preserve">RESOLVE: </w:t>
      </w:r>
    </w:p>
    <w:p w14:paraId="6ED39E02"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4761AB70"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08FAB325" w14:textId="77777777" w:rsidR="00716A03" w:rsidRPr="00AE60F0" w:rsidRDefault="00716A03" w:rsidP="00716A03">
      <w:pPr>
        <w:spacing w:after="0" w:line="240" w:lineRule="auto"/>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1º A Resolução CAU/BR nº 143, de 23 de junho de 2017, publicada no Diário Oficial da União, Edição nº 156, Seção 1, de 15 de agosto de 2017, passa a vigorar com as seguintes alterações: </w:t>
      </w:r>
    </w:p>
    <w:p w14:paraId="14B7428C" w14:textId="77777777" w:rsidR="00716A03" w:rsidRPr="00AE60F0" w:rsidRDefault="00716A03" w:rsidP="00716A03">
      <w:pPr>
        <w:spacing w:after="0" w:line="240" w:lineRule="auto"/>
        <w:jc w:val="both"/>
        <w:rPr>
          <w:rFonts w:ascii="Times New Roman" w:eastAsia="Cambria" w:hAnsi="Times New Roman" w:cs="Times New Roman"/>
          <w:b/>
          <w:color w:val="auto"/>
        </w:rPr>
      </w:pPr>
      <w:r w:rsidRPr="00AE60F0">
        <w:rPr>
          <w:rFonts w:ascii="Times New Roman" w:eastAsia="Cambria" w:hAnsi="Times New Roman" w:cs="Times New Roman"/>
          <w:color w:val="auto"/>
        </w:rPr>
        <w:tab/>
        <w:t xml:space="preserve"> </w:t>
      </w:r>
    </w:p>
    <w:p w14:paraId="5580BFD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1º ..................................................................................................................................</w:t>
      </w:r>
    </w:p>
    <w:p w14:paraId="474D544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CA8181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 Os procedimentos estabelecidos nesta Resolução aplicam-se aos profissionais de Arquitetura e Urbanismo que cometerem infrações ético-disciplinares previstas no Código de Ética e Disciplina do CAU/BR, adotado pela Resolução CAU/BR n° 52, de 6 de setembro de 2013, em face das quais serão aplicadas as sanções de mesma natureza previstas no art. 19 da Lei n° 12.378, de 2010.</w:t>
      </w:r>
    </w:p>
    <w:p w14:paraId="57B014F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92080ED" w14:textId="2EAB145A"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1°-A As infrações aos incisos do art. 18 da Lei n° 12.378, de 2010, serão enquadradas conjuntamente com as regras previstas no Código de Ética e Disciplina do CAU/BR, na forma do Capítulo II</w:t>
      </w:r>
      <w:r w:rsidR="000B2B11">
        <w:rPr>
          <w:rFonts w:ascii="Times New Roman" w:eastAsia="Cambria" w:hAnsi="Times New Roman" w:cs="Times New Roman"/>
          <w:color w:val="auto"/>
        </w:rPr>
        <w:t>I</w:t>
      </w:r>
      <w:r w:rsidRPr="00AE60F0">
        <w:rPr>
          <w:rFonts w:ascii="Times New Roman" w:eastAsia="Cambria" w:hAnsi="Times New Roman" w:cs="Times New Roman"/>
          <w:color w:val="auto"/>
        </w:rPr>
        <w:t xml:space="preserve"> do Anexo desta Resolução.” (NR)</w:t>
      </w:r>
    </w:p>
    <w:p w14:paraId="0EFEC4FD"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5ED7DCE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4340B9" w14:textId="77777777" w:rsidR="00716A03" w:rsidRDefault="00716A03"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“Art. 2° A condução do processo ético-disciplinar obedecerá, dentre outros, aos princípios da legalidade, finalidade, motivação, razoabilidade, proporcionalidade, moralidade, ampla defesa, contraditório, segurança jurídica, interesse público, eficiência, impulso oficial, celeridade e boa-fé.” (NR) </w:t>
      </w:r>
    </w:p>
    <w:p w14:paraId="5DF87182" w14:textId="77777777" w:rsidR="00EE6203" w:rsidRPr="00AE60F0" w:rsidRDefault="00EE6203" w:rsidP="00716A03">
      <w:pPr>
        <w:spacing w:after="0" w:line="240" w:lineRule="auto"/>
        <w:ind w:left="1134"/>
        <w:jc w:val="both"/>
        <w:rPr>
          <w:rFonts w:ascii="Times New Roman" w:eastAsia="Cambria" w:hAnsi="Times New Roman" w:cs="Times New Roman"/>
          <w:b/>
          <w:color w:val="auto"/>
        </w:rPr>
      </w:pPr>
    </w:p>
    <w:p w14:paraId="2116BDC5" w14:textId="77777777" w:rsidR="00716A03" w:rsidRPr="00AE60F0" w:rsidRDefault="00716A03" w:rsidP="00716A03">
      <w:pPr>
        <w:spacing w:after="0" w:line="240" w:lineRule="auto"/>
        <w:ind w:firstLine="708"/>
        <w:jc w:val="center"/>
        <w:rPr>
          <w:rFonts w:ascii="Times New Roman" w:eastAsia="Cambria" w:hAnsi="Times New Roman" w:cs="Times New Roman"/>
          <w:color w:val="auto"/>
        </w:rPr>
      </w:pPr>
    </w:p>
    <w:p w14:paraId="007AE9C4"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w:t>
      </w:r>
      <w:r w:rsidRPr="00AE60F0">
        <w:rPr>
          <w:rFonts w:ascii="Times New Roman" w:eastAsia="Cambria" w:hAnsi="Times New Roman" w:cs="Times New Roman"/>
          <w:b/>
          <w:color w:val="auto"/>
        </w:rPr>
        <w:t>Seção III</w:t>
      </w:r>
    </w:p>
    <w:p w14:paraId="0666A45A"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Do Tempo da Infração</w:t>
      </w:r>
    </w:p>
    <w:p w14:paraId="2ABBC140"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7FF18E3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lastRenderedPageBreak/>
        <w:t>‘Art. 4º-A Considera-se praticada a infração no momento da conduta (ação ou omissão), ainda que outro seja o momento do resultado.</w:t>
      </w:r>
    </w:p>
    <w:p w14:paraId="70E8FBD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511C63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§1º O momento consumativo das infrações de natureza permanente se prolonga no tempo.</w:t>
      </w:r>
    </w:p>
    <w:p w14:paraId="05EDE98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6FAE00D" w14:textId="77777777" w:rsidR="00EE6203" w:rsidRDefault="00716A03"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§2º Considera-se consumada a infração, quando nela se reúnem todos os elementos de sua definição normativa.’” </w:t>
      </w:r>
    </w:p>
    <w:p w14:paraId="13238BD9" w14:textId="1F276FDB"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p>
    <w:p w14:paraId="55B8CE16" w14:textId="77777777" w:rsidR="00716A03" w:rsidRPr="00AE60F0" w:rsidRDefault="00716A03" w:rsidP="00716A03">
      <w:pPr>
        <w:spacing w:after="60" w:line="240" w:lineRule="auto"/>
        <w:jc w:val="both"/>
        <w:rPr>
          <w:rFonts w:ascii="Calibri" w:eastAsia="Cambria" w:hAnsi="Calibri" w:cs="Calibri"/>
          <w:b/>
          <w:color w:val="auto"/>
        </w:rPr>
      </w:pPr>
    </w:p>
    <w:p w14:paraId="2DC6FC0F"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w:t>
      </w:r>
      <w:r w:rsidRPr="00AE60F0">
        <w:rPr>
          <w:rFonts w:ascii="Times New Roman" w:eastAsia="Cambria" w:hAnsi="Times New Roman" w:cs="Times New Roman"/>
          <w:b/>
          <w:color w:val="auto"/>
        </w:rPr>
        <w:t>Seção IV</w:t>
      </w:r>
    </w:p>
    <w:p w14:paraId="45C08BAA"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Da Relevância da Omissão</w:t>
      </w:r>
    </w:p>
    <w:p w14:paraId="06BAC5CA"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46427F5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4º-B A omissão será disciplinarmente relevante quando o profissional devia e podia agir para evitar o resultado. </w:t>
      </w:r>
    </w:p>
    <w:p w14:paraId="001D20B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87C4D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Parágrafo único. O dever de agir incumbe a quem: </w:t>
      </w:r>
    </w:p>
    <w:p w14:paraId="53C5F08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BA8A60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tenha por lei ou contrato obrigação de cuidado, proteção ou vigilância, independentemente de ter emitido o respectivo registro de responsabilidade técnica;</w:t>
      </w:r>
      <w:r w:rsidRPr="00AE60F0">
        <w:rPr>
          <w:rFonts w:ascii="Times New Roman" w:eastAsia="Cambria" w:hAnsi="Times New Roman" w:cs="Times New Roman"/>
          <w:bCs/>
          <w:color w:val="auto"/>
        </w:rPr>
        <w:t xml:space="preserve"> </w:t>
      </w:r>
    </w:p>
    <w:p w14:paraId="3FF675F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D17944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de qualquer forma, assumiu a responsabilidade de impedir o resultado; </w:t>
      </w:r>
    </w:p>
    <w:p w14:paraId="3C9FB5E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611C6D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III - com seu comportamento anterior, criou o risco da ocorrência de resultado.”</w:t>
      </w:r>
      <w:r w:rsidRPr="00AE60F0">
        <w:rPr>
          <w:rFonts w:ascii="Times New Roman" w:eastAsia="Cambria" w:hAnsi="Times New Roman" w:cs="Times New Roman"/>
          <w:bCs/>
          <w:color w:val="auto"/>
        </w:rPr>
        <w:t xml:space="preserve"> </w:t>
      </w:r>
    </w:p>
    <w:p w14:paraId="030700B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EB39D6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BA9B33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5° Compete às Comissões de Ética e Disciplina dos CAU/UF (CED/UF), nos termos desta Resolução:</w:t>
      </w:r>
    </w:p>
    <w:p w14:paraId="084C093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80A2F1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o juízo de admissibilidade das denúncias ético-disciplinares;</w:t>
      </w:r>
      <w:r w:rsidRPr="00AE60F0">
        <w:rPr>
          <w:rFonts w:ascii="Times New Roman" w:eastAsia="Cambria" w:hAnsi="Times New Roman" w:cs="Times New Roman"/>
          <w:bCs/>
          <w:color w:val="auto"/>
        </w:rPr>
        <w:t xml:space="preserve"> </w:t>
      </w:r>
    </w:p>
    <w:p w14:paraId="69BE44D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364267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o juízo de admissibilidade, nos procedimentos de ofício, dos fatos levados ao conhecimento dos CAU/UF ou dos quais tenham conhecido diretamente; </w:t>
      </w:r>
    </w:p>
    <w:p w14:paraId="7424000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421650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III - a instauração, a instrução e o julgamento dos processos ético-disciplinares.</w:t>
      </w:r>
    </w:p>
    <w:p w14:paraId="302EAE9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9EBBA6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p>
    <w:p w14:paraId="335AF76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3D3140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1°-A As CED/CAU-UF poderão firmar Termos de Ajustamento de Conduta (TAC), preliminarmente ou no curso da instrução de processos ético-disciplinares instaurados de ofício, com o objetivo de prevenir a ocorrência de infrações ético-disciplinar futuras, respeitadas as disposições desta Resolução (art. 91-A).</w:t>
      </w:r>
      <w:r w:rsidRPr="00AE60F0">
        <w:rPr>
          <w:rFonts w:ascii="Times New Roman" w:eastAsia="Cambria" w:hAnsi="Times New Roman" w:cs="Times New Roman"/>
          <w:bCs/>
          <w:color w:val="auto"/>
        </w:rPr>
        <w:t xml:space="preserve"> </w:t>
      </w:r>
    </w:p>
    <w:p w14:paraId="13B3F49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9BAE02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1135305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08BAE0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3° Inexistindo Comissão de Ética e Disciplina na estrutura organizacional do CAU/UF, a condução do processo ético-disciplinar, quanto às competências previstas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caberá à comissão competente em razão da matéria.</w:t>
      </w:r>
    </w:p>
    <w:p w14:paraId="499F2BA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A59ECC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4º Nos CAU/UF em que o número de conselheiros da CED/UF for igual ou superior à metade do número de conselheiros do respectivo Plenário, a competência para julgar o processo ético-disciplinar será do próprio Plenário do CAU/UF, cabendo à CED/UF as competências para admissão, instauração, instrução e aprovação de relatório e voto fundamentado com sugestão de julgamento.’” (NR)</w:t>
      </w:r>
    </w:p>
    <w:p w14:paraId="66DE2D1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475BE0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407DC1F" w14:textId="741826BB"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r w:rsidR="00202F57" w:rsidRPr="00AE60F0">
        <w:rPr>
          <w:rFonts w:ascii="Times New Roman" w:hAnsi="Times New Roman"/>
        </w:rPr>
        <w:t>Art. 6° Compete aos Plenários dos CAU/UF o julgamento dos recursos interpostos contra as decisões da CED-CAU/UF de inadmissão de denúncias e de julgamento dos processos ético-disciplinares, nos termos desta Resolução.</w:t>
      </w:r>
      <w:r w:rsidRPr="00AE60F0">
        <w:rPr>
          <w:rFonts w:ascii="Times New Roman" w:eastAsia="Cambria" w:hAnsi="Times New Roman" w:cs="Times New Roman"/>
          <w:color w:val="auto"/>
        </w:rPr>
        <w:t>”</w:t>
      </w:r>
      <w:r w:rsidRPr="00AE60F0">
        <w:rPr>
          <w:rFonts w:ascii="Times New Roman" w:eastAsia="Cambria" w:hAnsi="Times New Roman" w:cs="Times New Roman"/>
          <w:bCs/>
          <w:color w:val="auto"/>
        </w:rPr>
        <w:t xml:space="preserve"> (NR)</w:t>
      </w:r>
    </w:p>
    <w:p w14:paraId="1C94797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7057D4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8A4414B" w14:textId="7EDAAE1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r w:rsidR="00202F57" w:rsidRPr="00AE60F0">
        <w:rPr>
          <w:rFonts w:ascii="Times New Roman" w:hAnsi="Times New Roman"/>
        </w:rPr>
        <w:t>Art. 7° Compete à Comissão de Ética e Disciplina do CAU/BR (CED-CAU/BR):</w:t>
      </w:r>
      <w:r w:rsidRPr="00AE60F0">
        <w:rPr>
          <w:rFonts w:ascii="Times New Roman" w:eastAsia="Cambria" w:hAnsi="Times New Roman" w:cs="Times New Roman"/>
          <w:bCs/>
          <w:color w:val="auto"/>
        </w:rPr>
        <w:t xml:space="preserve"> </w:t>
      </w:r>
    </w:p>
    <w:p w14:paraId="5069CA0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578BBC7" w14:textId="4506030D" w:rsidR="00716A03" w:rsidRPr="00AE60F0" w:rsidRDefault="00202F57" w:rsidP="00716A03">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I - a análise de admissibilidade e a apreciação dos recursos interpostos contra as decisões dos Plenários dos CAU/UF em matéria ético-disciplinar, nos termos desta Resolução;</w:t>
      </w:r>
      <w:r w:rsidR="00716A03" w:rsidRPr="00AE60F0">
        <w:rPr>
          <w:rFonts w:ascii="Times New Roman" w:eastAsia="Cambria" w:hAnsi="Times New Roman" w:cs="Times New Roman"/>
          <w:bCs/>
          <w:color w:val="auto"/>
        </w:rPr>
        <w:t xml:space="preserve"> </w:t>
      </w:r>
    </w:p>
    <w:p w14:paraId="03C8621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968BB71" w14:textId="34AAB2D6" w:rsidR="00716A03" w:rsidRPr="00AE60F0" w:rsidRDefault="00202F57" w:rsidP="00716A03">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II - o julgamento do conflito de competência em primeira instância, nos termos do art. 15, § 2º;</w:t>
      </w:r>
      <w:r w:rsidR="00716A03" w:rsidRPr="00AE60F0">
        <w:rPr>
          <w:rFonts w:ascii="Times New Roman" w:eastAsia="Cambria" w:hAnsi="Times New Roman" w:cs="Times New Roman"/>
          <w:bCs/>
          <w:color w:val="auto"/>
        </w:rPr>
        <w:t xml:space="preserve"> </w:t>
      </w:r>
    </w:p>
    <w:p w14:paraId="01EBADC7" w14:textId="77777777" w:rsidR="00716A03" w:rsidRPr="00AE60F0" w:rsidRDefault="00716A03" w:rsidP="00716A03">
      <w:pPr>
        <w:tabs>
          <w:tab w:val="left" w:pos="2850"/>
        </w:tabs>
        <w:spacing w:after="0" w:line="240" w:lineRule="auto"/>
        <w:jc w:val="both"/>
        <w:rPr>
          <w:rFonts w:ascii="Times New Roman" w:eastAsia="Cambria" w:hAnsi="Times New Roman" w:cs="Times New Roman"/>
          <w:b/>
          <w:color w:val="auto"/>
        </w:rPr>
      </w:pPr>
    </w:p>
    <w:p w14:paraId="497668F5" w14:textId="3A9A70B2" w:rsidR="00716A03" w:rsidRPr="00AE60F0" w:rsidRDefault="00202F57" w:rsidP="00716A03">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III - o julgamento dos processos ético-disciplinares instaurados, de ofício ou mediante representação, diretamente no CAU/BR, bem como daqueles avocados dos CAU/UF, nos termos do art. 17-A.</w:t>
      </w:r>
    </w:p>
    <w:p w14:paraId="5EA56BA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B1FBEB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Parágrafo único. A CED-CAU/BR poderá apreciar matéria de natureza correcional, sugerindo ao Plenário do CAU/BR requisições, determinação de providências ou supressão de omissões, na forma do art. 8º, § 2º.” (NR)</w:t>
      </w:r>
    </w:p>
    <w:p w14:paraId="5BE31152" w14:textId="77777777" w:rsidR="00716A03" w:rsidRPr="00AE60F0" w:rsidRDefault="00716A03" w:rsidP="00716A03">
      <w:pPr>
        <w:tabs>
          <w:tab w:val="left" w:pos="2850"/>
        </w:tabs>
        <w:spacing w:after="0" w:line="240" w:lineRule="auto"/>
        <w:jc w:val="both"/>
        <w:rPr>
          <w:rFonts w:ascii="Times New Roman" w:eastAsia="Cambria" w:hAnsi="Times New Roman" w:cs="Times New Roman"/>
          <w:b/>
          <w:color w:val="auto"/>
        </w:rPr>
      </w:pPr>
    </w:p>
    <w:p w14:paraId="311C5726" w14:textId="77777777" w:rsidR="00716A03" w:rsidRPr="00AE60F0" w:rsidRDefault="00716A03" w:rsidP="00716A03">
      <w:pPr>
        <w:tabs>
          <w:tab w:val="left" w:pos="2850"/>
        </w:tabs>
        <w:spacing w:after="0" w:line="240" w:lineRule="auto"/>
        <w:jc w:val="both"/>
        <w:rPr>
          <w:rFonts w:ascii="Times New Roman" w:eastAsia="Cambria" w:hAnsi="Times New Roman" w:cs="Times New Roman"/>
          <w:b/>
          <w:color w:val="auto"/>
        </w:rPr>
      </w:pPr>
    </w:p>
    <w:p w14:paraId="274816E9" w14:textId="1137129D"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r w:rsidR="00202F57" w:rsidRPr="00AE60F0">
        <w:rPr>
          <w:rFonts w:ascii="Times New Roman" w:hAnsi="Times New Roman"/>
        </w:rPr>
        <w:t>Art. 8° Compete ao Plenário do CAU/BR:</w:t>
      </w:r>
    </w:p>
    <w:p w14:paraId="13A3B4C6" w14:textId="77777777" w:rsidR="00716A03" w:rsidRPr="00AE60F0" w:rsidRDefault="00716A03" w:rsidP="00716A03">
      <w:pPr>
        <w:spacing w:after="0" w:line="240" w:lineRule="auto"/>
        <w:ind w:left="1134"/>
        <w:jc w:val="both"/>
        <w:rPr>
          <w:rFonts w:ascii="Times New Roman" w:eastAsia="Cambria" w:hAnsi="Times New Roman" w:cs="Times New Roman"/>
          <w:color w:val="auto"/>
        </w:rPr>
      </w:pPr>
    </w:p>
    <w:p w14:paraId="448D8718" w14:textId="202A1E11" w:rsidR="00202F57" w:rsidRPr="00AE60F0" w:rsidRDefault="00202F57" w:rsidP="00202F57">
      <w:pPr>
        <w:spacing w:after="0" w:line="240" w:lineRule="auto"/>
        <w:ind w:left="1134"/>
        <w:jc w:val="both"/>
        <w:rPr>
          <w:rFonts w:ascii="Times New Roman" w:eastAsia="Cambria" w:hAnsi="Times New Roman" w:cs="Times New Roman"/>
          <w:strike/>
          <w:color w:val="auto"/>
        </w:rPr>
      </w:pPr>
      <w:r w:rsidRPr="00AE60F0">
        <w:rPr>
          <w:rFonts w:ascii="Times New Roman" w:eastAsia="Cambria" w:hAnsi="Times New Roman" w:cs="Times New Roman"/>
          <w:color w:val="auto"/>
        </w:rPr>
        <w:t>I - o julgamento dos recursos interpostos contra as decisões dos Plenários dos CAU/UF em matéria ético-disciplinar, mediante apreciação do relatório e voto fundamentado aprovado pela CED-CAU/BR, nos termos desta Resoluçã</w:t>
      </w:r>
      <w:r w:rsidR="00FC10B1" w:rsidRPr="00AE60F0">
        <w:rPr>
          <w:rFonts w:ascii="Times New Roman" w:eastAsia="Cambria" w:hAnsi="Times New Roman" w:cs="Times New Roman"/>
          <w:color w:val="auto"/>
        </w:rPr>
        <w:t>o;</w:t>
      </w:r>
    </w:p>
    <w:p w14:paraId="04847CD0" w14:textId="77777777" w:rsidR="00202F57" w:rsidRPr="00AE60F0" w:rsidRDefault="00202F57" w:rsidP="00202F57">
      <w:pPr>
        <w:spacing w:after="0" w:line="240" w:lineRule="auto"/>
        <w:ind w:left="1134"/>
        <w:jc w:val="both"/>
        <w:rPr>
          <w:rFonts w:ascii="Times New Roman" w:eastAsia="Cambria" w:hAnsi="Times New Roman" w:cs="Times New Roman"/>
          <w:color w:val="auto"/>
        </w:rPr>
      </w:pPr>
    </w:p>
    <w:p w14:paraId="0146FD07" w14:textId="3E1AEFC1" w:rsidR="00202F57" w:rsidRPr="00AE60F0" w:rsidRDefault="00202F57" w:rsidP="00202F57">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II - o julgamento dos recursos interpostos contra as decisões da CED-CAU/BR proferidas no exercício de competência judicante originária (art. 7º, II e III), nos termos desta Resolução.</w:t>
      </w:r>
    </w:p>
    <w:p w14:paraId="5C7E923E" w14:textId="77777777" w:rsidR="00202F57" w:rsidRPr="00AE60F0" w:rsidRDefault="00202F57" w:rsidP="00202F57">
      <w:pPr>
        <w:spacing w:after="0" w:line="240" w:lineRule="auto"/>
        <w:ind w:left="1134"/>
        <w:jc w:val="both"/>
        <w:rPr>
          <w:rFonts w:ascii="Times New Roman" w:eastAsia="Cambria" w:hAnsi="Times New Roman" w:cs="Times New Roman"/>
          <w:b/>
          <w:color w:val="auto"/>
        </w:rPr>
      </w:pPr>
    </w:p>
    <w:p w14:paraId="0A5AD86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 O Plenário do CAU/BR atuará como instância correcional, com o objetivo de garantir a observância do rito processual estabelecido nesta Resolução, prevenido nulidades ou não efetividade do processo por demasiado tempo de tramitação decorrente da inobservância de prazos processuais.</w:t>
      </w:r>
      <w:r w:rsidRPr="00AE60F0">
        <w:rPr>
          <w:rFonts w:ascii="Cambria" w:eastAsia="Cambria" w:hAnsi="Cambria" w:cs="Times New Roman"/>
          <w:color w:val="auto"/>
          <w:sz w:val="24"/>
          <w:szCs w:val="24"/>
        </w:rPr>
        <w:t xml:space="preserve"> </w:t>
      </w:r>
    </w:p>
    <w:p w14:paraId="5A2C1A3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8F792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Para o exercício da competência prevista no § 1º, o Plenário do CAU/BR poderá requisitar informações de natureza formal sobre a tramitação de denúncias e de processos ético-disciplinares instaurados nos CAU/UF, determinando providências ou suprindo omissões de modo a garantir a observância do rito processual estabelecido nesta Resolução.” (NR)</w:t>
      </w:r>
      <w:r w:rsidRPr="00AE60F0">
        <w:rPr>
          <w:rFonts w:ascii="Times New Roman" w:eastAsia="Cambria" w:hAnsi="Times New Roman" w:cs="Times New Roman"/>
          <w:bCs/>
          <w:color w:val="auto"/>
        </w:rPr>
        <w:t xml:space="preserve"> </w:t>
      </w:r>
    </w:p>
    <w:p w14:paraId="7CCC0567"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39F83DEC"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036C6A2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9° ................................................................................................................................</w:t>
      </w:r>
    </w:p>
    <w:p w14:paraId="7131A88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91AD94D" w14:textId="77777777" w:rsidR="00716A03" w:rsidRPr="00AE60F0" w:rsidRDefault="00716A03" w:rsidP="00716A03">
      <w:pPr>
        <w:tabs>
          <w:tab w:val="left" w:pos="7500"/>
        </w:tabs>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360F108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AF8DAC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A instauração, de ofício, do processo ético-disciplinar se dará em razão do conhecimento do fato por meio de atividade fiscalizatória a cargo de agente de fiscalização do CAU/UF, de comunicação de autoridade competente, de denúncia anônima ou de qualquer outra fonte idônea.</w:t>
      </w:r>
      <w:r w:rsidRPr="00AE60F0">
        <w:rPr>
          <w:rFonts w:ascii="Times New Roman" w:eastAsia="Cambria" w:hAnsi="Times New Roman" w:cs="Times New Roman"/>
          <w:bCs/>
          <w:color w:val="auto"/>
        </w:rPr>
        <w:t xml:space="preserve"> </w:t>
      </w:r>
    </w:p>
    <w:p w14:paraId="37EF2F0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DEB4AA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10. A instauração, de ofício, do processo ético-disciplinar condiciona-se à verificação cautelosa dos fatos levados ao conhecimento dos CAU/UF ou dos quais tenham conhecido diretamente, devendo o relator, sempre que for necessário, determinar as diligências adequadas à constatação da veracidade dos fatos e da existência de indícios mínimos que indiquem a inadequação ética da conduta do profissional investigado.</w:t>
      </w:r>
      <w:r w:rsidRPr="00AE60F0">
        <w:rPr>
          <w:rFonts w:ascii="Times New Roman" w:eastAsia="Cambria" w:hAnsi="Times New Roman" w:cs="Times New Roman"/>
          <w:bCs/>
          <w:color w:val="auto"/>
        </w:rPr>
        <w:t xml:space="preserve"> </w:t>
      </w:r>
    </w:p>
    <w:p w14:paraId="769BA3D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BEA1BF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(NR)</w:t>
      </w:r>
    </w:p>
    <w:p w14:paraId="6F3ED17A"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57F728DC"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3FE75D5C"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w:t>
      </w:r>
      <w:r w:rsidRPr="00AE60F0">
        <w:rPr>
          <w:rFonts w:ascii="Times New Roman" w:eastAsia="Cambria" w:hAnsi="Times New Roman" w:cs="Times New Roman"/>
          <w:b/>
          <w:color w:val="auto"/>
        </w:rPr>
        <w:t>Subseção II</w:t>
      </w:r>
    </w:p>
    <w:p w14:paraId="29F5594E"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Da Instauração por meio de Denúncia</w:t>
      </w:r>
    </w:p>
    <w:p w14:paraId="446FD8BB"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11DA5E2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11. .................................................................................................................................</w:t>
      </w:r>
    </w:p>
    <w:p w14:paraId="015A6D9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52BCE0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a identificação do denunciante, com nome, profissão, CPF, endereço, correio eletrônico (e-mail), incluindo, se possível, telefone;</w:t>
      </w:r>
      <w:r w:rsidRPr="00AE60F0">
        <w:rPr>
          <w:rFonts w:ascii="Times New Roman" w:eastAsia="Cambria" w:hAnsi="Times New Roman" w:cs="Times New Roman"/>
          <w:bCs/>
          <w:color w:val="auto"/>
        </w:rPr>
        <w:t xml:space="preserve"> </w:t>
      </w:r>
    </w:p>
    <w:p w14:paraId="7C8C43B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C0E2F3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(NR)</w:t>
      </w:r>
    </w:p>
    <w:p w14:paraId="3735E48A"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98D454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11-A. A denúncia, depois de registrada, deverá ser encaminhada na forma dos artigos 18 e seguintes.” </w:t>
      </w:r>
      <w:r w:rsidRPr="00AE60F0">
        <w:rPr>
          <w:rFonts w:ascii="Times New Roman" w:eastAsia="Cambria" w:hAnsi="Times New Roman" w:cs="Times New Roman"/>
          <w:bCs/>
          <w:color w:val="auto"/>
        </w:rPr>
        <w:t xml:space="preserve"> </w:t>
      </w:r>
    </w:p>
    <w:p w14:paraId="2BA73851"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49284382"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8B2A20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12. A instauração, de ofício, do processo ético-disciplinar por meio da atividade fiscalizatória decorre da constatação fortuita pelo agente de fiscalização do CAU/UF de fatos que indiquem eventual cometimento de infração ético-disciplinar. </w:t>
      </w:r>
    </w:p>
    <w:p w14:paraId="67FEAB2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B978BA0" w14:textId="461E0076" w:rsidR="00137C97" w:rsidRPr="00DB3706" w:rsidRDefault="00DB3706" w:rsidP="00716A03">
      <w:pPr>
        <w:spacing w:after="0" w:line="240" w:lineRule="auto"/>
        <w:ind w:left="1134"/>
        <w:jc w:val="both"/>
        <w:rPr>
          <w:rFonts w:ascii="Times New Roman" w:eastAsia="Cambria" w:hAnsi="Times New Roman" w:cs="Times New Roman"/>
          <w:bCs/>
          <w:color w:val="auto"/>
        </w:rPr>
      </w:pPr>
      <w:r w:rsidRPr="00DB3706">
        <w:rPr>
          <w:rFonts w:ascii="Times New Roman" w:eastAsia="Cambria" w:hAnsi="Times New Roman" w:cs="Times New Roman"/>
          <w:bCs/>
          <w:color w:val="auto"/>
        </w:rPr>
        <w:t>...............................................................................................................................................</w:t>
      </w:r>
    </w:p>
    <w:p w14:paraId="31E06F36" w14:textId="77777777" w:rsidR="00DB3706" w:rsidRDefault="00DB3706" w:rsidP="00716A03">
      <w:pPr>
        <w:spacing w:after="0" w:line="240" w:lineRule="auto"/>
        <w:ind w:left="1134"/>
        <w:jc w:val="both"/>
        <w:rPr>
          <w:rFonts w:ascii="Times New Roman" w:eastAsia="Cambria" w:hAnsi="Times New Roman" w:cs="Times New Roman"/>
          <w:color w:val="auto"/>
        </w:rPr>
      </w:pPr>
    </w:p>
    <w:p w14:paraId="2FF9C5E0" w14:textId="08048EA1"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 O agente de fiscalização deverá fazer constar no relatório de fiscalização a descrição circunstanciada dos fatos, com a indicação dos responsáveis e das pessoas envolvidas ou interessadas, atendendo, tanto quanto possível, os requisitos para a denúncia (art. 11).</w:t>
      </w:r>
      <w:r w:rsidRPr="00AE60F0">
        <w:rPr>
          <w:rFonts w:ascii="Times New Roman" w:eastAsia="Cambria" w:hAnsi="Times New Roman" w:cs="Times New Roman"/>
          <w:bCs/>
          <w:color w:val="auto"/>
        </w:rPr>
        <w:t xml:space="preserve"> </w:t>
      </w:r>
    </w:p>
    <w:p w14:paraId="1C28E4C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7DCE42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 O agente de fiscalização deverá encaminhar cópia do relatório referido no § 1º à CED/UF.</w:t>
      </w:r>
      <w:r w:rsidRPr="00AE60F0">
        <w:rPr>
          <w:rFonts w:ascii="Times New Roman" w:eastAsia="Cambria" w:hAnsi="Times New Roman" w:cs="Times New Roman"/>
          <w:bCs/>
          <w:color w:val="auto"/>
        </w:rPr>
        <w:t xml:space="preserve"> </w:t>
      </w:r>
    </w:p>
    <w:p w14:paraId="2028B74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50C1135"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3° O agente de fiscalização deverá encaminhar concomitantemente cópia do relatório referido no § 1º ao presidente do CAU/UF para ciência, devendo este manter o sigilo das informações das partes e dos fatos de que tenha tomado conhecimento.</w:t>
      </w:r>
      <w:r w:rsidRPr="00AE60F0">
        <w:rPr>
          <w:rFonts w:ascii="Times New Roman" w:eastAsia="Cambria" w:hAnsi="Times New Roman" w:cs="Times New Roman"/>
          <w:bCs/>
          <w:color w:val="auto"/>
        </w:rPr>
        <w:t xml:space="preserve"> </w:t>
      </w:r>
    </w:p>
    <w:p w14:paraId="4AFD061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7E00A34"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4° Recebido o relatório de fiscalização após encaminhamento na forma do § 2°, caberá ao coordenador da CED/UF designar, por ordem de distribuição, um relator dentre os membros dessa comissão para apresentar parecer de admissibilidade e presidir a instrução processual, nos moldes dos artigos 19 e seguintes.</w:t>
      </w:r>
      <w:r w:rsidRPr="00AE60F0">
        <w:rPr>
          <w:rFonts w:ascii="Times New Roman" w:eastAsia="Cambria" w:hAnsi="Times New Roman" w:cs="Times New Roman"/>
          <w:bCs/>
          <w:color w:val="auto"/>
        </w:rPr>
        <w:t xml:space="preserve"> </w:t>
      </w:r>
    </w:p>
    <w:p w14:paraId="18F4694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37769F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5° A atividade fiscalizatória a cargo do agente de fiscalização do CAU/UF não poderá ter por objeto a apuração de infração ético-disciplinar, o que não afasta a eventual constatação fortuita com consequente apuração na forma deste artigo.” (NR)</w:t>
      </w:r>
      <w:r w:rsidRPr="00AE60F0">
        <w:rPr>
          <w:rFonts w:ascii="Times New Roman" w:eastAsia="Cambria" w:hAnsi="Times New Roman" w:cs="Times New Roman"/>
          <w:bCs/>
          <w:color w:val="auto"/>
        </w:rPr>
        <w:t xml:space="preserve"> </w:t>
      </w:r>
    </w:p>
    <w:p w14:paraId="4729D44B"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AC222E1"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74C0DF3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13..................................................................................................................................</w:t>
      </w:r>
    </w:p>
    <w:p w14:paraId="0343883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0CCA3E7"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1º O ofício ou o documento escrito de que trata este artigo, depois de protocolado, deverá ser imediatamente encaminhado à unidade organizacional responsável pelas atividades de fiscalização do CAU/UF para providências iniciais (art. 18, § 2º), a se realizarem no prazo máximo de 10 (dez) dias úteis, findo o qual deverá ser encaminhado à respectiva CED/UF.</w:t>
      </w:r>
    </w:p>
    <w:p w14:paraId="55B8C88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CF204A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1º-A Findo o prazo previsto no § 1º, a unidade organizacional responsável pelas atividades de fiscalização encaminhará cópia do ofício ou o documento escrito de que trata este artigo ao presidente do CAU/UF para ciência, devendo este manter o sigilo das informações das partes e dos fatos de que tenha tomado conhecimento. </w:t>
      </w:r>
    </w:p>
    <w:p w14:paraId="5BA9BFE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32F79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30509E4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FD464B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3º Aplicam-se ao procedimento de instauração do processo ético-disciplinar por meio de comunicação de autoridade competente as disposições constantes dos </w:t>
      </w:r>
      <w:bookmarkStart w:id="0" w:name="_Hlk52296163"/>
      <w:r w:rsidRPr="00AE60F0">
        <w:rPr>
          <w:rFonts w:ascii="Times New Roman" w:eastAsia="Cambria" w:hAnsi="Times New Roman" w:cs="Times New Roman"/>
          <w:color w:val="auto"/>
        </w:rPr>
        <w:t>§§ 3º e 4º</w:t>
      </w:r>
      <w:bookmarkEnd w:id="0"/>
      <w:r w:rsidRPr="00AE60F0">
        <w:rPr>
          <w:rFonts w:ascii="Times New Roman" w:eastAsia="Cambria" w:hAnsi="Times New Roman" w:cs="Times New Roman"/>
          <w:color w:val="auto"/>
        </w:rPr>
        <w:t xml:space="preserve"> do art. 18.” (NR) </w:t>
      </w:r>
    </w:p>
    <w:p w14:paraId="32282A9A" w14:textId="77777777" w:rsidR="00716A03" w:rsidRDefault="00716A03" w:rsidP="00716A03">
      <w:pPr>
        <w:spacing w:after="0" w:line="240" w:lineRule="auto"/>
        <w:jc w:val="both"/>
        <w:rPr>
          <w:rFonts w:ascii="Times New Roman" w:eastAsia="Cambria" w:hAnsi="Times New Roman" w:cs="Times New Roman"/>
          <w:b/>
          <w:color w:val="auto"/>
        </w:rPr>
      </w:pPr>
    </w:p>
    <w:p w14:paraId="3D99D518" w14:textId="77777777" w:rsidR="00B84267" w:rsidRPr="00AE60F0" w:rsidRDefault="00B84267" w:rsidP="00716A03">
      <w:pPr>
        <w:spacing w:after="0" w:line="240" w:lineRule="auto"/>
        <w:jc w:val="both"/>
        <w:rPr>
          <w:rFonts w:ascii="Times New Roman" w:eastAsia="Cambria" w:hAnsi="Times New Roman" w:cs="Times New Roman"/>
          <w:b/>
          <w:color w:val="auto"/>
        </w:rPr>
      </w:pPr>
    </w:p>
    <w:p w14:paraId="49F72E49"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w:t>
      </w:r>
      <w:r w:rsidRPr="00AE60F0">
        <w:rPr>
          <w:rFonts w:ascii="Times New Roman" w:eastAsia="Cambria" w:hAnsi="Times New Roman" w:cs="Times New Roman"/>
          <w:b/>
          <w:color w:val="auto"/>
        </w:rPr>
        <w:t>Subseção IV-A</w:t>
      </w:r>
    </w:p>
    <w:p w14:paraId="2AB78648"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Da Instauração por meio de Denúncia Anônima</w:t>
      </w:r>
    </w:p>
    <w:p w14:paraId="5DA730E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b/>
      </w:r>
      <w:r w:rsidRPr="00AE60F0">
        <w:rPr>
          <w:rFonts w:ascii="Times New Roman" w:eastAsia="Cambria" w:hAnsi="Times New Roman" w:cs="Times New Roman"/>
          <w:color w:val="auto"/>
        </w:rPr>
        <w:tab/>
      </w:r>
    </w:p>
    <w:p w14:paraId="720AEE7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13-A. A instauração, de ofício, do processo ético-disciplinar, por meio de denúncia anônima, decorrerá da análise de fato levado ao conhecimento do CAU/UF por meio de denúncia em que a identidade do denunciante não é registrada nem conhecida.</w:t>
      </w:r>
      <w:r w:rsidRPr="00AE60F0">
        <w:rPr>
          <w:rFonts w:ascii="Times New Roman" w:eastAsia="Cambria" w:hAnsi="Times New Roman" w:cs="Times New Roman"/>
          <w:bCs/>
          <w:color w:val="auto"/>
        </w:rPr>
        <w:t xml:space="preserve"> </w:t>
      </w:r>
    </w:p>
    <w:p w14:paraId="286B5D6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9EB9409"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1º A denúncia anônima, depois de registrada, deverá ser imediatamente encaminhada à unidade organizacional responsável pelas atividades de fiscalização do CAU/UF para providências iniciais (art. 18, § 2º), a se realizarem no prazo máximo de 10 (dez) dias úteis, findo o qual deverá ser encaminhada à respectiva CED/UF.</w:t>
      </w:r>
      <w:r w:rsidRPr="00AE60F0">
        <w:rPr>
          <w:rFonts w:ascii="Times New Roman" w:eastAsia="Cambria" w:hAnsi="Times New Roman" w:cs="Times New Roman"/>
          <w:bCs/>
          <w:color w:val="auto"/>
        </w:rPr>
        <w:t xml:space="preserve"> </w:t>
      </w:r>
    </w:p>
    <w:p w14:paraId="1D9ADFA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983075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Findo o prazo previsto no § 1º, a unidade organizacional responsável pelas atividades de fiscalização encaminhará cópia da denúncia anônima de que trata este artigo ao presidente do CAU/UF para ciência, devendo este manter o sigilo das informações das partes e dos fatos de que tenha tomado conhecimento.</w:t>
      </w:r>
    </w:p>
    <w:p w14:paraId="12BCC61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F07DFAE"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3° Recebida a denúncia anônima pela CED/UF, caberá ao coordenador designar, por ordem de distribuição, um relator dentre os membros da comissão para apresentar parecer de admissibilidade e presidir a instrução processual, nos moldes dos artigos 19 e seguintes desta Resolução.</w:t>
      </w:r>
      <w:r w:rsidRPr="00AE60F0">
        <w:rPr>
          <w:rFonts w:ascii="Times New Roman" w:eastAsia="Cambria" w:hAnsi="Times New Roman" w:cs="Times New Roman"/>
          <w:bCs/>
          <w:color w:val="auto"/>
        </w:rPr>
        <w:t xml:space="preserve"> </w:t>
      </w:r>
    </w:p>
    <w:p w14:paraId="1C1CFE1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F4B7C5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Aplicam-se ao procedimento de instauração do processo ético-disciplinar por meio de denúncia anônima as disposições constantes dos </w:t>
      </w:r>
      <w:bookmarkStart w:id="1" w:name="_Hlk52296337"/>
      <w:r w:rsidRPr="00AE60F0">
        <w:rPr>
          <w:rFonts w:ascii="Times New Roman" w:eastAsia="Cambria" w:hAnsi="Times New Roman" w:cs="Times New Roman"/>
          <w:color w:val="auto"/>
        </w:rPr>
        <w:t>§§ 3º e 4º</w:t>
      </w:r>
      <w:bookmarkEnd w:id="1"/>
      <w:r w:rsidRPr="00AE60F0">
        <w:rPr>
          <w:rFonts w:ascii="Times New Roman" w:eastAsia="Cambria" w:hAnsi="Times New Roman" w:cs="Times New Roman"/>
          <w:color w:val="auto"/>
        </w:rPr>
        <w:t xml:space="preserve"> do art. 18.’ </w:t>
      </w:r>
    </w:p>
    <w:p w14:paraId="3A4A7D8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6BF76B8" w14:textId="7FC5E8F2"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13-B. A denúncia anônima deverá conter narração clara dos fatos que a motivam, com elementos probatórios suficientes à verificação da existência, em tese, de infração ético-disciplinar.</w:t>
      </w:r>
    </w:p>
    <w:p w14:paraId="0A3A4B4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966EC3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 A admissão de denúncia anônima fica condicionada à verificação cautelosa dos fatos denunciados, na forma do art. 10, vedada a aplicação de sanção ético-disciplinar fundamentada exclusivamente em provas apresentadas pelo denunciante anônimo.</w:t>
      </w:r>
      <w:r w:rsidRPr="00AE60F0">
        <w:rPr>
          <w:rFonts w:ascii="Times New Roman" w:eastAsia="Cambria" w:hAnsi="Times New Roman" w:cs="Times New Roman"/>
          <w:bCs/>
          <w:color w:val="auto"/>
        </w:rPr>
        <w:t xml:space="preserve"> </w:t>
      </w:r>
    </w:p>
    <w:p w14:paraId="7C80B26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048EAB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2º Instaurado o processo ético-disciplinar por meio de denúncia anônima, caberá ao próprio relator, de ofício, a determinação de produção de provas e contraprovas, sendo vedada a extinção do processo sob o fundamento de não ser possível a intimação do denunciante anônimo para produção de outras provas e contraprovas.’” </w:t>
      </w:r>
    </w:p>
    <w:p w14:paraId="38614B78" w14:textId="77777777" w:rsidR="00716A03" w:rsidRPr="00AE60F0" w:rsidRDefault="00716A03" w:rsidP="00716A03">
      <w:pPr>
        <w:tabs>
          <w:tab w:val="left" w:pos="5520"/>
        </w:tabs>
        <w:spacing w:after="0" w:line="240" w:lineRule="auto"/>
        <w:jc w:val="both"/>
        <w:rPr>
          <w:rFonts w:ascii="Times New Roman" w:eastAsia="Cambria" w:hAnsi="Times New Roman" w:cs="Times New Roman"/>
          <w:b/>
          <w:color w:val="auto"/>
        </w:rPr>
      </w:pPr>
      <w:r w:rsidRPr="00AE60F0">
        <w:rPr>
          <w:rFonts w:ascii="Times New Roman" w:eastAsia="Cambria" w:hAnsi="Times New Roman" w:cs="Times New Roman"/>
          <w:color w:val="auto"/>
        </w:rPr>
        <w:tab/>
      </w:r>
    </w:p>
    <w:p w14:paraId="0798FE1C" w14:textId="77777777" w:rsidR="00716A03" w:rsidRPr="00AE60F0" w:rsidRDefault="00716A03" w:rsidP="00716A03">
      <w:pPr>
        <w:tabs>
          <w:tab w:val="left" w:pos="5520"/>
        </w:tabs>
        <w:spacing w:after="0" w:line="240" w:lineRule="auto"/>
        <w:jc w:val="both"/>
        <w:rPr>
          <w:rFonts w:ascii="Times New Roman" w:eastAsia="Cambria" w:hAnsi="Times New Roman" w:cs="Times New Roman"/>
          <w:b/>
          <w:color w:val="auto"/>
        </w:rPr>
      </w:pPr>
    </w:p>
    <w:p w14:paraId="13591E8A"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r w:rsidRPr="00BE53AA">
        <w:rPr>
          <w:rFonts w:ascii="Times New Roman" w:eastAsia="Cambria" w:hAnsi="Times New Roman" w:cs="Times New Roman"/>
          <w:color w:val="auto"/>
        </w:rPr>
        <w:t>“Art. 14. A instauração, de ofício, do processo ético-disciplinar, por meio de outra fonte idônea decorrerá da análise de fato legitimamente levado ao conhecimento do CAU/UF ou do qual tenha tomado conhecimento diretamente.</w:t>
      </w:r>
      <w:r w:rsidRPr="00AE60F0">
        <w:rPr>
          <w:rFonts w:ascii="Times New Roman" w:eastAsia="Cambria" w:hAnsi="Times New Roman" w:cs="Times New Roman"/>
          <w:bCs/>
          <w:color w:val="auto"/>
        </w:rPr>
        <w:t xml:space="preserve"> </w:t>
      </w:r>
    </w:p>
    <w:p w14:paraId="5CF5479B"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p>
    <w:p w14:paraId="48C8FD58"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61ABF25B"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p>
    <w:p w14:paraId="1C7D81A6"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2º O documento escrito de que trata o § 1° deste artigo, depois de protocolado, deverá ser imediatamente encaminhado à unidade organizacional responsável pelas atividades de fiscalização do CAU/UF para providências iniciais (art. 18, § 2º), a se realizarem no prazo máximo de 10 (dez) dias úteis, findo o qual deverá ser encaminhado à respectiva CED/UF.</w:t>
      </w:r>
      <w:r w:rsidRPr="00AE60F0">
        <w:rPr>
          <w:rFonts w:ascii="Times New Roman" w:eastAsia="Cambria" w:hAnsi="Times New Roman" w:cs="Times New Roman"/>
          <w:bCs/>
          <w:color w:val="auto"/>
        </w:rPr>
        <w:t xml:space="preserve"> </w:t>
      </w:r>
    </w:p>
    <w:p w14:paraId="15E3890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50DD06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2º-A Findo o prazo previsto no § 2º, a unidade organizacional responsável pelas atividades de fiscalização encaminhará cópia do documento escrito de que trata o § 1º ao presidente do CAU/UF para ciência, devendo este manter o sigilo das informações das partes e dos fatos de que tenha tomado conhecimento. </w:t>
      </w:r>
    </w:p>
    <w:p w14:paraId="0E01C67C"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p>
    <w:p w14:paraId="75283133"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21F46D89"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p>
    <w:p w14:paraId="391AEBEC" w14:textId="77777777" w:rsidR="00716A03" w:rsidRPr="00AE60F0" w:rsidRDefault="00716A03" w:rsidP="00716A03">
      <w:pPr>
        <w:tabs>
          <w:tab w:val="left" w:pos="851"/>
        </w:tabs>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5º Aplicam-se ao procedimento de instauração do processo ético-disciplinar por meio de outra fonte idônea as disposições constantes dos §§ 3º e 4º do art. 18.” (NR) </w:t>
      </w:r>
    </w:p>
    <w:p w14:paraId="58D99DB1"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F836ACA"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5FA498E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15. A instauração, a instrução e o julgamento dos processos ético-disciplinares competem ao CAU/UF com jurisdição no local em que for praticada a infração, salvo:</w:t>
      </w:r>
      <w:r w:rsidRPr="00AE60F0">
        <w:rPr>
          <w:rFonts w:ascii="Times New Roman" w:eastAsia="Cambria" w:hAnsi="Times New Roman" w:cs="Times New Roman"/>
          <w:bCs/>
          <w:color w:val="auto"/>
        </w:rPr>
        <w:t xml:space="preserve"> </w:t>
      </w:r>
    </w:p>
    <w:p w14:paraId="488AC7B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F1D4DC4"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I - na hipótese de condutas não relacionadas a um local de infração, em que a instauração, a instrução e o julgamento do processo ético-disciplinar competirá tanto ao CAU/UF com jurisdição no domicílio do denunciante quanto no CAU/UF de registro do profissional denunciado.</w:t>
      </w:r>
      <w:r w:rsidRPr="00AE60F0">
        <w:rPr>
          <w:rFonts w:ascii="Times New Roman" w:eastAsia="Cambria" w:hAnsi="Times New Roman" w:cs="Times New Roman"/>
          <w:bCs/>
          <w:color w:val="auto"/>
        </w:rPr>
        <w:t xml:space="preserve"> </w:t>
      </w:r>
    </w:p>
    <w:p w14:paraId="723D233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E7C7B47"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bCs/>
          <w:color w:val="auto"/>
        </w:rPr>
        <w:t xml:space="preserve">II - na hipótese de suspeição ou impedimento do CAU/UF na forma do art. 16. </w:t>
      </w:r>
    </w:p>
    <w:p w14:paraId="7892102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682C5A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Na hipótese do inciso I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a competência será fixada pela prevenção, considerando-se prevento o CAU/UF em que se der o primeiro registro da denúncia. </w:t>
      </w:r>
    </w:p>
    <w:p w14:paraId="31E603C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02B5D74"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2º O conflito de competência, quando dois ou mais CAU/UF se considerarem competentes ou incompetentes para a instauração, a instrução e o julgamento de processo ético-disciplinar, será decidido pela CED-CAU/BR, com recurso para o Plenário do CAU/BR, conforme procedimentos correlatos previstos nesta Resolução.</w:t>
      </w:r>
      <w:r w:rsidRPr="00AE60F0">
        <w:rPr>
          <w:rFonts w:ascii="Times New Roman" w:eastAsia="Cambria" w:hAnsi="Times New Roman" w:cs="Times New Roman"/>
          <w:bCs/>
          <w:color w:val="auto"/>
        </w:rPr>
        <w:t xml:space="preserve"> </w:t>
      </w:r>
    </w:p>
    <w:p w14:paraId="7AAD108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C5F8EF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3º A parte interessada deverá alegar, na primeira oportunidade de manifestação nos autos, a incompetência do CAU/UF para a instauração, a instrução e o julgamento do processo ético-disciplinar, devendo indicar, motivadamente, o CAU/UF que entenda possuir competência sobre o caso concreto.</w:t>
      </w:r>
      <w:r w:rsidRPr="00AE60F0">
        <w:rPr>
          <w:rFonts w:ascii="Times New Roman" w:eastAsia="Cambria" w:hAnsi="Times New Roman" w:cs="Times New Roman"/>
          <w:bCs/>
          <w:color w:val="auto"/>
        </w:rPr>
        <w:t xml:space="preserve">” (NR) </w:t>
      </w:r>
    </w:p>
    <w:p w14:paraId="58FB781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23BABB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p>
    <w:p w14:paraId="0637EB7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16. Nos processos ético-disciplinares em que a CED/UF ou o Plenário do CAU/UF constatar que mais da metade dos conselheiros da respectiva autarquia esteja suspeita ou se encontre impedida de atuar, o CAU/UF deverá solicitar ao CAU/BR que, em decisão plenária, indique outro CAU/UF para fazer a admissibilidade, instrução e julgamento do processo, em primeira instância.</w:t>
      </w:r>
      <w:r w:rsidRPr="00AE60F0">
        <w:rPr>
          <w:rFonts w:ascii="Times New Roman" w:eastAsia="Cambria" w:hAnsi="Times New Roman" w:cs="Times New Roman"/>
          <w:bCs/>
          <w:color w:val="auto"/>
        </w:rPr>
        <w:t xml:space="preserve"> </w:t>
      </w:r>
    </w:p>
    <w:p w14:paraId="2A5024F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FA70C8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2699112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933EB2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 As custas processuais correrão por conta do CAU/UF indicado, excetuando-se diárias e passagens necessárias ao deslocamento extraordinário dos conselheiros responsáveis pela instrução do processo, que serão encargos do CAU/UF de origem. </w:t>
      </w:r>
    </w:p>
    <w:p w14:paraId="37D0CC7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04021B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175AE77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56F771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As diárias e passagens devidas na forma do § 2º são aquelas destinadas à produção de provas orais, a exemplo do depoimento pessoal e da prova testemunhal em audiência, à produção de provas locais, a exemplo das inspeções e diligências, designadas para local, data e hora previamente estabelecidos, sem prejuízo de outras medidas necessárias no território de jurisdição do CAU/UF de origem para esclarecimento dos fatos. </w:t>
      </w:r>
    </w:p>
    <w:p w14:paraId="703938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E41087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5º A redistribuição de processos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não pode causar prejuízo processual às partes, devendo as audiências porventura necessárias serem realizadas pela comissão competente do CAU/UF designado preferencialmente por videoconferência ou de forma presencial no CAU/UF de origem.” (NR)</w:t>
      </w:r>
    </w:p>
    <w:p w14:paraId="7FEE842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C51FFC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0CF37B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17-A. O CAU/BR poderá instaurar, de ofício ou mediante representação, processo ético-disciplinar para apuração de condutas que versarem sobre:</w:t>
      </w:r>
    </w:p>
    <w:p w14:paraId="58990BA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2619523" w14:textId="23684298"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 - exercício de mandato de conselheiro federal ou com </w:t>
      </w:r>
      <w:r w:rsidR="00E24DB1">
        <w:rPr>
          <w:rFonts w:ascii="Times New Roman" w:eastAsia="Cambria" w:hAnsi="Times New Roman" w:cs="Times New Roman"/>
          <w:color w:val="auto"/>
        </w:rPr>
        <w:t>mandato</w:t>
      </w:r>
      <w:r w:rsidRPr="00AE60F0">
        <w:rPr>
          <w:rFonts w:ascii="Times New Roman" w:eastAsia="Cambria" w:hAnsi="Times New Roman" w:cs="Times New Roman"/>
          <w:color w:val="auto"/>
        </w:rPr>
        <w:t xml:space="preserve"> tiverem correlação; </w:t>
      </w:r>
    </w:p>
    <w:p w14:paraId="74A3166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F9FAA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ato ofensivo à honra e à imagem do CAU/BR. </w:t>
      </w:r>
    </w:p>
    <w:p w14:paraId="1B6CABA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301D49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A CED-CAU/BR poderá, após autorização dada pelo Plenário do CAU/BR, avocar denúncias e processos ético-disciplinares instaurados nos CAU/UF no caso de as condutas denunciadas ou processadas versarem sobre as hipóteses previstas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w:t>
      </w:r>
    </w:p>
    <w:p w14:paraId="6844DA0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46C2098"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xml:space="preserve">§ 2º Nas hipóteses deste artigo, competirá à CED-CAU/BR o julgamento do processo ético-disciplinar e ao Plenário do CAU/BR o julgamento do recurso, conforme procedimentos correlatos previstos nesta Resolução.” </w:t>
      </w:r>
      <w:r w:rsidRPr="00AE60F0">
        <w:rPr>
          <w:rFonts w:ascii="Times New Roman" w:eastAsia="Cambria" w:hAnsi="Times New Roman" w:cs="Times New Roman"/>
          <w:bCs/>
          <w:color w:val="auto"/>
        </w:rPr>
        <w:t xml:space="preserve"> </w:t>
      </w:r>
    </w:p>
    <w:p w14:paraId="332B44F5"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p>
    <w:p w14:paraId="1E012766"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D5136F8"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“Art. 18. A denúncia, depois de registrada, deverá ser imediatamente encaminhada à unidade organizacional responsável pelas atividades de fiscalização do CAU/UF para providências iniciais, a se realizarem no prazo máximo de 10 (dez) dias úteis, findo o qual deverá ser encaminhada à respectiva CED/UF.</w:t>
      </w:r>
      <w:r w:rsidRPr="00AE60F0">
        <w:rPr>
          <w:rFonts w:ascii="Times New Roman" w:eastAsia="Cambria" w:hAnsi="Times New Roman" w:cs="Times New Roman"/>
          <w:bCs/>
          <w:color w:val="auto"/>
        </w:rPr>
        <w:t xml:space="preserve"> </w:t>
      </w:r>
    </w:p>
    <w:p w14:paraId="1FB6837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7DD342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Findo o prazo previsto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a unidade organizacional responsável pelas atividades de fiscalização encaminhará documento ao presidente do CAU/UF para dar ciência da denúncia apresentada, devendo este manter o sigilo das informações das partes e dos fatos de que tenha tomado conhecimento.</w:t>
      </w:r>
      <w:r w:rsidRPr="00AE60F0">
        <w:rPr>
          <w:rFonts w:ascii="Times New Roman" w:eastAsia="Cambria" w:hAnsi="Times New Roman" w:cs="Times New Roman"/>
          <w:bCs/>
          <w:color w:val="auto"/>
        </w:rPr>
        <w:t xml:space="preserve"> </w:t>
      </w:r>
    </w:p>
    <w:p w14:paraId="3C25CB0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0EA9ABF"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xml:space="preserve">§ 2º As providências iniciais da unidade organizacional responsável pelas atividades de fiscalização do CAU/UF, na forma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circunscrevem-se à:</w:t>
      </w:r>
      <w:r w:rsidRPr="00AE60F0">
        <w:rPr>
          <w:rFonts w:ascii="Times New Roman" w:eastAsia="Cambria" w:hAnsi="Times New Roman" w:cs="Times New Roman"/>
          <w:bCs/>
          <w:color w:val="auto"/>
        </w:rPr>
        <w:t xml:space="preserve"> </w:t>
      </w:r>
    </w:p>
    <w:p w14:paraId="133F44A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D39045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 - verificação da situação do registro profissional do denunciado; </w:t>
      </w:r>
    </w:p>
    <w:p w14:paraId="0F6889B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8784B7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 - verificação da existência de registro de responsabilidade técnica correlato aos fatos denunciados.</w:t>
      </w:r>
      <w:r w:rsidRPr="00AE60F0">
        <w:rPr>
          <w:rFonts w:ascii="Times New Roman" w:eastAsia="Cambria" w:hAnsi="Times New Roman" w:cs="Times New Roman"/>
          <w:bCs/>
          <w:color w:val="auto"/>
        </w:rPr>
        <w:t xml:space="preserve"> </w:t>
      </w:r>
    </w:p>
    <w:p w14:paraId="79F3ABC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4110CA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3º Caso </w:t>
      </w:r>
      <w:bookmarkStart w:id="2" w:name="_Hlk52297548"/>
      <w:r w:rsidRPr="00AE60F0">
        <w:rPr>
          <w:rFonts w:ascii="Times New Roman" w:eastAsia="Cambria" w:hAnsi="Times New Roman" w:cs="Times New Roman"/>
          <w:color w:val="auto"/>
        </w:rPr>
        <w:t>os fatos denunciados</w:t>
      </w:r>
      <w:bookmarkEnd w:id="2"/>
      <w:r w:rsidRPr="00AE60F0">
        <w:rPr>
          <w:rFonts w:ascii="Times New Roman" w:eastAsia="Cambria" w:hAnsi="Times New Roman" w:cs="Times New Roman"/>
          <w:color w:val="auto"/>
        </w:rPr>
        <w:t xml:space="preserve"> versem, no todo ou em parte, sobre condutas supostamente violadoras do exercício profissional, a unidade organizacional responsável pelas atividades de fiscalização do CAU/UF adotará as medidas fiscalizatórias adequadas à verificação da procedência das infrações legais ao exercício profissional.</w:t>
      </w:r>
      <w:r w:rsidRPr="00AE60F0">
        <w:rPr>
          <w:rFonts w:ascii="Times New Roman" w:eastAsia="Cambria" w:hAnsi="Times New Roman" w:cs="Times New Roman"/>
          <w:bCs/>
          <w:color w:val="auto"/>
        </w:rPr>
        <w:t xml:space="preserve"> </w:t>
      </w:r>
    </w:p>
    <w:p w14:paraId="6D1FB1D8"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73F68E5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A existência simultânea de condutas supostamente violadoras das disposições de natureza ética e legal não impede o imediato envio da denúncia para CED/UF,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w:t>
      </w:r>
      <w:r w:rsidRPr="00AE60F0">
        <w:rPr>
          <w:rFonts w:ascii="Times New Roman" w:eastAsia="Cambria" w:hAnsi="Times New Roman" w:cs="Times New Roman"/>
          <w:bCs/>
          <w:color w:val="auto"/>
        </w:rPr>
        <w:t>” (NR)</w:t>
      </w:r>
    </w:p>
    <w:p w14:paraId="54C0C9B9"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030797C0"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5555568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20. .................................................................................................................................</w:t>
      </w:r>
    </w:p>
    <w:p w14:paraId="45E622B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6DFA7E3" w14:textId="144C77F8" w:rsidR="00C869C4" w:rsidRDefault="00B83280" w:rsidP="00B83280">
      <w:pPr>
        <w:spacing w:after="0" w:line="240" w:lineRule="auto"/>
        <w:ind w:left="1134"/>
        <w:jc w:val="both"/>
        <w:rPr>
          <w:rFonts w:ascii="Times New Roman" w:eastAsia="Cambria" w:hAnsi="Times New Roman" w:cs="Times New Roman"/>
          <w:bCs/>
          <w:color w:val="auto"/>
        </w:rPr>
      </w:pPr>
      <w:r>
        <w:rPr>
          <w:rFonts w:ascii="Times New Roman" w:eastAsia="Cambria" w:hAnsi="Times New Roman" w:cs="Times New Roman"/>
          <w:color w:val="auto"/>
        </w:rPr>
        <w:t xml:space="preserve">§ 1º </w:t>
      </w:r>
      <w:r w:rsidRPr="00AE60F0">
        <w:rPr>
          <w:rFonts w:ascii="Times New Roman" w:eastAsia="Cambria" w:hAnsi="Times New Roman" w:cs="Times New Roman"/>
          <w:color w:val="auto"/>
        </w:rPr>
        <w:t>...............................................................</w:t>
      </w:r>
      <w:r>
        <w:rPr>
          <w:rFonts w:ascii="Times New Roman" w:eastAsia="Cambria" w:hAnsi="Times New Roman" w:cs="Times New Roman"/>
          <w:color w:val="auto"/>
        </w:rPr>
        <w:t>..........................................................................</w:t>
      </w:r>
    </w:p>
    <w:p w14:paraId="38235F51" w14:textId="4DBD5CCE" w:rsidR="00716A03" w:rsidRPr="00AE60F0" w:rsidRDefault="00716A03" w:rsidP="00716A03">
      <w:pPr>
        <w:tabs>
          <w:tab w:val="left" w:pos="6810"/>
        </w:tabs>
        <w:spacing w:after="0" w:line="240" w:lineRule="auto"/>
        <w:jc w:val="both"/>
        <w:rPr>
          <w:rFonts w:ascii="Times New Roman" w:eastAsia="Cambria" w:hAnsi="Times New Roman" w:cs="Times New Roman"/>
          <w:b/>
          <w:bCs/>
          <w:color w:val="auto"/>
        </w:rPr>
      </w:pPr>
      <w:r w:rsidRPr="00AE60F0">
        <w:rPr>
          <w:rFonts w:ascii="Times New Roman" w:eastAsia="Cambria" w:hAnsi="Times New Roman" w:cs="Times New Roman"/>
          <w:bCs/>
          <w:color w:val="auto"/>
        </w:rPr>
        <w:tab/>
      </w:r>
    </w:p>
    <w:p w14:paraId="32FC9C1B" w14:textId="1FFD8416" w:rsidR="00EB54EE" w:rsidRDefault="00EB54EE"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r>
        <w:rPr>
          <w:rFonts w:ascii="Times New Roman" w:eastAsia="Cambria" w:hAnsi="Times New Roman" w:cs="Times New Roman"/>
          <w:color w:val="auto"/>
        </w:rPr>
        <w:t>..........................................................................</w:t>
      </w:r>
    </w:p>
    <w:p w14:paraId="708EE23A" w14:textId="77777777" w:rsidR="00EB54EE" w:rsidRDefault="00EB54EE" w:rsidP="00716A03">
      <w:pPr>
        <w:spacing w:after="0" w:line="240" w:lineRule="auto"/>
        <w:ind w:left="1134"/>
        <w:jc w:val="both"/>
        <w:rPr>
          <w:rFonts w:ascii="Times New Roman" w:eastAsia="Cambria" w:hAnsi="Times New Roman" w:cs="Times New Roman"/>
          <w:color w:val="auto"/>
        </w:rPr>
      </w:pPr>
    </w:p>
    <w:p w14:paraId="400C78EC" w14:textId="4921DBDD"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V - a verificação do enquadramento, em tese, da conduta </w:t>
      </w:r>
      <w:bookmarkStart w:id="3" w:name="_Hlk52297634"/>
      <w:r w:rsidRPr="00AE60F0">
        <w:rPr>
          <w:rFonts w:ascii="Times New Roman" w:eastAsia="Cambria" w:hAnsi="Times New Roman" w:cs="Times New Roman"/>
          <w:color w:val="auto"/>
        </w:rPr>
        <w:t>denunciada</w:t>
      </w:r>
      <w:bookmarkEnd w:id="3"/>
      <w:r w:rsidRPr="00AE60F0">
        <w:rPr>
          <w:rFonts w:ascii="Times New Roman" w:eastAsia="Cambria" w:hAnsi="Times New Roman" w:cs="Times New Roman"/>
          <w:color w:val="auto"/>
        </w:rPr>
        <w:t xml:space="preserve"> como infração ético-disciplinar</w:t>
      </w:r>
      <w:r w:rsidR="00C93DA9" w:rsidRPr="00AE60F0">
        <w:rPr>
          <w:rFonts w:ascii="Times New Roman" w:eastAsia="Cambria" w:hAnsi="Times New Roman" w:cs="Times New Roman"/>
          <w:color w:val="auto"/>
        </w:rPr>
        <w:t>;</w:t>
      </w:r>
    </w:p>
    <w:p w14:paraId="3987CF0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A1EECF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7F76290E" w14:textId="77777777" w:rsidR="00716A03" w:rsidRPr="00AE60F0" w:rsidRDefault="00716A03" w:rsidP="00716A03">
      <w:pPr>
        <w:spacing w:after="0" w:line="240" w:lineRule="auto"/>
        <w:ind w:left="1134"/>
        <w:jc w:val="both"/>
        <w:rPr>
          <w:rFonts w:ascii="Times New Roman" w:eastAsia="Cambria" w:hAnsi="Times New Roman" w:cs="Times New Roman"/>
          <w:b/>
          <w:strike/>
          <w:color w:val="auto"/>
        </w:rPr>
      </w:pPr>
    </w:p>
    <w:p w14:paraId="7311F00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1º-A Para os fins dos critérios de admissibilidade previstos no § 1º:</w:t>
      </w:r>
      <w:r w:rsidRPr="00AE60F0">
        <w:rPr>
          <w:rFonts w:ascii="Times New Roman" w:eastAsia="Cambria" w:hAnsi="Times New Roman" w:cs="Times New Roman"/>
          <w:bCs/>
          <w:color w:val="auto"/>
        </w:rPr>
        <w:t xml:space="preserve"> </w:t>
      </w:r>
    </w:p>
    <w:p w14:paraId="12330734" w14:textId="77777777" w:rsidR="00716A03" w:rsidRPr="00AE60F0" w:rsidRDefault="00716A03" w:rsidP="00716A03">
      <w:pPr>
        <w:tabs>
          <w:tab w:val="left" w:pos="7860"/>
        </w:tabs>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b/>
      </w:r>
    </w:p>
    <w:p w14:paraId="4AA81F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possuem legitimidade para apresentar denúncia aquele que de qualquer forma for prejudicado, aquele que for parte ou interessado em relação contratual e qualquer cidadão ou entidade pública, nos casos que envolvam o interesse público.</w:t>
      </w:r>
      <w:r w:rsidRPr="00AE60F0">
        <w:rPr>
          <w:rFonts w:ascii="Times New Roman" w:eastAsia="Cambria" w:hAnsi="Times New Roman" w:cs="Times New Roman"/>
          <w:bCs/>
          <w:color w:val="auto"/>
        </w:rPr>
        <w:t xml:space="preserve"> </w:t>
      </w:r>
    </w:p>
    <w:p w14:paraId="2ED4C648" w14:textId="77777777" w:rsidR="00716A03" w:rsidRPr="00AE60F0" w:rsidRDefault="00716A03" w:rsidP="00716A03">
      <w:pPr>
        <w:spacing w:after="0" w:line="240" w:lineRule="auto"/>
        <w:ind w:left="1134"/>
        <w:jc w:val="both"/>
        <w:rPr>
          <w:rFonts w:ascii="Times New Roman" w:eastAsia="Cambria" w:hAnsi="Times New Roman" w:cs="Times New Roman"/>
          <w:b/>
          <w:strike/>
          <w:color w:val="auto"/>
        </w:rPr>
      </w:pPr>
    </w:p>
    <w:p w14:paraId="33C7911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 - possuem legitimidade para responder a processo ético-disciplinar os arquitetos e urbanistas com registro ativo, interrompido ou suspenso no CAU que praticarem infrações ético-disciplinares no exercício da atividade profissional.</w:t>
      </w:r>
      <w:r w:rsidRPr="00AE60F0">
        <w:rPr>
          <w:rFonts w:ascii="Times New Roman" w:eastAsia="Cambria" w:hAnsi="Times New Roman" w:cs="Times New Roman"/>
          <w:bCs/>
          <w:color w:val="auto"/>
        </w:rPr>
        <w:t xml:space="preserve"> </w:t>
      </w:r>
    </w:p>
    <w:p w14:paraId="0A1636D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1437A6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 Caso a denúncia não preencha os requisitos do art. 11, o relator deverá determinar a intimação do denunciante para que, no prazo de 10 (dez) dias, proceda à correção ou complementação necessária, indicando com precisão o que deve ser corrigido ou complementado, sob pena de arquivamento liminar.</w:t>
      </w:r>
      <w:r w:rsidRPr="00AE60F0">
        <w:rPr>
          <w:rFonts w:ascii="Times New Roman" w:eastAsia="Cambria" w:hAnsi="Times New Roman" w:cs="Times New Roman"/>
          <w:bCs/>
          <w:color w:val="auto"/>
        </w:rPr>
        <w:t xml:space="preserve"> </w:t>
      </w:r>
    </w:p>
    <w:p w14:paraId="64BB8B2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9D6007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(NR)</w:t>
      </w:r>
    </w:p>
    <w:p w14:paraId="71DC3F33"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2971784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21. .................................................................................................................................</w:t>
      </w:r>
    </w:p>
    <w:p w14:paraId="0120BD5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00BD81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 A decisão da CED/UF consistirá no acatamento da denúncia e consequente instauração do processo ético-disciplinar ou no não acatamento da denúncia e consequente determinação do seu arquivamento liminar, nos termos do parecer do relator ou dos fundamentos adotados no transcorrer do juízo de admissibilidade, permanecendo em sigilo o nome do denunciado até sua manifestação.</w:t>
      </w:r>
      <w:r w:rsidRPr="00AE60F0">
        <w:rPr>
          <w:rFonts w:ascii="Times New Roman" w:eastAsia="Cambria" w:hAnsi="Times New Roman" w:cs="Times New Roman"/>
          <w:bCs/>
          <w:color w:val="auto"/>
        </w:rPr>
        <w:t xml:space="preserve"> </w:t>
      </w:r>
    </w:p>
    <w:p w14:paraId="416DDA6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E5F690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(NR)</w:t>
      </w:r>
    </w:p>
    <w:p w14:paraId="1D4CBDF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42125D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6B68DC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22. .............................................................................................................................</w:t>
      </w:r>
    </w:p>
    <w:p w14:paraId="4469630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09FB8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0C037C6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B728DF2"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2° Caso a CED/UF não reconsidere sua decisão após análise prévia do relator, deverá encaminhar o recurso ao Plenário do CAU/UF, que decidirá pela manutenção da decisão recorrida de arquivamento liminar ou pela determinação do acatamento da denúncia.</w:t>
      </w:r>
    </w:p>
    <w:p w14:paraId="54BC613E"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p>
    <w:p w14:paraId="59EB69AE"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3° Da decisão de não acatamento da denúncia, na forma do § 2º, caberá recurso ao Plenário do CAU/BR, no prazo de 10 (dez) dias, que deverá ser apresentado por intermédio do CAU/UF.</w:t>
      </w:r>
    </w:p>
    <w:p w14:paraId="3742101A"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p>
    <w:p w14:paraId="059490ED"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4° Apresentado o recurso, na forma do § 3º, o CAU/UF deverá encaminhá-lo ao Plenário do CAU/BR, que decidirá pela manutenção da decisão recorrida de arquivamento liminar ou pela determinação do acatamento da denúncia.</w:t>
      </w:r>
    </w:p>
    <w:p w14:paraId="26554697" w14:textId="77777777" w:rsidR="00C417FA" w:rsidRPr="00AE60F0" w:rsidRDefault="00C417FA" w:rsidP="00C417FA">
      <w:pPr>
        <w:spacing w:after="0" w:line="240" w:lineRule="auto"/>
        <w:ind w:left="1134"/>
        <w:jc w:val="both"/>
        <w:rPr>
          <w:rFonts w:ascii="Times New Roman" w:eastAsia="Cambria" w:hAnsi="Times New Roman" w:cs="Times New Roman"/>
          <w:color w:val="auto"/>
        </w:rPr>
      </w:pPr>
    </w:p>
    <w:p w14:paraId="3AAFA8A4" w14:textId="4876F2D7" w:rsidR="00716A03" w:rsidRPr="00AE60F0" w:rsidRDefault="00C417FA" w:rsidP="00C417FA">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 5º A determinação de acatamento em grau de recurso implicará a redistribuição da denúncia para novo relator perante a CED/UF, não podendo recair sobre o relator original do voto de não acatamento.</w:t>
      </w:r>
      <w:r w:rsidR="00716A03" w:rsidRPr="00AE60F0">
        <w:rPr>
          <w:rFonts w:ascii="Times New Roman" w:eastAsia="Cambria" w:hAnsi="Times New Roman" w:cs="Times New Roman"/>
          <w:color w:val="auto"/>
        </w:rPr>
        <w:t>” (NR)</w:t>
      </w:r>
      <w:r w:rsidR="00716A03" w:rsidRPr="00AE60F0">
        <w:rPr>
          <w:rFonts w:ascii="Times New Roman" w:eastAsia="Cambria" w:hAnsi="Times New Roman" w:cs="Times New Roman"/>
          <w:bCs/>
          <w:color w:val="auto"/>
        </w:rPr>
        <w:t xml:space="preserve"> </w:t>
      </w:r>
    </w:p>
    <w:p w14:paraId="7FE57C15" w14:textId="77777777" w:rsidR="00716A03" w:rsidRPr="00AE60F0" w:rsidRDefault="00716A03" w:rsidP="00716A03">
      <w:pPr>
        <w:spacing w:after="0" w:line="240" w:lineRule="auto"/>
        <w:rPr>
          <w:rFonts w:ascii="Times New Roman" w:eastAsia="Cambria" w:hAnsi="Times New Roman" w:cs="Times New Roman"/>
          <w:b/>
          <w:color w:val="auto"/>
        </w:rPr>
      </w:pPr>
    </w:p>
    <w:p w14:paraId="21D63009" w14:textId="77777777" w:rsidR="00716A03" w:rsidRPr="00AE60F0" w:rsidRDefault="00716A03" w:rsidP="00716A03">
      <w:pPr>
        <w:spacing w:after="0" w:line="240" w:lineRule="auto"/>
        <w:rPr>
          <w:rFonts w:ascii="Times New Roman" w:eastAsia="Cambria" w:hAnsi="Times New Roman" w:cs="Times New Roman"/>
          <w:b/>
          <w:color w:val="auto"/>
        </w:rPr>
      </w:pPr>
    </w:p>
    <w:p w14:paraId="30FD8D3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30. .................................................................................................................................</w:t>
      </w:r>
    </w:p>
    <w:p w14:paraId="0A1FE09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3F881C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6F97CFF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E1114D0"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1º Os laudos periciais, elaborados por peritos nomeados pelo CAU/UF, decorrem de requerimento de produção de prova pericial pelas partes, que deverão aprovar e pagar antecipadamente os honorários do perito previstos em prévia proposta.</w:t>
      </w:r>
      <w:r w:rsidRPr="00AE60F0">
        <w:rPr>
          <w:rFonts w:ascii="Times New Roman" w:eastAsia="Cambria" w:hAnsi="Times New Roman" w:cs="Times New Roman"/>
          <w:bCs/>
          <w:color w:val="auto"/>
        </w:rPr>
        <w:t xml:space="preserve"> </w:t>
      </w:r>
    </w:p>
    <w:p w14:paraId="6058355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30268C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As provas produzidas com fundamento nos incisos VI e IX deverão estar acompanhadas dos respectivos documentos de responsabilidade técnica, quando a atividade exercida para elaboração do parecer técnico ou do laudo pericial estiver sujeita à fiscalização por conselho profissional.” (NR)</w:t>
      </w:r>
    </w:p>
    <w:p w14:paraId="7E795F0B"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11402C46"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65EF35E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36.  ..........................................................................................................................</w:t>
      </w:r>
    </w:p>
    <w:p w14:paraId="24F3827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CDFB9E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1DEBF47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00E446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 Podem depor como testemunhas todas as pessoas, exceto as incapazes, impedidas ou suspeitas na forma da legislação processual civil.</w:t>
      </w:r>
    </w:p>
    <w:p w14:paraId="3E62448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AECFD7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(NR)</w:t>
      </w:r>
    </w:p>
    <w:p w14:paraId="50C390D9"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123F89F3"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“CAPÍTULO IV-A</w:t>
      </w:r>
    </w:p>
    <w:p w14:paraId="2A9BDF9C" w14:textId="77777777" w:rsidR="00716A03" w:rsidRPr="00AE60F0" w:rsidRDefault="00716A03" w:rsidP="00716A03">
      <w:pPr>
        <w:tabs>
          <w:tab w:val="left" w:pos="1134"/>
        </w:tabs>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DO JULGAMENTO DO PROCESSO ÉTICO-DISCIPLINAR PELA CED-UF</w:t>
      </w:r>
    </w:p>
    <w:p w14:paraId="38DE1D38"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p>
    <w:p w14:paraId="3C13B400" w14:textId="77777777" w:rsidR="00716A03" w:rsidRPr="00AE60F0" w:rsidRDefault="00716A03" w:rsidP="00716A03">
      <w:pPr>
        <w:spacing w:after="0" w:line="240" w:lineRule="auto"/>
        <w:ind w:left="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Seção I</w:t>
      </w:r>
    </w:p>
    <w:p w14:paraId="5AED48DA" w14:textId="77777777" w:rsidR="00716A03" w:rsidRPr="00AE60F0" w:rsidRDefault="00716A03" w:rsidP="00716A03">
      <w:pPr>
        <w:spacing w:after="0" w:line="240" w:lineRule="auto"/>
        <w:ind w:left="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Do Relatório e Voto Fundamentado</w:t>
      </w:r>
    </w:p>
    <w:p w14:paraId="5C10BFC4"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p>
    <w:p w14:paraId="0999A39D" w14:textId="77777777" w:rsidR="00716A03" w:rsidRPr="00AE60F0" w:rsidRDefault="00716A03" w:rsidP="00716A03">
      <w:pPr>
        <w:spacing w:after="0" w:line="240" w:lineRule="auto"/>
        <w:ind w:left="1134"/>
        <w:jc w:val="both"/>
        <w:rPr>
          <w:rFonts w:ascii="Cambria" w:eastAsia="Cambria" w:hAnsi="Cambria" w:cs="Times New Roman"/>
          <w:b/>
          <w:color w:val="auto"/>
          <w:sz w:val="24"/>
          <w:szCs w:val="24"/>
        </w:rPr>
      </w:pPr>
      <w:bookmarkStart w:id="4" w:name="_Hlk26225989"/>
      <w:r w:rsidRPr="00AE60F0">
        <w:rPr>
          <w:rFonts w:ascii="Times New Roman" w:eastAsia="Cambria" w:hAnsi="Times New Roman" w:cs="Times New Roman"/>
          <w:color w:val="auto"/>
        </w:rPr>
        <w:t>‘Art. 49-A. Apresentadas as alegações finais ou transcorrido o prazo sem sua apresentação pelas partes, o relator elaborará relatório e voto fundamentado sobre o processo ético-disciplinar, em até 30 (trinta) dias.</w:t>
      </w:r>
      <w:r w:rsidRPr="00AE60F0">
        <w:rPr>
          <w:rFonts w:ascii="Cambria" w:eastAsia="Cambria" w:hAnsi="Cambria" w:cs="Times New Roman"/>
          <w:color w:val="auto"/>
          <w:sz w:val="24"/>
          <w:szCs w:val="24"/>
        </w:rPr>
        <w:t xml:space="preserve"> </w:t>
      </w:r>
    </w:p>
    <w:p w14:paraId="6626769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CA0F777"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xml:space="preserve">§ 1° O relatório deverá conter os nomes das partes, o resumo dos fatos narrados na denúncia e das alegações apresentadas na defesa, bem como o registro das principais ocorrências havidas no andamento do processo. </w:t>
      </w:r>
    </w:p>
    <w:p w14:paraId="7642844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0DA1905"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xml:space="preserve">§ 2° O voto fundamentado deverá conter a apreciação das questões de fato e de direito, em que o relator explicitará sua convicção por meio da análise das condutas apuradas, das provas produzidas e das alegações finais apresentadas, votando, ao final, pela extinção e arquivamento do processo, caso não seja constatada qualquer infração ético-disciplinar, ou pela aplicação das sanções cabíveis na forma dos artigos 68 a 74, caso seja constatada uma ou mais infrações ético-disciplinares. </w:t>
      </w:r>
    </w:p>
    <w:p w14:paraId="79FEC4A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DCC4EC2" w14:textId="77777777" w:rsidR="00716A03" w:rsidRPr="00AE60F0" w:rsidRDefault="00716A03"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 3º A eventual declaração de revelia (art. 32) não poderá ser utilizada como fundamento para aplicação ou majoração de sanção ao denunciado.</w:t>
      </w:r>
      <w:r w:rsidRPr="00AE60F0">
        <w:rPr>
          <w:rFonts w:ascii="Times New Roman" w:eastAsia="Cambria" w:hAnsi="Times New Roman" w:cs="Times New Roman"/>
          <w:bCs/>
          <w:color w:val="auto"/>
        </w:rPr>
        <w:t xml:space="preserve"> </w:t>
      </w:r>
    </w:p>
    <w:p w14:paraId="61F6329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CFF4A4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Após elaboração do relatório e voto,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o relator deverá encaminhá-lo imediatamente para CED/UF.</w:t>
      </w:r>
      <w:r w:rsidRPr="00AE60F0">
        <w:rPr>
          <w:rFonts w:ascii="Times New Roman" w:eastAsia="Cambria" w:hAnsi="Times New Roman" w:cs="Times New Roman"/>
          <w:bCs/>
          <w:color w:val="auto"/>
        </w:rPr>
        <w:t xml:space="preserve"> </w:t>
      </w:r>
    </w:p>
    <w:p w14:paraId="28D08E6F"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63F5049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5º O relatório e voto a que se refere 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deverá ser disponibilizado para conhecimento dos conselheiros da CED/UF com antecedência mínima de 7 (sete) dias da data de julgamento.’</w:t>
      </w:r>
      <w:r w:rsidRPr="00AE60F0">
        <w:rPr>
          <w:rFonts w:ascii="Times New Roman" w:eastAsia="Cambria" w:hAnsi="Times New Roman" w:cs="Times New Roman"/>
          <w:bCs/>
          <w:color w:val="auto"/>
        </w:rPr>
        <w:t xml:space="preserve"> </w:t>
      </w:r>
      <w:bookmarkEnd w:id="4"/>
    </w:p>
    <w:p w14:paraId="2735F3A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BD0B1B8" w14:textId="77777777" w:rsidR="00716A03" w:rsidRPr="00AE60F0" w:rsidRDefault="00716A03" w:rsidP="00716A03">
      <w:pPr>
        <w:spacing w:after="0" w:line="240" w:lineRule="auto"/>
        <w:ind w:left="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Seção II</w:t>
      </w:r>
    </w:p>
    <w:p w14:paraId="703EC332" w14:textId="77777777" w:rsidR="00716A03" w:rsidRPr="00AE60F0" w:rsidRDefault="00716A03" w:rsidP="00716A03">
      <w:pPr>
        <w:spacing w:after="0" w:line="240" w:lineRule="auto"/>
        <w:ind w:left="708"/>
        <w:jc w:val="center"/>
        <w:rPr>
          <w:rFonts w:ascii="Times New Roman" w:eastAsia="Cambria" w:hAnsi="Times New Roman" w:cs="Times New Roman"/>
          <w:b/>
          <w:color w:val="auto"/>
        </w:rPr>
      </w:pPr>
      <w:r w:rsidRPr="00AE60F0">
        <w:rPr>
          <w:rFonts w:ascii="Times New Roman" w:eastAsia="Cambria" w:hAnsi="Times New Roman" w:cs="Times New Roman"/>
          <w:b/>
          <w:color w:val="auto"/>
        </w:rPr>
        <w:t>Do Julgamento pela CED/UF</w:t>
      </w:r>
    </w:p>
    <w:p w14:paraId="32D34FD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FAA127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49-B. O julgamento do processo ético-disciplinar será conduzido pelo coordenador da CED/UF, na forma do art. 49-C.</w:t>
      </w:r>
    </w:p>
    <w:p w14:paraId="6A933DA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DB0915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Parágrafo único. O coordenador da CED/UF zelará pela observância das regras procedimentais, cabendo-lhe emitir voto de qualidade, quando for o caso.’</w:t>
      </w:r>
    </w:p>
    <w:p w14:paraId="69C3E15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A8855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49-C. O julgamento deverá obedecer ao seguinte rito:</w:t>
      </w:r>
      <w:r w:rsidRPr="00AE60F0">
        <w:rPr>
          <w:rFonts w:ascii="Times New Roman" w:eastAsia="Cambria" w:hAnsi="Times New Roman" w:cs="Times New Roman"/>
          <w:bCs/>
          <w:color w:val="auto"/>
        </w:rPr>
        <w:t xml:space="preserve"> </w:t>
      </w:r>
    </w:p>
    <w:p w14:paraId="4E0F75E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22AF3F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o responsável pela condução da reunião dará início à sessão de julgamento e questionará sobre a existência de conselheiro impedido ou suspeito, na forma dos arts. 109 e 110;</w:t>
      </w:r>
      <w:r w:rsidRPr="00AE60F0">
        <w:rPr>
          <w:rFonts w:ascii="Times New Roman" w:eastAsia="Cambria" w:hAnsi="Times New Roman" w:cs="Times New Roman"/>
          <w:bCs/>
          <w:color w:val="auto"/>
        </w:rPr>
        <w:t xml:space="preserve"> </w:t>
      </w:r>
    </w:p>
    <w:p w14:paraId="04DE046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45C9E3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 - o conselheiro relator procederá à leitura do relatório e do voto fundamentado, durante o qual não será permitido aparte;</w:t>
      </w:r>
      <w:r w:rsidRPr="00AE60F0">
        <w:rPr>
          <w:rFonts w:ascii="Times New Roman" w:eastAsia="Cambria" w:hAnsi="Times New Roman" w:cs="Times New Roman"/>
          <w:bCs/>
          <w:color w:val="auto"/>
        </w:rPr>
        <w:t xml:space="preserve"> </w:t>
      </w:r>
    </w:p>
    <w:p w14:paraId="002D9A6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0899B76" w14:textId="1918FC1C" w:rsidR="00716A03" w:rsidRPr="00AE60F0" w:rsidRDefault="003F131E"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III - o denunciante e, em seguida, o denunciado apresentarão sustentação oral, se assim desejarem, por até 10 (dez) minutos, incluído, nesse prazo, a manifestação tanto da parte quanto do respectivo procurador;</w:t>
      </w:r>
      <w:r w:rsidR="00716A03" w:rsidRPr="00AE60F0">
        <w:rPr>
          <w:rFonts w:ascii="Times New Roman" w:eastAsia="Cambria" w:hAnsi="Times New Roman" w:cs="Times New Roman"/>
          <w:bCs/>
          <w:color w:val="auto"/>
        </w:rPr>
        <w:t xml:space="preserve"> </w:t>
      </w:r>
    </w:p>
    <w:p w14:paraId="6A1DFE9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BBCF7B2" w14:textId="5AF9B63D" w:rsidR="00716A03" w:rsidRPr="00AE60F0" w:rsidRDefault="003F131E" w:rsidP="00716A03">
      <w:pPr>
        <w:spacing w:after="0" w:line="240" w:lineRule="auto"/>
        <w:ind w:left="1134"/>
        <w:jc w:val="both"/>
        <w:rPr>
          <w:rFonts w:ascii="Times New Roman" w:eastAsia="Cambria" w:hAnsi="Times New Roman" w:cs="Times New Roman"/>
          <w:b/>
          <w:bCs/>
          <w:color w:val="auto"/>
        </w:rPr>
      </w:pPr>
      <w:r w:rsidRPr="00AE60F0">
        <w:rPr>
          <w:rFonts w:ascii="Times New Roman" w:eastAsia="Cambria" w:hAnsi="Times New Roman" w:cs="Times New Roman"/>
          <w:color w:val="auto"/>
        </w:rPr>
        <w:t>IV - aberta a discussão, os conselheiros farão o uso da palavra para esclarecimento, interpelação ou contestação sobre o</w:t>
      </w:r>
      <w:r w:rsidRPr="00AE60F0">
        <w:rPr>
          <w:rFonts w:ascii="Cambria" w:eastAsia="Cambria" w:hAnsi="Cambria" w:cs="Times New Roman"/>
          <w:color w:val="auto"/>
          <w:sz w:val="24"/>
          <w:szCs w:val="24"/>
        </w:rPr>
        <w:t xml:space="preserve"> </w:t>
      </w:r>
      <w:r w:rsidRPr="00AE60F0">
        <w:rPr>
          <w:rFonts w:ascii="Times New Roman" w:eastAsia="Cambria" w:hAnsi="Times New Roman" w:cs="Times New Roman"/>
          <w:color w:val="auto"/>
        </w:rPr>
        <w:t>conteúdo do relatório e voto fundamentado, na ordem das inscrições para manifestação;</w:t>
      </w:r>
      <w:r w:rsidR="00716A03" w:rsidRPr="00AE60F0">
        <w:rPr>
          <w:rFonts w:ascii="Times New Roman" w:eastAsia="Cambria" w:hAnsi="Times New Roman" w:cs="Times New Roman"/>
          <w:bCs/>
          <w:color w:val="auto"/>
        </w:rPr>
        <w:t xml:space="preserve"> </w:t>
      </w:r>
    </w:p>
    <w:p w14:paraId="3B771F6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3FCDE6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 - encerrada a discussão sem que haja pedido de vista, a proposta da deliberação será lida pelo responsável pela condução da reunião e submetida à votação por maioria simples, não sendo permitida manifestação posterior;</w:t>
      </w:r>
    </w:p>
    <w:p w14:paraId="76EC03E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75EBED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VI - em caso de rejeição da proposta de deliberação na forma do inciso V, o responsável pela condução da reunião designará novo relator para apresentação de novo relatório e voto a ser apresentado na reunião seguinte na forma dos incisos I a V;</w:t>
      </w:r>
      <w:r w:rsidRPr="00AE60F0">
        <w:rPr>
          <w:rFonts w:ascii="Times New Roman" w:eastAsia="Cambria" w:hAnsi="Times New Roman" w:cs="Times New Roman"/>
          <w:bCs/>
          <w:color w:val="auto"/>
        </w:rPr>
        <w:t xml:space="preserve"> </w:t>
      </w:r>
    </w:p>
    <w:p w14:paraId="68CCE73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7CE4AE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VII - havendo pedido de vista, o julgamento fica adiado para reunião subsequente, em que o julgamento será decido pela aprovação de voto original ou de voto vista, na forma regimental.</w:t>
      </w:r>
      <w:r w:rsidRPr="00AE60F0">
        <w:rPr>
          <w:rFonts w:ascii="Times New Roman" w:eastAsia="Cambria" w:hAnsi="Times New Roman" w:cs="Times New Roman"/>
          <w:bCs/>
          <w:color w:val="auto"/>
        </w:rPr>
        <w:t xml:space="preserve"> </w:t>
      </w:r>
    </w:p>
    <w:p w14:paraId="601B217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BDF542F" w14:textId="4E1883BB" w:rsidR="00716A03" w:rsidRPr="00AE60F0" w:rsidRDefault="008C04B1"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 Os nomes das partes serão ocultados no relatório e voto fundamentado apresentados durante a sessão de julgamento, não podendo serem declarados durante o relato, as discussões e a votação.</w:t>
      </w:r>
    </w:p>
    <w:p w14:paraId="11AD37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D46BF42" w14:textId="1DED866E" w:rsidR="00716A03" w:rsidRPr="00AE60F0" w:rsidRDefault="008C04B1" w:rsidP="00716A03">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 2° A sessão de julgamento não será transmitida por meios telemáticos.</w:t>
      </w:r>
    </w:p>
    <w:p w14:paraId="5E242A1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7BF00D3" w14:textId="294F20C9"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r w:rsidR="008C04B1" w:rsidRPr="00AE60F0">
        <w:rPr>
          <w:rFonts w:ascii="Times New Roman" w:eastAsia="Cambria" w:hAnsi="Times New Roman" w:cs="Times New Roman"/>
          <w:color w:val="auto"/>
        </w:rPr>
        <w:t>3</w:t>
      </w:r>
      <w:r w:rsidRPr="00AE60F0">
        <w:rPr>
          <w:rFonts w:ascii="Times New Roman" w:eastAsia="Cambria" w:hAnsi="Times New Roman" w:cs="Times New Roman"/>
          <w:color w:val="auto"/>
        </w:rPr>
        <w:t>° O conselheiro que dolosamente ocultar impedimento responderá a processo disciplinar, podendo resultar a perda do mandato.</w:t>
      </w:r>
    </w:p>
    <w:p w14:paraId="558F821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D7E3AE3" w14:textId="0F71DA1D"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r w:rsidR="008C04B1" w:rsidRPr="00AE60F0">
        <w:rPr>
          <w:rFonts w:ascii="Times New Roman" w:eastAsia="Cambria" w:hAnsi="Times New Roman" w:cs="Times New Roman"/>
          <w:color w:val="auto"/>
        </w:rPr>
        <w:t>4</w:t>
      </w:r>
      <w:r w:rsidRPr="00AE60F0">
        <w:rPr>
          <w:rFonts w:ascii="Times New Roman" w:eastAsia="Cambria" w:hAnsi="Times New Roman" w:cs="Times New Roman"/>
          <w:color w:val="auto"/>
        </w:rPr>
        <w:t>° As partes e seus procuradores poderão acompanhar a sessão de julgamento do processo ético-disciplinar mesmo quando não desejarem fazer uso da voz.’</w:t>
      </w:r>
      <w:r w:rsidRPr="00AE60F0">
        <w:rPr>
          <w:rFonts w:ascii="Times New Roman" w:eastAsia="Cambria" w:hAnsi="Times New Roman" w:cs="Times New Roman"/>
          <w:bCs/>
          <w:color w:val="auto"/>
        </w:rPr>
        <w:t xml:space="preserve"> </w:t>
      </w:r>
    </w:p>
    <w:p w14:paraId="6EA61FC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61F201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49-D. A CED/UF deverá julgar o processo ético-disciplinar no prazo de até 60 (sessenta) dias, contados da data do recebimento do relatório e voto fundamentado encaminhado pelo relator na forma do § 4º do art. 49-A, excluído o prazo regimental do pedido de vista.’</w:t>
      </w:r>
      <w:r w:rsidRPr="00AE60F0">
        <w:rPr>
          <w:rFonts w:ascii="Times New Roman" w:eastAsia="Cambria" w:hAnsi="Times New Roman" w:cs="Times New Roman"/>
          <w:bCs/>
          <w:color w:val="auto"/>
        </w:rPr>
        <w:t xml:space="preserve"> </w:t>
      </w:r>
    </w:p>
    <w:p w14:paraId="231EEEB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4B9C783" w14:textId="0564D024"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r w:rsidR="00086D07" w:rsidRPr="00AE60F0">
        <w:rPr>
          <w:rFonts w:ascii="Times New Roman" w:eastAsia="Cambria" w:hAnsi="Times New Roman" w:cs="Times New Roman"/>
          <w:color w:val="auto"/>
        </w:rPr>
        <w:t>Art. 49-E. As partes serão intimadas sobre a decisão da CED/UF e a possibilidade de interposição de recurso ao Plenário do CAU/UF, nos termos do art. 50.</w:t>
      </w:r>
      <w:r w:rsidRPr="00AE60F0">
        <w:rPr>
          <w:rFonts w:ascii="Times New Roman" w:eastAsia="Cambria" w:hAnsi="Times New Roman" w:cs="Times New Roman"/>
          <w:bCs/>
          <w:color w:val="auto"/>
        </w:rPr>
        <w:t xml:space="preserve"> </w:t>
      </w:r>
    </w:p>
    <w:p w14:paraId="1627DA4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853DD80" w14:textId="77777777" w:rsidR="00E32B12" w:rsidRPr="00AE60F0" w:rsidRDefault="00E32B12"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Parágrafo único. Caso não seja interposto recurso pelas partes no prazo regulamentar, a unidade organizacional do CAU/UF responsável pelo assessoramento da CED/UF certificará o trânsito em julgado da decisão, devendo:</w:t>
      </w:r>
    </w:p>
    <w:p w14:paraId="12DA727D" w14:textId="77777777" w:rsidR="006D6499" w:rsidRPr="00AE60F0" w:rsidRDefault="006D6499" w:rsidP="00716A03">
      <w:pPr>
        <w:spacing w:after="0" w:line="240" w:lineRule="auto"/>
        <w:ind w:left="1134"/>
        <w:jc w:val="both"/>
        <w:rPr>
          <w:rFonts w:ascii="Times New Roman" w:eastAsia="Cambria" w:hAnsi="Times New Roman" w:cs="Times New Roman"/>
          <w:color w:val="auto"/>
        </w:rPr>
      </w:pPr>
    </w:p>
    <w:p w14:paraId="06A4BC37" w14:textId="7A9074B6" w:rsidR="00E32B12" w:rsidRPr="00AE60F0" w:rsidRDefault="00DB36FE"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I - intimar as partes da extinção do processo, no caso de não restar aplicada sanção ao denunciado;</w:t>
      </w:r>
    </w:p>
    <w:p w14:paraId="5B27CCDD" w14:textId="77777777" w:rsidR="006D6499" w:rsidRPr="00AE60F0" w:rsidRDefault="006D6499" w:rsidP="00716A03">
      <w:pPr>
        <w:spacing w:after="0" w:line="240" w:lineRule="auto"/>
        <w:ind w:left="1134"/>
        <w:jc w:val="both"/>
        <w:rPr>
          <w:rFonts w:ascii="Times New Roman" w:eastAsia="Times New Roman" w:hAnsi="Times New Roman" w:cs="Times New Roman"/>
          <w:bCs/>
          <w:color w:val="000000"/>
          <w:lang w:eastAsia="pt-BR"/>
        </w:rPr>
      </w:pPr>
    </w:p>
    <w:p w14:paraId="11EDF95D" w14:textId="6DAD7030" w:rsidR="00716A03" w:rsidRPr="00AE60F0" w:rsidRDefault="006D6499" w:rsidP="00716A03">
      <w:pPr>
        <w:spacing w:after="0"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bCs/>
          <w:color w:val="000000"/>
          <w:lang w:eastAsia="pt-BR"/>
        </w:rPr>
        <w:t xml:space="preserve">II - encaminhar o processo à unidade organizacional responsável pelos atos de execução para as providências </w:t>
      </w:r>
      <w:r w:rsidR="00DB383E" w:rsidRPr="00AE60F0">
        <w:rPr>
          <w:rFonts w:ascii="Times New Roman" w:eastAsia="Times New Roman" w:hAnsi="Times New Roman" w:cs="Times New Roman"/>
          <w:bCs/>
          <w:color w:val="000000"/>
          <w:lang w:eastAsia="pt-BR"/>
        </w:rPr>
        <w:t>previstas</w:t>
      </w:r>
      <w:r w:rsidRPr="00AE60F0">
        <w:rPr>
          <w:rFonts w:ascii="Times New Roman" w:eastAsia="Times New Roman" w:hAnsi="Times New Roman" w:cs="Times New Roman"/>
          <w:bCs/>
          <w:color w:val="000000"/>
          <w:lang w:eastAsia="pt-BR"/>
        </w:rPr>
        <w:t xml:space="preserve"> no art. 77, § 1º, no caso d</w:t>
      </w:r>
      <w:r w:rsidRPr="00AE60F0">
        <w:rPr>
          <w:rFonts w:ascii="Times New Roman" w:eastAsia="Cambria" w:hAnsi="Times New Roman" w:cs="Times New Roman"/>
          <w:bCs/>
          <w:color w:val="auto"/>
        </w:rPr>
        <w:t>e restar aplicada sanção ao denunciado.</w:t>
      </w:r>
      <w:r w:rsidR="00716A03" w:rsidRPr="00AE60F0">
        <w:rPr>
          <w:rFonts w:ascii="Times New Roman" w:eastAsia="Cambria" w:hAnsi="Times New Roman" w:cs="Times New Roman"/>
          <w:color w:val="auto"/>
        </w:rPr>
        <w:t>’”</w:t>
      </w:r>
      <w:r w:rsidR="00716A03" w:rsidRPr="00AE60F0">
        <w:rPr>
          <w:rFonts w:ascii="Times New Roman" w:eastAsia="Cambria" w:hAnsi="Times New Roman" w:cs="Times New Roman"/>
          <w:bCs/>
          <w:color w:val="auto"/>
        </w:rPr>
        <w:t xml:space="preserve"> </w:t>
      </w:r>
    </w:p>
    <w:p w14:paraId="71842C44"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76A3117B"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68E2815C" w14:textId="77777777" w:rsidR="00716A03" w:rsidRPr="00AE60F0" w:rsidRDefault="00716A03" w:rsidP="00716A03">
      <w:pPr>
        <w:spacing w:after="0" w:line="240" w:lineRule="auto"/>
        <w:ind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“CAPÍTULO V</w:t>
      </w:r>
    </w:p>
    <w:p w14:paraId="548992FE" w14:textId="0FF9D64C" w:rsidR="00716A03" w:rsidRPr="00AE60F0" w:rsidRDefault="00637C90" w:rsidP="00716A03">
      <w:pPr>
        <w:spacing w:after="0" w:line="240" w:lineRule="auto"/>
        <w:ind w:firstLine="708"/>
        <w:jc w:val="center"/>
        <w:rPr>
          <w:rFonts w:ascii="Times New Roman" w:eastAsia="Cambria" w:hAnsi="Times New Roman" w:cs="Times New Roman"/>
          <w:b/>
          <w:color w:val="auto"/>
        </w:rPr>
      </w:pPr>
      <w:r w:rsidRPr="00AE60F0">
        <w:rPr>
          <w:rFonts w:ascii="Times New Roman" w:hAnsi="Times New Roman"/>
        </w:rPr>
        <w:t>DO RECURSO CONTRA DECISÃO DA CED/UF</w:t>
      </w:r>
      <w:r w:rsidR="00716A03" w:rsidRPr="00AE60F0">
        <w:rPr>
          <w:rFonts w:ascii="Times New Roman" w:eastAsia="Cambria" w:hAnsi="Times New Roman" w:cs="Times New Roman"/>
          <w:color w:val="auto"/>
        </w:rPr>
        <w:t xml:space="preserve"> </w:t>
      </w:r>
    </w:p>
    <w:p w14:paraId="5FE1F64E" w14:textId="77777777" w:rsidR="00637C90" w:rsidRPr="00AE60F0" w:rsidRDefault="00637C90" w:rsidP="001A50B4">
      <w:pPr>
        <w:spacing w:after="0" w:line="240" w:lineRule="auto"/>
        <w:jc w:val="both"/>
        <w:rPr>
          <w:rFonts w:ascii="Times New Roman" w:eastAsia="Cambria" w:hAnsi="Times New Roman" w:cs="Times New Roman"/>
          <w:b/>
          <w:color w:val="auto"/>
        </w:rPr>
      </w:pPr>
    </w:p>
    <w:p w14:paraId="28A42640" w14:textId="77777777" w:rsidR="001A50B4" w:rsidRPr="00AE60F0" w:rsidRDefault="001A50B4" w:rsidP="001A50B4">
      <w:pPr>
        <w:spacing w:after="0" w:line="240" w:lineRule="auto"/>
        <w:jc w:val="center"/>
        <w:rPr>
          <w:rFonts w:ascii="Times New Roman" w:eastAsia="Cambria" w:hAnsi="Times New Roman" w:cs="Times New Roman"/>
          <w:b/>
          <w:color w:val="auto"/>
        </w:rPr>
      </w:pPr>
      <w:bookmarkStart w:id="5" w:name="_Hlk52202676"/>
      <w:r w:rsidRPr="00AE60F0">
        <w:rPr>
          <w:rFonts w:ascii="Times New Roman" w:eastAsia="Cambria" w:hAnsi="Times New Roman" w:cs="Times New Roman"/>
          <w:b/>
          <w:color w:val="auto"/>
        </w:rPr>
        <w:t>Seção I</w:t>
      </w:r>
    </w:p>
    <w:p w14:paraId="3C5C1F2C" w14:textId="77777777" w:rsidR="001A50B4" w:rsidRPr="00AE60F0" w:rsidRDefault="001A50B4" w:rsidP="001A50B4">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
          <w:color w:val="auto"/>
        </w:rPr>
        <w:t>Da Interposição do Recurso contra Decisão da CED/UF</w:t>
      </w:r>
    </w:p>
    <w:bookmarkEnd w:id="5"/>
    <w:p w14:paraId="58D2DB82" w14:textId="3B8DEB28" w:rsidR="001A50B4" w:rsidRPr="00AE60F0" w:rsidRDefault="001A50B4" w:rsidP="001A50B4">
      <w:pPr>
        <w:tabs>
          <w:tab w:val="left" w:pos="1624"/>
        </w:tabs>
        <w:spacing w:after="0" w:line="240" w:lineRule="auto"/>
        <w:jc w:val="both"/>
        <w:rPr>
          <w:rFonts w:ascii="Times New Roman" w:eastAsia="Cambria" w:hAnsi="Times New Roman" w:cs="Times New Roman"/>
          <w:color w:val="auto"/>
        </w:rPr>
      </w:pPr>
    </w:p>
    <w:p w14:paraId="2C3BF8AC" w14:textId="4E831FB1"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Art. 50. As partes poderão interpor recurso ao Plenário do CAU/UF contra a decisão da CED/UF, no prazo de 30 (trinta) dias, indicando as razões do inconformismo e o provimento desejado por ocasião do novo julgamento </w:t>
      </w:r>
      <w:bookmarkStart w:id="6" w:name="_Hlk52202777"/>
      <w:r w:rsidRPr="00AE60F0">
        <w:rPr>
          <w:rFonts w:ascii="Times New Roman" w:eastAsia="Cambria" w:hAnsi="Times New Roman" w:cs="Times New Roman"/>
          <w:color w:val="auto"/>
        </w:rPr>
        <w:t>em grau de recurso</w:t>
      </w:r>
      <w:bookmarkEnd w:id="6"/>
      <w:r w:rsidRPr="00AE60F0">
        <w:rPr>
          <w:rFonts w:ascii="Times New Roman" w:eastAsia="Cambria" w:hAnsi="Times New Roman" w:cs="Times New Roman"/>
          <w:color w:val="auto"/>
        </w:rPr>
        <w:t>, facultando-se a juntada dos documentos que julgar convenientes.</w:t>
      </w:r>
    </w:p>
    <w:p w14:paraId="691FF0F2" w14:textId="336825A1" w:rsidR="001A50B4" w:rsidRPr="00AE60F0" w:rsidRDefault="001A50B4" w:rsidP="001A50B4">
      <w:pPr>
        <w:spacing w:after="0" w:line="240" w:lineRule="auto"/>
        <w:ind w:left="1134"/>
        <w:jc w:val="both"/>
        <w:rPr>
          <w:rFonts w:ascii="Times New Roman" w:eastAsia="Cambria" w:hAnsi="Times New Roman" w:cs="Times New Roman"/>
          <w:b/>
          <w:color w:val="auto"/>
        </w:rPr>
      </w:pPr>
    </w:p>
    <w:p w14:paraId="096B5121" w14:textId="31DE3252"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1° O recurso deverá ser apresentado à própria CED/UF.</w:t>
      </w:r>
    </w:p>
    <w:p w14:paraId="751410F6"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1DDBB37E" w14:textId="343D3DBF"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2° O recurso terá efeito suspensivo, não podendo haver atos de execução até o julgamento definitivo.</w:t>
      </w:r>
    </w:p>
    <w:p w14:paraId="1081A1A6"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58230B9C" w14:textId="2C768694"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3° Atendidos os critérios de admissibilidade recursal na CED/UF, a parte recorrida será intimada sobre o recurso interposto e a possibilidade de apresentação de contrarrazões no prazo de 30 (trinta) dias.</w:t>
      </w:r>
    </w:p>
    <w:p w14:paraId="53814340"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20FDD774" w14:textId="5A15AC76"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4° São critérios de admissibilidade recursal:</w:t>
      </w:r>
    </w:p>
    <w:p w14:paraId="453F3184"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245B6D85" w14:textId="0C861CC3"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I - a tempestividade;</w:t>
      </w:r>
    </w:p>
    <w:p w14:paraId="6285559D"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3032611F" w14:textId="100A1BEA"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II - a legitimidade das partes.</w:t>
      </w:r>
    </w:p>
    <w:p w14:paraId="17C4AA1F"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 </w:t>
      </w:r>
    </w:p>
    <w:p w14:paraId="6EBF2227" w14:textId="6EDDA6E3"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5° Recebidas as contrarrazões ou transcorrido o prazo de apresentação sem manifestação da parte recorrida, a CED/UF remeterá o processo ético-disciplinar ao Plenário do CAU/UF para apreciação e julgamento do recurso, na forma dos arts. 51 e 52.</w:t>
      </w:r>
    </w:p>
    <w:p w14:paraId="358E2988"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29DC0785" w14:textId="48584C39"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6° Não sendo atendidos os critérios de admissibilidade recursal, o recurso será inadmitido na própria CED/UF, sem a necessidade de encaminhá-lo ao Plenário do CAU/UF.</w:t>
      </w:r>
    </w:p>
    <w:p w14:paraId="79194D3C"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5AB4E16B" w14:textId="7E7106FD" w:rsidR="001A50B4"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7° Os atos de análise dos critérios de admissibilidade recursal e de intimação do recorrido para apresentação das contrarrazões serão conduzidos pelo relator da CED/UF responsável pelo voto vencedor.</w:t>
      </w:r>
    </w:p>
    <w:p w14:paraId="0094828B" w14:textId="77777777" w:rsidR="00A52BBE" w:rsidRDefault="00A52BBE" w:rsidP="001A50B4">
      <w:pPr>
        <w:spacing w:after="0" w:line="240" w:lineRule="auto"/>
        <w:ind w:left="1134"/>
        <w:jc w:val="both"/>
        <w:rPr>
          <w:rFonts w:ascii="Times New Roman" w:eastAsia="Cambria" w:hAnsi="Times New Roman" w:cs="Times New Roman"/>
          <w:color w:val="auto"/>
        </w:rPr>
      </w:pPr>
    </w:p>
    <w:p w14:paraId="04C518BE" w14:textId="2F072DAE" w:rsidR="00A52BBE" w:rsidRPr="00AE60F0" w:rsidRDefault="00A52BBE" w:rsidP="001A50B4">
      <w:pPr>
        <w:spacing w:after="0" w:line="240" w:lineRule="auto"/>
        <w:ind w:left="1134"/>
        <w:jc w:val="both"/>
        <w:rPr>
          <w:rFonts w:ascii="Times New Roman" w:eastAsia="Cambria" w:hAnsi="Times New Roman" w:cs="Times New Roman"/>
          <w:color w:val="auto"/>
        </w:rPr>
      </w:pPr>
      <w:r>
        <w:rPr>
          <w:rFonts w:ascii="Times New Roman" w:eastAsia="Cambria" w:hAnsi="Times New Roman" w:cs="Times New Roman"/>
          <w:color w:val="auto"/>
        </w:rPr>
        <w:t>...............................................................................................................................................</w:t>
      </w:r>
    </w:p>
    <w:p w14:paraId="7AAD186C" w14:textId="77777777" w:rsidR="001A50B4" w:rsidRPr="00AE60F0" w:rsidRDefault="001A50B4" w:rsidP="001A50B4">
      <w:pPr>
        <w:spacing w:after="0" w:line="240" w:lineRule="auto"/>
        <w:jc w:val="both"/>
        <w:rPr>
          <w:rFonts w:ascii="Times New Roman" w:eastAsia="Cambria" w:hAnsi="Times New Roman" w:cs="Times New Roman"/>
          <w:b/>
          <w:color w:val="auto"/>
        </w:rPr>
      </w:pPr>
    </w:p>
    <w:p w14:paraId="4EB9B85B" w14:textId="77777777" w:rsidR="001A50B4" w:rsidRPr="00AE60F0" w:rsidRDefault="001A50B4" w:rsidP="001A50B4">
      <w:pPr>
        <w:spacing w:after="0" w:line="240" w:lineRule="auto"/>
        <w:jc w:val="center"/>
        <w:rPr>
          <w:rFonts w:ascii="Times New Roman" w:eastAsia="Cambria" w:hAnsi="Times New Roman" w:cs="Times New Roman"/>
          <w:b/>
          <w:color w:val="auto"/>
        </w:rPr>
      </w:pPr>
      <w:bookmarkStart w:id="7" w:name="_Hlk52202968"/>
      <w:r w:rsidRPr="00AE60F0">
        <w:rPr>
          <w:rFonts w:ascii="Times New Roman" w:eastAsia="Cambria" w:hAnsi="Times New Roman" w:cs="Times New Roman"/>
          <w:b/>
          <w:color w:val="auto"/>
        </w:rPr>
        <w:t>Seção II</w:t>
      </w:r>
    </w:p>
    <w:p w14:paraId="45E24A8F" w14:textId="77777777" w:rsidR="001A50B4" w:rsidRPr="00AE60F0" w:rsidRDefault="001A50B4" w:rsidP="001A50B4">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
          <w:color w:val="auto"/>
        </w:rPr>
        <w:t>Do Julgamento do Recurso pelo Plenário do CAU/UF</w:t>
      </w:r>
      <w:bookmarkEnd w:id="7"/>
    </w:p>
    <w:p w14:paraId="71850866" w14:textId="77777777" w:rsidR="001A50B4" w:rsidRPr="00AE60F0" w:rsidRDefault="001A50B4" w:rsidP="001A50B4">
      <w:pPr>
        <w:spacing w:after="0" w:line="240" w:lineRule="auto"/>
        <w:ind w:left="708"/>
        <w:jc w:val="both"/>
        <w:rPr>
          <w:rFonts w:ascii="Times New Roman" w:eastAsia="Cambria" w:hAnsi="Times New Roman" w:cs="Times New Roman"/>
          <w:color w:val="auto"/>
        </w:rPr>
      </w:pPr>
    </w:p>
    <w:p w14:paraId="1E5B4355" w14:textId="3CE965D4"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Art. 51. Recebido o processo ético-disciplinar da CED/UF, o presidente do CAU/UF designará, por ordem de distribuição, um relator dentre os membros do respectivo Plenário para elaboração de relatório e voto fundamentado sobre o recurso interposto, a ser apresentado até a segunda reunião plenária subsequente.</w:t>
      </w:r>
    </w:p>
    <w:p w14:paraId="2E32E1F5"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711331D1" w14:textId="60F45B04"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1º O relator do recurso não poderá ser conselheiro que tenha participado do julgamento do processo ético-disciplinar na CED/UF.</w:t>
      </w:r>
    </w:p>
    <w:p w14:paraId="086B1983"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0FBE705D" w14:textId="1954A2F7"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2º Caso o relator do recurso forme entendimento que possa agravar a situação do denunciado, este deverá ser intimado para, no prazo de 10 (dez) dias, apresentar alegações, que deverão ser obrigatoriamente analisadas quando da conclusão do relatório e voto fundamentado, adiando-se os prazos pelo tempo necessário ao cumprimento da intimação.</w:t>
      </w:r>
    </w:p>
    <w:p w14:paraId="17E954FD"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37395E59" w14:textId="5EFC9088"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3º A intimação para apresentação de alegações a que se refere o § 2º deverá ser acompanhada do relatório e fundamentação do voto, em que deverá constar as razões do agravamento e o novo patamar da sanção agravada.</w:t>
      </w:r>
    </w:p>
    <w:p w14:paraId="12651633"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4B1CC11A" w14:textId="1A419118"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Art. 52. O julgamento do recurso será conduzido pelo presidente do CAU/UF, na forma do art. 49-C, a quem compete zelar pela observância das regras procedimentais, sem emitir qualquer juízo de valor sobre o caso em análise, bem como emitir voto de desempate, quando for o caso.</w:t>
      </w:r>
    </w:p>
    <w:p w14:paraId="2928EF18"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22692DBC" w14:textId="6067F778"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1° Os nomes das partes serão ocultados no relatório e voto fundamentado disponibilizados previamente para conhecimento dos conselheiros.</w:t>
      </w:r>
    </w:p>
    <w:p w14:paraId="380C39BF"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481033EC" w14:textId="633EF4E9"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2° Para fins de verificação de impedimento e suspeição, será entregue exclusivamente aos conselheiros, no início da reunião plenária, súmula contendo os números dos processos relativos aos recursos a serem julgados pelo Plenário do CAU/UF com os respectivos nomes dos recorrentes e dos recorridos.</w:t>
      </w:r>
    </w:p>
    <w:p w14:paraId="30A4AEEA"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38D71A1B" w14:textId="4DB356AE"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3º Os conselheiros que tenham participado do julgamento do processo ético-disciplinar na CED/UF não estarão, por esse fato, suspeito</w:t>
      </w:r>
      <w:r w:rsidR="00D80251" w:rsidRPr="00AE60F0">
        <w:rPr>
          <w:rFonts w:ascii="Times New Roman" w:eastAsia="Cambria" w:hAnsi="Times New Roman" w:cs="Times New Roman"/>
          <w:color w:val="auto"/>
        </w:rPr>
        <w:t>s</w:t>
      </w:r>
      <w:r w:rsidRPr="00AE60F0">
        <w:rPr>
          <w:rFonts w:ascii="Times New Roman" w:eastAsia="Cambria" w:hAnsi="Times New Roman" w:cs="Times New Roman"/>
          <w:color w:val="auto"/>
        </w:rPr>
        <w:t xml:space="preserve"> ou impedidos para julgamento do recurso perante o Plenário do CAU/UF.</w:t>
      </w:r>
    </w:p>
    <w:p w14:paraId="2F114225"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6DB2CDC1" w14:textId="096A5D73"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4º Na hipótese de pedido de vista, caso o relator do voto-vista forme entendimento que possa agravar a situação do recorrente, os procedimentos previstos nos §§ 2º e 3º do art. 51 deverão ser observados.</w:t>
      </w:r>
    </w:p>
    <w:p w14:paraId="1A113598"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2141B7A7" w14:textId="508FBA94"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Art. 53. O Plenário do CAU/UF deverá julgar o recurso na mesma reunião de apresentação do relatório e voto fundamentado pelo relator, salvo na hipótese de haver pedido de vista.</w:t>
      </w:r>
    </w:p>
    <w:p w14:paraId="1BAE2370"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029248BF" w14:textId="31AAC271" w:rsidR="001A50B4" w:rsidRPr="00AE60F0" w:rsidRDefault="001A50B4" w:rsidP="001A50B4">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Art. 54. </w:t>
      </w:r>
      <w:r w:rsidR="001042F2" w:rsidRPr="00AE60F0">
        <w:rPr>
          <w:rFonts w:ascii="Times New Roman" w:eastAsia="Cambria" w:hAnsi="Times New Roman" w:cs="Times New Roman"/>
          <w:color w:val="auto"/>
        </w:rPr>
        <w:t>..................................................................................................................................</w:t>
      </w:r>
    </w:p>
    <w:p w14:paraId="4B114B5D" w14:textId="77777777" w:rsidR="001A50B4" w:rsidRPr="00AE60F0" w:rsidRDefault="001A50B4" w:rsidP="001A50B4">
      <w:pPr>
        <w:spacing w:after="0" w:line="240" w:lineRule="auto"/>
        <w:ind w:left="1134"/>
        <w:jc w:val="both"/>
        <w:rPr>
          <w:rFonts w:ascii="Times New Roman" w:eastAsia="Cambria" w:hAnsi="Times New Roman" w:cs="Times New Roman"/>
          <w:color w:val="auto"/>
        </w:rPr>
      </w:pPr>
    </w:p>
    <w:p w14:paraId="38DE452B" w14:textId="77777777" w:rsidR="00754F6B" w:rsidRPr="00AE60F0" w:rsidRDefault="00754F6B" w:rsidP="001A50B4">
      <w:pPr>
        <w:spacing w:after="0" w:line="240" w:lineRule="auto"/>
        <w:ind w:left="1134"/>
        <w:jc w:val="both"/>
        <w:rPr>
          <w:rFonts w:ascii="Times New Roman" w:eastAsia="Times New Roman" w:hAnsi="Times New Roman" w:cs="Times New Roman"/>
          <w:color w:val="000000"/>
          <w:lang w:eastAsia="pt-BR"/>
        </w:rPr>
      </w:pPr>
      <w:r w:rsidRPr="00AE60F0">
        <w:rPr>
          <w:rFonts w:ascii="Times New Roman" w:eastAsia="Times New Roman" w:hAnsi="Times New Roman" w:cs="Times New Roman"/>
          <w:color w:val="000000"/>
          <w:lang w:eastAsia="pt-BR"/>
        </w:rPr>
        <w:t>Parágrafo único. Caso não seja interposto recurso pelas partes no prazo regulamentar, a unidade organizacional do CAU/UF responsável pelo assessoramento do respectivo Plenário certificará o trânsito em julgado da decisão, devendo:</w:t>
      </w:r>
    </w:p>
    <w:p w14:paraId="34C86029" w14:textId="77777777" w:rsidR="00DC1D87" w:rsidRPr="00AE60F0" w:rsidRDefault="00DC1D87" w:rsidP="001A50B4">
      <w:pPr>
        <w:spacing w:after="0" w:line="240" w:lineRule="auto"/>
        <w:ind w:left="1134"/>
        <w:jc w:val="both"/>
        <w:rPr>
          <w:rFonts w:ascii="Times New Roman" w:eastAsia="Times New Roman" w:hAnsi="Times New Roman" w:cs="Times New Roman"/>
          <w:color w:val="000000"/>
          <w:lang w:eastAsia="pt-BR"/>
        </w:rPr>
      </w:pPr>
    </w:p>
    <w:p w14:paraId="1A36627D" w14:textId="77777777" w:rsidR="00DC1D87" w:rsidRPr="00AE60F0" w:rsidRDefault="00DC1D87" w:rsidP="00E51608">
      <w:pPr>
        <w:spacing w:after="0" w:line="240" w:lineRule="auto"/>
        <w:ind w:left="1134"/>
        <w:jc w:val="both"/>
        <w:rPr>
          <w:rFonts w:ascii="Times New Roman" w:eastAsia="Times New Roman" w:hAnsi="Times New Roman" w:cs="Times New Roman"/>
          <w:color w:val="000000"/>
          <w:lang w:eastAsia="pt-BR"/>
        </w:rPr>
      </w:pPr>
      <w:r w:rsidRPr="00AE60F0">
        <w:rPr>
          <w:rFonts w:ascii="Times New Roman" w:eastAsia="Times New Roman" w:hAnsi="Times New Roman" w:cs="Times New Roman"/>
          <w:color w:val="000000"/>
          <w:lang w:eastAsia="pt-BR"/>
        </w:rPr>
        <w:t>I - intimar as partes da extinção do processo, no caso de não restar aplicada sanção ao denunciado;</w:t>
      </w:r>
    </w:p>
    <w:p w14:paraId="43331842" w14:textId="77777777" w:rsidR="00DC1D87" w:rsidRPr="00AE60F0" w:rsidRDefault="00DC1D87" w:rsidP="001A50B4">
      <w:pPr>
        <w:spacing w:after="0" w:line="240" w:lineRule="auto"/>
        <w:ind w:left="1134"/>
        <w:jc w:val="both"/>
        <w:rPr>
          <w:rFonts w:ascii="Times New Roman" w:eastAsia="Times New Roman" w:hAnsi="Times New Roman" w:cs="Times New Roman"/>
          <w:color w:val="000000"/>
          <w:lang w:eastAsia="pt-BR"/>
        </w:rPr>
      </w:pPr>
    </w:p>
    <w:p w14:paraId="6A266F6C" w14:textId="1408AE0F" w:rsidR="001A50B4" w:rsidRPr="00AE60F0" w:rsidRDefault="00E51608" w:rsidP="001A50B4">
      <w:pPr>
        <w:spacing w:after="0" w:line="240" w:lineRule="auto"/>
        <w:ind w:left="1134"/>
        <w:jc w:val="both"/>
        <w:rPr>
          <w:rFonts w:ascii="Times New Roman" w:eastAsia="Cambria" w:hAnsi="Times New Roman" w:cs="Times New Roman"/>
          <w:color w:val="auto"/>
        </w:rPr>
      </w:pPr>
      <w:r w:rsidRPr="00AE60F0">
        <w:rPr>
          <w:rFonts w:ascii="Times New Roman" w:eastAsia="Times New Roman" w:hAnsi="Times New Roman" w:cs="Times New Roman"/>
          <w:color w:val="000000"/>
          <w:lang w:eastAsia="pt-BR"/>
        </w:rPr>
        <w:t>II - encaminhar o processo à unidade organizacional responsável pelos atos de execução para as providências previstas no art. 77, § 1º, no caso de restar aplicada sanção ao denunciado.</w:t>
      </w:r>
      <w:r w:rsidR="00DB4D8C" w:rsidRPr="00AE60F0">
        <w:rPr>
          <w:rFonts w:ascii="Times New Roman" w:eastAsia="Cambria" w:hAnsi="Times New Roman" w:cs="Times New Roman"/>
          <w:color w:val="auto"/>
        </w:rPr>
        <w:t>” (NR)</w:t>
      </w:r>
    </w:p>
    <w:p w14:paraId="53A488F1" w14:textId="77777777" w:rsidR="001A50B4" w:rsidRPr="00AE60F0" w:rsidRDefault="001A50B4" w:rsidP="001A50B4">
      <w:pPr>
        <w:spacing w:after="0" w:line="240" w:lineRule="auto"/>
        <w:jc w:val="both"/>
        <w:rPr>
          <w:rFonts w:ascii="Times New Roman" w:eastAsia="Cambria" w:hAnsi="Times New Roman" w:cs="Times New Roman"/>
          <w:b/>
          <w:color w:val="auto"/>
        </w:rPr>
      </w:pPr>
    </w:p>
    <w:p w14:paraId="384B4346" w14:textId="77777777" w:rsidR="00DB4D8C" w:rsidRPr="00AE60F0" w:rsidRDefault="00DB4D8C" w:rsidP="001A50B4">
      <w:pPr>
        <w:spacing w:after="0" w:line="240" w:lineRule="auto"/>
        <w:jc w:val="both"/>
        <w:rPr>
          <w:rFonts w:ascii="Times New Roman" w:eastAsia="Cambria" w:hAnsi="Times New Roman" w:cs="Times New Roman"/>
          <w:b/>
          <w:color w:val="auto"/>
        </w:rPr>
      </w:pPr>
    </w:p>
    <w:p w14:paraId="3A044C09" w14:textId="1FF9414F" w:rsidR="00716A03" w:rsidRPr="00AE60F0" w:rsidRDefault="00DB4D8C" w:rsidP="00716A03">
      <w:pPr>
        <w:spacing w:after="0" w:line="240" w:lineRule="auto"/>
        <w:ind w:left="1134"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 xml:space="preserve"> </w:t>
      </w:r>
      <w:r w:rsidR="00716A03" w:rsidRPr="00AE60F0">
        <w:rPr>
          <w:rFonts w:ascii="Times New Roman" w:eastAsia="Cambria" w:hAnsi="Times New Roman" w:cs="Times New Roman"/>
          <w:color w:val="auto"/>
        </w:rPr>
        <w:t>“CAPÍTULO VI</w:t>
      </w:r>
    </w:p>
    <w:p w14:paraId="51E5CEE2" w14:textId="5207B534" w:rsidR="00716A03" w:rsidRPr="00AE60F0" w:rsidRDefault="00DE49FB" w:rsidP="00DE49FB">
      <w:pPr>
        <w:spacing w:after="0" w:line="240" w:lineRule="auto"/>
        <w:ind w:left="1134" w:firstLine="708"/>
        <w:jc w:val="center"/>
        <w:rPr>
          <w:rFonts w:ascii="Times New Roman" w:eastAsia="Cambria" w:hAnsi="Times New Roman" w:cs="Times New Roman"/>
          <w:b/>
          <w:color w:val="auto"/>
        </w:rPr>
      </w:pPr>
      <w:r w:rsidRPr="00AE60F0">
        <w:rPr>
          <w:rFonts w:ascii="Times New Roman" w:hAnsi="Times New Roman"/>
        </w:rPr>
        <w:t>DO RECURSO CONTRA DECISÃO DO PLENÁRIO DO CAU/UF</w:t>
      </w:r>
    </w:p>
    <w:p w14:paraId="783E973B" w14:textId="77777777" w:rsidR="00716A03" w:rsidRPr="00AE60F0" w:rsidRDefault="00716A03" w:rsidP="00716A03">
      <w:pPr>
        <w:spacing w:after="0" w:line="240" w:lineRule="auto"/>
        <w:ind w:left="1134" w:firstLine="708"/>
        <w:jc w:val="center"/>
        <w:rPr>
          <w:rFonts w:ascii="Times New Roman" w:eastAsia="Cambria" w:hAnsi="Times New Roman" w:cs="Times New Roman"/>
          <w:b/>
          <w:color w:val="auto"/>
        </w:rPr>
      </w:pPr>
    </w:p>
    <w:p w14:paraId="143C9830" w14:textId="328179D8" w:rsidR="00716A03" w:rsidRPr="00AE60F0" w:rsidRDefault="00716A03" w:rsidP="00716A03">
      <w:pPr>
        <w:spacing w:after="0" w:line="240" w:lineRule="auto"/>
        <w:ind w:left="1134" w:firstLine="708"/>
        <w:jc w:val="center"/>
        <w:rPr>
          <w:rFonts w:ascii="Times New Roman" w:eastAsia="Cambria" w:hAnsi="Times New Roman" w:cs="Times New Roman"/>
          <w:b/>
          <w:color w:val="auto"/>
        </w:rPr>
      </w:pPr>
      <w:r w:rsidRPr="00AE60F0">
        <w:rPr>
          <w:rFonts w:ascii="Times New Roman" w:eastAsia="Cambria" w:hAnsi="Times New Roman" w:cs="Times New Roman"/>
          <w:color w:val="auto"/>
        </w:rPr>
        <w:t>......................................</w:t>
      </w:r>
      <w:r w:rsidR="00E51843">
        <w:rPr>
          <w:rFonts w:ascii="Times New Roman" w:eastAsia="Cambria" w:hAnsi="Times New Roman" w:cs="Times New Roman"/>
          <w:color w:val="auto"/>
        </w:rPr>
        <w:t>............................</w:t>
      </w:r>
      <w:r w:rsidRPr="00AE60F0">
        <w:rPr>
          <w:rFonts w:ascii="Times New Roman" w:eastAsia="Cambria" w:hAnsi="Times New Roman" w:cs="Times New Roman"/>
          <w:color w:val="auto"/>
        </w:rPr>
        <w:t>...............................................................</w:t>
      </w:r>
    </w:p>
    <w:p w14:paraId="73A736B0"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p>
    <w:p w14:paraId="70E9E230" w14:textId="497E8512"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55. </w:t>
      </w:r>
      <w:r w:rsidR="00047128" w:rsidRPr="00AE60F0">
        <w:rPr>
          <w:rFonts w:ascii="Times New Roman" w:eastAsia="Cambria" w:hAnsi="Times New Roman" w:cs="Times New Roman"/>
          <w:color w:val="auto"/>
        </w:rPr>
        <w:t>..............................................................................................................................</w:t>
      </w:r>
      <w:r w:rsidR="007C4DC0" w:rsidRPr="00AE60F0">
        <w:rPr>
          <w:rFonts w:ascii="Times New Roman" w:eastAsia="Cambria" w:hAnsi="Times New Roman" w:cs="Times New Roman"/>
          <w:color w:val="auto"/>
        </w:rPr>
        <w:t>..</w:t>
      </w:r>
    </w:p>
    <w:p w14:paraId="57974D2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7FF407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3FBCBDB3" w14:textId="77777777" w:rsidR="00716A03" w:rsidRPr="00AE60F0" w:rsidRDefault="00716A03" w:rsidP="00716A03">
      <w:pPr>
        <w:spacing w:after="0" w:line="240" w:lineRule="auto"/>
        <w:ind w:left="1134"/>
        <w:jc w:val="both"/>
        <w:rPr>
          <w:rFonts w:ascii="Times New Roman" w:eastAsia="Cambria" w:hAnsi="Times New Roman" w:cs="Times New Roman"/>
          <w:color w:val="auto"/>
        </w:rPr>
      </w:pPr>
    </w:p>
    <w:p w14:paraId="46C66168" w14:textId="61ECF888" w:rsidR="00716A03" w:rsidRPr="00AE60F0" w:rsidRDefault="00047128"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8° Os atos de análise dos critérios de admissibilidade recursal e de intimação do recorrido para apresentação das contrarrazões serão conduzidos pela unidade organizacional do CAU/UF responsável pelo assessoramento do respectivo Plenário.</w:t>
      </w:r>
      <w:r w:rsidR="00716A03" w:rsidRPr="00AE60F0">
        <w:rPr>
          <w:rFonts w:ascii="Times New Roman" w:eastAsia="Cambria" w:hAnsi="Times New Roman" w:cs="Times New Roman"/>
          <w:color w:val="auto"/>
        </w:rPr>
        <w:t xml:space="preserve">’” (NR) </w:t>
      </w:r>
    </w:p>
    <w:p w14:paraId="4393A36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270BB1F" w14:textId="193E7B67" w:rsidR="00716A03" w:rsidRPr="00AE60F0" w:rsidRDefault="007C4DC0"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11CF9E8C" w14:textId="77777777" w:rsidR="007C4DC0" w:rsidRPr="00AE60F0" w:rsidRDefault="007C4DC0" w:rsidP="00716A03">
      <w:pPr>
        <w:spacing w:after="0" w:line="240" w:lineRule="auto"/>
        <w:ind w:left="1134"/>
        <w:jc w:val="both"/>
        <w:rPr>
          <w:rFonts w:ascii="Times New Roman" w:eastAsia="Cambria" w:hAnsi="Times New Roman" w:cs="Times New Roman"/>
          <w:b/>
          <w:color w:val="auto"/>
        </w:rPr>
      </w:pPr>
    </w:p>
    <w:p w14:paraId="49C762B6" w14:textId="48A19192" w:rsidR="00716A03" w:rsidRPr="00AE60F0" w:rsidRDefault="007C4DC0" w:rsidP="00716A03">
      <w:pPr>
        <w:spacing w:after="0" w:line="240" w:lineRule="auto"/>
        <w:ind w:left="1134"/>
        <w:jc w:val="both"/>
        <w:rPr>
          <w:rFonts w:ascii="Times New Roman" w:eastAsia="Cambria" w:hAnsi="Times New Roman" w:cs="Times New Roman"/>
          <w:b/>
          <w:color w:val="auto"/>
        </w:rPr>
      </w:pPr>
      <w:r w:rsidRPr="00AE60F0">
        <w:rPr>
          <w:rFonts w:ascii="Times New Roman" w:hAnsi="Times New Roman"/>
        </w:rPr>
        <w:t>Art. 56. Recebido o processo ético-disciplinar do CAU/UF, o presidente do CAU/BR o enviará ao coordenador da CED-CAU/BR, que, na reunião de comissão subsequente ao recebimento, designará, por ordem de distribuição, um relator dentre os membros da Comissão para elaboração de relatório e voto fundamentado sobre o recurso interposto, a ser apresentado até a segunda reunião de comissão subsequente.</w:t>
      </w:r>
    </w:p>
    <w:p w14:paraId="0122C0C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DB46460" w14:textId="2020FA93"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2C39AA40"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0AC74578" w14:textId="19C0CCBC" w:rsidR="004D5C02" w:rsidRPr="00AE60F0" w:rsidRDefault="004D5C02" w:rsidP="00716A03">
      <w:pPr>
        <w:spacing w:after="0" w:line="240" w:lineRule="auto"/>
        <w:ind w:left="1134"/>
        <w:jc w:val="both"/>
        <w:rPr>
          <w:rFonts w:ascii="Times New Roman" w:eastAsia="Cambria" w:hAnsi="Times New Roman" w:cs="Times New Roman"/>
          <w:color w:val="auto"/>
        </w:rPr>
      </w:pPr>
      <w:r w:rsidRPr="00AE60F0">
        <w:rPr>
          <w:rFonts w:ascii="Times New Roman" w:eastAsia="Times New Roman" w:hAnsi="Times New Roman" w:cs="Times New Roman"/>
          <w:color w:val="000000"/>
          <w:lang w:eastAsia="pt-BR"/>
        </w:rPr>
        <w:t>§ 4° Havendo pedido de vista, o voto original e o voto-vista serão apreciados na forma regimental.</w:t>
      </w:r>
    </w:p>
    <w:p w14:paraId="47397D03" w14:textId="77777777" w:rsidR="004D5C02" w:rsidRPr="00AE60F0" w:rsidRDefault="004D5C02" w:rsidP="00716A03">
      <w:pPr>
        <w:spacing w:after="0" w:line="240" w:lineRule="auto"/>
        <w:ind w:left="1134"/>
        <w:jc w:val="both"/>
        <w:rPr>
          <w:rFonts w:ascii="Times New Roman" w:eastAsia="Cambria" w:hAnsi="Times New Roman" w:cs="Times New Roman"/>
          <w:color w:val="auto"/>
        </w:rPr>
      </w:pPr>
    </w:p>
    <w:p w14:paraId="5FE89CC9" w14:textId="30B55EDE" w:rsidR="005C100C" w:rsidRPr="00AE60F0" w:rsidRDefault="005C100C"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5° Havendo justo motivo, o relator poderá solicitar à CED-CAU/BR prorrogação do prazo para apresentação do relatório e voto fundamentado, pelo tempo necessário à satisfação do motivo que dá ensejo à solicitação.</w:t>
      </w:r>
    </w:p>
    <w:p w14:paraId="4BA444E5" w14:textId="77777777" w:rsidR="005C100C" w:rsidRPr="00AE60F0" w:rsidRDefault="005C100C" w:rsidP="00716A03">
      <w:pPr>
        <w:spacing w:after="0" w:line="240" w:lineRule="auto"/>
        <w:ind w:left="1134"/>
        <w:jc w:val="both"/>
        <w:rPr>
          <w:rFonts w:ascii="Times New Roman" w:eastAsia="Cambria" w:hAnsi="Times New Roman" w:cs="Times New Roman"/>
          <w:color w:val="auto"/>
        </w:rPr>
      </w:pPr>
    </w:p>
    <w:p w14:paraId="6F67545E" w14:textId="68D5054D" w:rsidR="00E7269F" w:rsidRPr="00AE60F0" w:rsidRDefault="00E7269F"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xml:space="preserve">§ 6º A CED-CAU/BR deverá </w:t>
      </w:r>
      <w:r w:rsidR="00FB1949" w:rsidRPr="00AE60F0">
        <w:rPr>
          <w:rFonts w:ascii="Times New Roman" w:eastAsia="Cambria" w:hAnsi="Times New Roman" w:cs="Times New Roman"/>
          <w:color w:val="auto"/>
        </w:rPr>
        <w:t>apreciar</w:t>
      </w:r>
      <w:r w:rsidRPr="00AE60F0">
        <w:rPr>
          <w:rFonts w:ascii="Times New Roman" w:eastAsia="Cambria" w:hAnsi="Times New Roman" w:cs="Times New Roman"/>
          <w:color w:val="auto"/>
        </w:rPr>
        <w:t xml:space="preserve"> o recurso na mesma reunião de apresentação do relatório e voto fundamentado pelo relator, salvo na hipótese de haver pedido de vista.</w:t>
      </w:r>
    </w:p>
    <w:p w14:paraId="62B12A9A" w14:textId="77777777" w:rsidR="00E7269F" w:rsidRPr="00AE60F0" w:rsidRDefault="00E7269F" w:rsidP="00716A03">
      <w:pPr>
        <w:spacing w:after="0" w:line="240" w:lineRule="auto"/>
        <w:ind w:left="1134"/>
        <w:jc w:val="both"/>
        <w:rPr>
          <w:rFonts w:ascii="Times New Roman" w:eastAsia="Cambria" w:hAnsi="Times New Roman" w:cs="Times New Roman"/>
          <w:color w:val="auto"/>
        </w:rPr>
      </w:pPr>
    </w:p>
    <w:p w14:paraId="1988A3E2" w14:textId="26A2F4B9" w:rsidR="007C4DC0" w:rsidRPr="00AE60F0" w:rsidRDefault="007C4DC0" w:rsidP="00716A03">
      <w:pPr>
        <w:spacing w:after="0" w:line="240" w:lineRule="auto"/>
        <w:ind w:left="1134"/>
        <w:jc w:val="both"/>
        <w:rPr>
          <w:rFonts w:ascii="Times New Roman" w:eastAsia="Cambria" w:hAnsi="Times New Roman" w:cs="Times New Roman"/>
          <w:color w:val="auto"/>
        </w:rPr>
      </w:pPr>
      <w:bookmarkStart w:id="8" w:name="_Hlk52205874"/>
      <w:r w:rsidRPr="00AE60F0">
        <w:rPr>
          <w:rFonts w:ascii="Times New Roman" w:hAnsi="Times New Roman"/>
        </w:rPr>
        <w:t>§ 7º Sempre que o relator formar entendimento que possa agravar a situação do denunciado, este deverá ser intimado para, no prazo de 10 (dez) dias, apresentar alegações, que deverão ser obrigatoriamente analisadas quando da conclusão do relatório e voto, adiando-se os prazos pelo tempo necessário ao cumprimento da intimação.</w:t>
      </w:r>
      <w:bookmarkEnd w:id="8"/>
    </w:p>
    <w:p w14:paraId="2A03C9ED"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5E2B573D" w14:textId="3FBEA417"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hAnsi="Times New Roman"/>
        </w:rPr>
        <w:t>§ 7º-A A intimação para apresentação de alegações a que se refere o § 7º deverá ser acompanhada do relatório e fundamentação do voto, em que deverá constar as razões do agravamento e o novo patamar da sanção agravada, bem como do relatório e voto original, no caso de agravamento em pedido de vista.</w:t>
      </w:r>
    </w:p>
    <w:p w14:paraId="242FF088"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74574CE0" w14:textId="079B8B24" w:rsidR="0034770E" w:rsidRPr="00AE60F0" w:rsidRDefault="00CB420F"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 7°-B A decisão da CED-CAU/BR de aprovação do relatório e voto fundamentado deverá ser imediatamente encaminhada ao Plenário do CAU/BR para julgamento do recurso.</w:t>
      </w:r>
    </w:p>
    <w:p w14:paraId="1AED7D34" w14:textId="77777777" w:rsidR="0034770E" w:rsidRPr="00AE60F0" w:rsidRDefault="0034770E" w:rsidP="00716A03">
      <w:pPr>
        <w:spacing w:after="0" w:line="240" w:lineRule="auto"/>
        <w:ind w:left="1134"/>
        <w:jc w:val="both"/>
        <w:rPr>
          <w:rFonts w:ascii="Times New Roman" w:eastAsia="Cambria" w:hAnsi="Times New Roman" w:cs="Times New Roman"/>
          <w:color w:val="auto"/>
        </w:rPr>
      </w:pPr>
    </w:p>
    <w:p w14:paraId="0FA9D389" w14:textId="324A53C6"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687C9C0F"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0F7BD015" w14:textId="15C3F2BC"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Art. 57. ................................................................................................................................</w:t>
      </w:r>
    </w:p>
    <w:p w14:paraId="0124E5B2"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725382B6" w14:textId="1943DF0E"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5BD0DDDF"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455162BD" w14:textId="60AA09F6" w:rsidR="007C4DC0" w:rsidRPr="00AE60F0" w:rsidRDefault="00CF000A" w:rsidP="00716A03">
      <w:pPr>
        <w:spacing w:after="0" w:line="240" w:lineRule="auto"/>
        <w:ind w:left="1134"/>
        <w:jc w:val="both"/>
        <w:rPr>
          <w:rFonts w:ascii="Times New Roman" w:eastAsia="Cambria" w:hAnsi="Times New Roman" w:cs="Times New Roman"/>
          <w:color w:val="auto"/>
        </w:rPr>
      </w:pPr>
      <w:r w:rsidRPr="00AE60F0">
        <w:rPr>
          <w:rFonts w:ascii="Times New Roman" w:hAnsi="Times New Roman"/>
        </w:rPr>
        <w:t>§ 2° A sessão de julgamento não será transmitida por meios telemáticos.</w:t>
      </w:r>
    </w:p>
    <w:p w14:paraId="76DCA048"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7D8285E7" w14:textId="1357F1AC"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08CA7768"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271D8513" w14:textId="2FDF059D" w:rsidR="007C4DC0" w:rsidRPr="00AE60F0" w:rsidRDefault="007C4DC0" w:rsidP="007C4DC0">
      <w:pPr>
        <w:ind w:left="1134"/>
        <w:jc w:val="both"/>
        <w:rPr>
          <w:rFonts w:ascii="Times New Roman" w:hAnsi="Times New Roman"/>
        </w:rPr>
      </w:pPr>
      <w:r w:rsidRPr="00AE60F0">
        <w:rPr>
          <w:rFonts w:ascii="Times New Roman" w:hAnsi="Times New Roman"/>
        </w:rPr>
        <w:t>§ 5º As partes e seus procuradores poderão acompanhar a sessão de julgamento do recurso, com direito a sustentação oral por até 10 (dez) minutos, após a leitura do relatório e voto fundamentado, incluído, nesse prazo, a manifestação tanto da parte quanto do respectivo procurador.</w:t>
      </w:r>
    </w:p>
    <w:p w14:paraId="11F55A6F" w14:textId="362B8CC6" w:rsidR="007C4DC0" w:rsidRPr="00AE60F0" w:rsidRDefault="007C4DC0" w:rsidP="007C4DC0">
      <w:pPr>
        <w:ind w:left="1134"/>
        <w:jc w:val="both"/>
        <w:rPr>
          <w:rFonts w:ascii="Times New Roman" w:hAnsi="Times New Roman"/>
          <w:strike/>
        </w:rPr>
      </w:pPr>
      <w:r w:rsidRPr="00AE60F0">
        <w:rPr>
          <w:rFonts w:ascii="Times New Roman" w:hAnsi="Times New Roman"/>
        </w:rPr>
        <w:t>§ 6º Havendo interesse de ambas as partes na apresentação de sustentação oral, o denunciante será o primeiro a se manifestar.</w:t>
      </w:r>
    </w:p>
    <w:p w14:paraId="344780F8" w14:textId="3FC46A3C" w:rsidR="007C4DC0" w:rsidRPr="00AE60F0" w:rsidRDefault="007C4DC0" w:rsidP="007C4DC0">
      <w:pPr>
        <w:ind w:left="1134"/>
        <w:jc w:val="both"/>
        <w:rPr>
          <w:rFonts w:ascii="Times New Roman" w:hAnsi="Times New Roman"/>
          <w:strike/>
        </w:rPr>
      </w:pPr>
      <w:r w:rsidRPr="00AE60F0">
        <w:rPr>
          <w:rFonts w:ascii="Times New Roman" w:hAnsi="Times New Roman"/>
        </w:rPr>
        <w:t>§ 6º-A Aberta a discussão, os conselheiros federais farão o uso da palavra para esclarecimento, interpelação ou contestação sobre o</w:t>
      </w:r>
      <w:r w:rsidRPr="00AE60F0">
        <w:t xml:space="preserve"> </w:t>
      </w:r>
      <w:r w:rsidRPr="00AE60F0">
        <w:rPr>
          <w:rFonts w:ascii="Times New Roman" w:hAnsi="Times New Roman"/>
        </w:rPr>
        <w:t>conteúdo do relatório e voto fundamentado, na ordem das inscrições para manifestação.</w:t>
      </w:r>
    </w:p>
    <w:p w14:paraId="667EBCCA" w14:textId="1EA39B27"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0583E2D1"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3366A88F" w14:textId="262A3BC8" w:rsidR="007C4DC0" w:rsidRPr="00AE60F0" w:rsidRDefault="007C4DC0" w:rsidP="007C4DC0">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Art. 59. ................................................................................................................................</w:t>
      </w:r>
    </w:p>
    <w:p w14:paraId="045D5629" w14:textId="77777777" w:rsidR="007C4DC0" w:rsidRPr="00AE60F0" w:rsidRDefault="007C4DC0" w:rsidP="007C4DC0">
      <w:pPr>
        <w:spacing w:after="0" w:line="240" w:lineRule="auto"/>
        <w:ind w:left="1134"/>
        <w:jc w:val="both"/>
        <w:rPr>
          <w:rFonts w:ascii="Times New Roman" w:eastAsia="Cambria" w:hAnsi="Times New Roman" w:cs="Times New Roman"/>
          <w:color w:val="auto"/>
        </w:rPr>
      </w:pPr>
    </w:p>
    <w:p w14:paraId="0BBF1F11" w14:textId="77777777" w:rsidR="007C4DC0" w:rsidRPr="00AE60F0" w:rsidRDefault="007C4DC0" w:rsidP="007C4DC0">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52E84332"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3D443AFA" w14:textId="3399C01A"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hAnsi="Times New Roman"/>
        </w:rPr>
        <w:t>§ 3º Nas hipóteses dos §§ 1º e 2º deste artigo, caso o relator de vista ou o novo relator, respectivamente, forme entendimento que possa agravar a situação do denunciado, este deverá ser intimado para, no prazo de 10 (dez) dias, apresentar alegações, que deverão ser obrigatoriamente analisadas quando da conclusão do relatório e voto, adiando-se os prazos pelo tempo necessário ao cumprimento da intimação.</w:t>
      </w:r>
    </w:p>
    <w:p w14:paraId="2FA10F85"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3AC3F280" w14:textId="7C9C8AB2"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hAnsi="Times New Roman"/>
        </w:rPr>
        <w:t>§ 4º A intimação para apresentação de alegações a que se refere o § 3º deverá ser acompanhada do relatório e fundamentação do voto, em que deverá constar as razões do agravamento e o novo patamar da sanção agravada.</w:t>
      </w:r>
    </w:p>
    <w:p w14:paraId="0A3AF09F"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4F1D54EB" w14:textId="4F95B3EE" w:rsidR="007C4DC0" w:rsidRPr="00AE60F0" w:rsidRDefault="007C4DC0"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11D68ADE" w14:textId="77777777" w:rsidR="007C4DC0" w:rsidRPr="00AE60F0" w:rsidRDefault="007C4DC0" w:rsidP="00716A03">
      <w:pPr>
        <w:spacing w:after="0" w:line="240" w:lineRule="auto"/>
        <w:ind w:left="1134"/>
        <w:jc w:val="both"/>
        <w:rPr>
          <w:rFonts w:ascii="Times New Roman" w:eastAsia="Cambria" w:hAnsi="Times New Roman" w:cs="Times New Roman"/>
          <w:color w:val="auto"/>
        </w:rPr>
      </w:pPr>
    </w:p>
    <w:p w14:paraId="03E10181" w14:textId="77777777" w:rsidR="00BD36B3" w:rsidRPr="00AE60F0" w:rsidRDefault="007D774C" w:rsidP="00716A03">
      <w:pPr>
        <w:spacing w:after="0" w:line="240" w:lineRule="auto"/>
        <w:ind w:left="1134"/>
        <w:jc w:val="both"/>
        <w:rPr>
          <w:rFonts w:ascii="Times New Roman" w:eastAsia="Times New Roman" w:hAnsi="Times New Roman" w:cs="Times New Roman"/>
          <w:color w:val="000000"/>
          <w:lang w:eastAsia="pt-BR"/>
        </w:rPr>
      </w:pPr>
      <w:r w:rsidRPr="00AE60F0">
        <w:rPr>
          <w:rFonts w:ascii="Times New Roman" w:eastAsia="Times New Roman" w:hAnsi="Times New Roman" w:cs="Times New Roman"/>
          <w:color w:val="000000"/>
          <w:lang w:eastAsia="pt-BR"/>
        </w:rPr>
        <w:t>Art. 61. Julgado o recurso, a unidade organizacional do CAU/BR responsável pelo assessoramento do Plenário do CAU/BR certificará o trânsito em julgado da decisão e restituirá o processo para o CAU/UF de origem, que deverá:</w:t>
      </w:r>
    </w:p>
    <w:p w14:paraId="208FBE0E" w14:textId="77777777" w:rsidR="00BD36B3" w:rsidRPr="00AE60F0" w:rsidRDefault="00BD36B3" w:rsidP="00716A03">
      <w:pPr>
        <w:spacing w:after="0" w:line="240" w:lineRule="auto"/>
        <w:ind w:left="1134"/>
        <w:jc w:val="both"/>
        <w:rPr>
          <w:rFonts w:ascii="Times New Roman" w:eastAsia="Times New Roman" w:hAnsi="Times New Roman" w:cs="Times New Roman"/>
          <w:color w:val="000000"/>
          <w:lang w:eastAsia="pt-BR"/>
        </w:rPr>
      </w:pPr>
    </w:p>
    <w:p w14:paraId="18CCFED0" w14:textId="77777777" w:rsidR="00A01EDF" w:rsidRPr="00AE60F0" w:rsidRDefault="00A01EDF" w:rsidP="00716A03">
      <w:pPr>
        <w:spacing w:after="0" w:line="240" w:lineRule="auto"/>
        <w:ind w:left="1134"/>
        <w:jc w:val="both"/>
        <w:rPr>
          <w:rFonts w:ascii="Times New Roman" w:eastAsia="Times New Roman" w:hAnsi="Times New Roman" w:cs="Times New Roman"/>
          <w:color w:val="000000"/>
          <w:lang w:eastAsia="pt-BR"/>
        </w:rPr>
      </w:pPr>
      <w:r w:rsidRPr="00AE60F0">
        <w:rPr>
          <w:rFonts w:ascii="Times New Roman" w:eastAsia="Times New Roman" w:hAnsi="Times New Roman" w:cs="Times New Roman"/>
          <w:color w:val="000000"/>
          <w:lang w:eastAsia="pt-BR"/>
        </w:rPr>
        <w:t>I - intimar as partes da extinção do processo, no caso de não restar aplicada sanção ao denunciado;</w:t>
      </w:r>
    </w:p>
    <w:p w14:paraId="51FEA65F" w14:textId="77777777" w:rsidR="00A01EDF" w:rsidRPr="00AE60F0" w:rsidRDefault="00A01EDF" w:rsidP="00716A03">
      <w:pPr>
        <w:spacing w:after="0" w:line="240" w:lineRule="auto"/>
        <w:ind w:left="1134"/>
        <w:jc w:val="both"/>
        <w:rPr>
          <w:rFonts w:ascii="Times New Roman" w:eastAsia="Times New Roman" w:hAnsi="Times New Roman" w:cs="Times New Roman"/>
          <w:color w:val="000000"/>
          <w:lang w:eastAsia="pt-BR"/>
        </w:rPr>
      </w:pPr>
    </w:p>
    <w:p w14:paraId="72E782C6" w14:textId="63903054" w:rsidR="00716A03" w:rsidRPr="00AE60F0" w:rsidRDefault="004445EA" w:rsidP="00716A03">
      <w:pPr>
        <w:spacing w:after="0"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000000"/>
          <w:lang w:eastAsia="pt-BR"/>
        </w:rPr>
        <w:t>II - encaminhar o processo à unidade organizacional responsável pelos atos de execução para as providências previstas no art. 77, § 1º, no caso de restar aplicada sanção ao denunciado.</w:t>
      </w:r>
      <w:r w:rsidR="007C4DC0" w:rsidRPr="00AE60F0">
        <w:rPr>
          <w:rFonts w:ascii="Times New Roman" w:hAnsi="Times New Roman"/>
        </w:rPr>
        <w:t>’</w:t>
      </w:r>
      <w:r w:rsidR="00716A03" w:rsidRPr="00AE60F0">
        <w:rPr>
          <w:rFonts w:ascii="Times New Roman" w:eastAsia="Cambria" w:hAnsi="Times New Roman" w:cs="Times New Roman"/>
          <w:color w:val="auto"/>
        </w:rPr>
        <w:t>” (NR)</w:t>
      </w:r>
    </w:p>
    <w:p w14:paraId="7D6E3ED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95A0F6" w14:textId="77777777" w:rsidR="002E5604" w:rsidRPr="00AE60F0" w:rsidRDefault="002E5604" w:rsidP="00716A03">
      <w:pPr>
        <w:spacing w:after="0" w:line="240" w:lineRule="auto"/>
        <w:ind w:left="1134"/>
        <w:jc w:val="both"/>
        <w:rPr>
          <w:rFonts w:ascii="Times New Roman" w:eastAsia="Cambria" w:hAnsi="Times New Roman" w:cs="Times New Roman"/>
          <w:b/>
          <w:color w:val="auto"/>
        </w:rPr>
      </w:pPr>
    </w:p>
    <w:p w14:paraId="096D87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C351BF">
        <w:rPr>
          <w:rFonts w:ascii="Times New Roman" w:eastAsia="Cambria" w:hAnsi="Times New Roman" w:cs="Times New Roman"/>
          <w:color w:val="auto"/>
        </w:rPr>
        <w:t>“Art. 67. A multa é sanção ético-disciplinar que consiste em punição pecuniária, podendo ser aplicada cumulativamente com as demais sanções, nos termos do art. 19, § 4° da Lei n° 12.378, de 2010, e desta Resolução.”</w:t>
      </w:r>
    </w:p>
    <w:p w14:paraId="4A03CC56" w14:textId="77777777" w:rsidR="00716A03" w:rsidRDefault="00716A03" w:rsidP="00716A03">
      <w:pPr>
        <w:spacing w:after="0" w:line="240" w:lineRule="auto"/>
        <w:ind w:left="1134"/>
        <w:jc w:val="both"/>
        <w:rPr>
          <w:rFonts w:ascii="Times New Roman" w:eastAsia="Cambria" w:hAnsi="Times New Roman" w:cs="Times New Roman"/>
          <w:b/>
          <w:color w:val="auto"/>
        </w:rPr>
      </w:pPr>
    </w:p>
    <w:p w14:paraId="3D995F4D" w14:textId="77777777" w:rsidR="0091339B" w:rsidRPr="00AE60F0" w:rsidRDefault="0091339B" w:rsidP="00716A03">
      <w:pPr>
        <w:spacing w:after="0" w:line="240" w:lineRule="auto"/>
        <w:ind w:left="1134"/>
        <w:jc w:val="both"/>
        <w:rPr>
          <w:rFonts w:ascii="Times New Roman" w:eastAsia="Cambria" w:hAnsi="Times New Roman" w:cs="Times New Roman"/>
          <w:b/>
          <w:color w:val="auto"/>
        </w:rPr>
      </w:pPr>
    </w:p>
    <w:p w14:paraId="0B080082" w14:textId="7A786D24"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69. Para cada regra do Código de Ética e Disciplina do CAU/BR violada, será determinado o grau da infração entre os patamares leve, médio ou grave, segundo os critérios definidos no Capítulo I do Anexo desta Resolução.”</w:t>
      </w:r>
    </w:p>
    <w:p w14:paraId="50C320BB" w14:textId="77777777" w:rsidR="00716A03" w:rsidRDefault="00716A03" w:rsidP="00716A03">
      <w:pPr>
        <w:spacing w:after="0" w:line="240" w:lineRule="auto"/>
        <w:ind w:left="1134"/>
        <w:jc w:val="both"/>
        <w:rPr>
          <w:rFonts w:ascii="Times New Roman" w:eastAsia="Cambria" w:hAnsi="Times New Roman" w:cs="Times New Roman"/>
          <w:b/>
          <w:color w:val="auto"/>
        </w:rPr>
      </w:pPr>
    </w:p>
    <w:p w14:paraId="45B9559A" w14:textId="77777777" w:rsidR="00943531" w:rsidRPr="00AE60F0" w:rsidRDefault="00943531" w:rsidP="00716A03">
      <w:pPr>
        <w:spacing w:after="0" w:line="240" w:lineRule="auto"/>
        <w:ind w:left="1134"/>
        <w:jc w:val="both"/>
        <w:rPr>
          <w:rFonts w:ascii="Times New Roman" w:eastAsia="Cambria" w:hAnsi="Times New Roman" w:cs="Times New Roman"/>
          <w:b/>
          <w:color w:val="auto"/>
        </w:rPr>
      </w:pPr>
    </w:p>
    <w:p w14:paraId="68CB84D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69-A. Para cada grau da infração determinado na forma do art. 69, será estabelecido o respectivo nível de gravidade, dentre os níveis admitidos na forma do Capítulo I do Anexo desta Resolução.</w:t>
      </w:r>
    </w:p>
    <w:p w14:paraId="62B517C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85F2DE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 Os níveis de gravidade estabelecem as sanções aplicáveis nos patamares definidos no Capítulo II do Anexo desta Resolução.</w:t>
      </w:r>
    </w:p>
    <w:p w14:paraId="5670B84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D597E7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§2º O estabelecimento do nível de gravidade,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deverá considerar os antecedentes do denunciado e sua conduta diante das circunstâncias do contexto de cometimento da infração ético-disciplinar.</w:t>
      </w:r>
    </w:p>
    <w:p w14:paraId="2D546CF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E46D16" w14:textId="331D40D9"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§3º Caso a regra violada não admita o nível de gravidade estabelecido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segundo os limites definidos no Capítulo II</w:t>
      </w:r>
      <w:r w:rsidR="00761357">
        <w:rPr>
          <w:rFonts w:ascii="Times New Roman" w:eastAsia="Cambria" w:hAnsi="Times New Roman" w:cs="Times New Roman"/>
          <w:color w:val="auto"/>
        </w:rPr>
        <w:t>I</w:t>
      </w:r>
      <w:r w:rsidRPr="00AE60F0">
        <w:rPr>
          <w:rFonts w:ascii="Times New Roman" w:eastAsia="Cambria" w:hAnsi="Times New Roman" w:cs="Times New Roman"/>
          <w:color w:val="auto"/>
        </w:rPr>
        <w:t xml:space="preserve"> do Anexo desta Resolução, deverá ser considerado o nível de gravidade que, dentro desses limites, mais se aproxime daquele estabelecido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w:t>
      </w:r>
    </w:p>
    <w:p w14:paraId="4839B16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8583A3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BBD98B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69-B. Determinados os níveis de gravidade para cada regra do Código de Ética e Disciplina do CAU/BR violada, na forma dos arts. 69 e 69-A, somente o nível de gravidade mais elevado deverá ser considerado, uma única vez, para fins de fixação da sanção.</w:t>
      </w:r>
    </w:p>
    <w:p w14:paraId="5397497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DEA368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A sanção ético-disciplinar será fixada conforme sanção principal prevista para o nível de gravidade considerado na forma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sendo facultativa a fixação cumulativa da sanção acessória de multa, caso prevista, na forma do Capítulo II do Anexo desta Resolução.</w:t>
      </w:r>
    </w:p>
    <w:p w14:paraId="4D3B43F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5AA5F7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A eventual aplicação cumulativa de multa, na forma do § 1º, deverá considerar os antecedentes do denunciado e sua conduta diante das circunstâncias do contexto de cometimento da infração ético-disciplinar.”</w:t>
      </w:r>
    </w:p>
    <w:p w14:paraId="241D868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BBE3C9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C28118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70. O cálculo das sanções fixadas na forma do art. 69-B deverá observar as seguintes regras:</w:t>
      </w:r>
    </w:p>
    <w:p w14:paraId="58352E4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B3C2EB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 - caso fixada a sanção de advertência, e havendo a possibilidade de aplicação entre as modalidades reservada ou pública, parte-se da modalidade reservada, efetuando-se os agravamentos para modalidade pública e as atenuações para modalidade reservada, na hipótese de existirem circunstâncias agravantes e atenuantes, respectivamente.</w:t>
      </w:r>
    </w:p>
    <w:p w14:paraId="1ED9A1D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E2269C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II - caso fixada a sanção de suspensão ou multa, deve-se observar a seguinte sequência:</w:t>
      </w:r>
    </w:p>
    <w:p w14:paraId="2940EBB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AA0491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 de início, considerar o valor mínimo previsto para sanção fixada;</w:t>
      </w:r>
    </w:p>
    <w:p w14:paraId="3221B1C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1AD193F" w14:textId="0225469D"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b) em seguida, a sanção será agravada, no caso de existirem circunstâncias agravantes, segundo as frações ou limites estabelecidos nos Capítulos I</w:t>
      </w:r>
      <w:r w:rsidR="00504474">
        <w:rPr>
          <w:rFonts w:ascii="Times New Roman" w:eastAsia="Cambria" w:hAnsi="Times New Roman" w:cs="Times New Roman"/>
          <w:color w:val="auto"/>
        </w:rPr>
        <w:t>V</w:t>
      </w:r>
      <w:r w:rsidRPr="00AE60F0">
        <w:rPr>
          <w:rFonts w:ascii="Times New Roman" w:eastAsia="Cambria" w:hAnsi="Times New Roman" w:cs="Times New Roman"/>
          <w:color w:val="auto"/>
        </w:rPr>
        <w:t xml:space="preserve"> e V</w:t>
      </w:r>
      <w:r w:rsidR="00504474">
        <w:rPr>
          <w:rFonts w:ascii="Times New Roman" w:eastAsia="Cambria" w:hAnsi="Times New Roman" w:cs="Times New Roman"/>
          <w:color w:val="auto"/>
        </w:rPr>
        <w:t>I</w:t>
      </w:r>
      <w:r w:rsidRPr="00AE60F0">
        <w:rPr>
          <w:rFonts w:ascii="Times New Roman" w:eastAsia="Cambria" w:hAnsi="Times New Roman" w:cs="Times New Roman"/>
          <w:color w:val="auto"/>
        </w:rPr>
        <w:t xml:space="preserve"> do Anexo desta Resolução, calculando-se os agravamentos sobre o tamanho do intervalo previsto para sanção;</w:t>
      </w:r>
    </w:p>
    <w:p w14:paraId="78AE617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4DD5144" w14:textId="1A44F4A0"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c) por fim, a sanção será atenuada, no caso de existirem circunstâncias atenuantes, segundo as frações ou limites estabelecidos nos Capítulos V e V</w:t>
      </w:r>
      <w:r w:rsidR="0054157A">
        <w:rPr>
          <w:rFonts w:ascii="Times New Roman" w:eastAsia="Cambria" w:hAnsi="Times New Roman" w:cs="Times New Roman"/>
          <w:color w:val="auto"/>
        </w:rPr>
        <w:t>I</w:t>
      </w:r>
      <w:r w:rsidRPr="00AE60F0">
        <w:rPr>
          <w:rFonts w:ascii="Times New Roman" w:eastAsia="Cambria" w:hAnsi="Times New Roman" w:cs="Times New Roman"/>
          <w:color w:val="auto"/>
        </w:rPr>
        <w:t xml:space="preserve"> do Anexo desta Resolução, calculando-se as atenuações sobre o tamanho do intervalo previsto para sanção.</w:t>
      </w:r>
    </w:p>
    <w:p w14:paraId="3BFF2C8D" w14:textId="77777777" w:rsidR="00887616" w:rsidRDefault="00887616" w:rsidP="00716A03">
      <w:pPr>
        <w:spacing w:after="0" w:line="240" w:lineRule="auto"/>
        <w:ind w:left="1134"/>
        <w:jc w:val="both"/>
        <w:rPr>
          <w:rFonts w:ascii="Times New Roman" w:eastAsia="Cambria" w:hAnsi="Times New Roman" w:cs="Times New Roman"/>
          <w:color w:val="auto"/>
        </w:rPr>
      </w:pPr>
    </w:p>
    <w:p w14:paraId="3D9739E0" w14:textId="162246B4"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4EBC515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989693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5º A aplicação das penalidades na forma do art. 1º, § 2º desta Resolução não seguirá as regras de fixação e cálculo previstas nesta Seção, devendo a escolha entre uma e outra penalidade considerar a natureza, a gravidade e os danos resultantes da conduta, analisada em face dos fatos e das circunstâncias averiguadas.” (NR)</w:t>
      </w:r>
    </w:p>
    <w:p w14:paraId="17976C4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721CA3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20350E8" w14:textId="271DC8BD" w:rsidR="00716A03" w:rsidRPr="00AE60F0" w:rsidRDefault="00716A03" w:rsidP="0046272F">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71. A atenuação da sanção ético-disciplinar não poderá torná-la inferior ao mínimo estabelecido para as sanções, na forma do art. 19 da Lei n° 12.378, de 2010, e o agravamento não poderá torná-la superior ao máximo estabelecido para as sanções no nível de gravidade considerado.” (NR)</w:t>
      </w:r>
    </w:p>
    <w:p w14:paraId="6443A89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2A6F68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A4B8A4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72. São circunstâncias agravantes, quando não constituírem elementos da própria infração, além das decorrentes de inobservância das recomendações do Código de Ética e Disciplina do CAU/BR: </w:t>
      </w:r>
    </w:p>
    <w:p w14:paraId="2F05AB3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CA69C6A" w14:textId="77777777" w:rsidR="00716A03" w:rsidRPr="00AE60F0" w:rsidRDefault="00716A03" w:rsidP="00716A03">
      <w:pPr>
        <w:spacing w:after="0" w:line="240" w:lineRule="auto"/>
        <w:ind w:left="1134"/>
        <w:jc w:val="both"/>
        <w:rPr>
          <w:rFonts w:ascii="Times New Roman" w:eastAsia="Cambria" w:hAnsi="Times New Roman" w:cs="Times New Roman"/>
          <w:b/>
          <w:strike/>
          <w:color w:val="auto"/>
        </w:rPr>
      </w:pPr>
      <w:r w:rsidRPr="00AE60F0">
        <w:rPr>
          <w:rFonts w:ascii="Times New Roman" w:eastAsia="Cambria" w:hAnsi="Times New Roman" w:cs="Times New Roman"/>
          <w:color w:val="auto"/>
        </w:rPr>
        <w:t>...............................................................................................................................................</w:t>
      </w:r>
    </w:p>
    <w:p w14:paraId="602E7FB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2E6A5C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XII - dano irreversível ao meio ambiente natural e construído; </w:t>
      </w:r>
    </w:p>
    <w:p w14:paraId="1572F81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6A4961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XIII - exercício de cargo de conselheiro do CAU/BR ou de CAU/UF no tempo da infração; </w:t>
      </w:r>
    </w:p>
    <w:p w14:paraId="231F0DB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95D9D4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XIV - registro profissional interrompido ou suspenso no tempo da infração; </w:t>
      </w:r>
    </w:p>
    <w:p w14:paraId="1768E79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E8A856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XV - reincidência. </w:t>
      </w:r>
    </w:p>
    <w:p w14:paraId="132D3EB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9CC2BC7" w14:textId="05EBFD43" w:rsidR="00716A03" w:rsidRPr="00AE60F0" w:rsidRDefault="005204C4" w:rsidP="00716A03">
      <w:pPr>
        <w:spacing w:after="0" w:line="240" w:lineRule="auto"/>
        <w:ind w:left="1134"/>
        <w:jc w:val="both"/>
        <w:rPr>
          <w:rFonts w:ascii="Times New Roman" w:eastAsia="Cambria" w:hAnsi="Times New Roman" w:cs="Times New Roman"/>
          <w:b/>
          <w:color w:val="auto"/>
        </w:rPr>
      </w:pPr>
      <w:r>
        <w:rPr>
          <w:rFonts w:ascii="Times New Roman" w:eastAsia="Cambria" w:hAnsi="Times New Roman" w:cs="Times New Roman"/>
          <w:color w:val="auto"/>
        </w:rPr>
        <w:t xml:space="preserve">Parágrafo único. </w:t>
      </w:r>
      <w:r w:rsidR="00716A03" w:rsidRPr="00AE60F0">
        <w:rPr>
          <w:rFonts w:ascii="Times New Roman" w:eastAsia="Cambria" w:hAnsi="Times New Roman" w:cs="Times New Roman"/>
          <w:color w:val="auto"/>
        </w:rPr>
        <w:t>....................................................................................................................</w:t>
      </w:r>
    </w:p>
    <w:p w14:paraId="0611E5B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7A61ED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3AF98F3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2F7457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X - reincidência, o cometimento de nova infração ético-disciplinar após ter sido sancionado por infração anterior,</w:t>
      </w:r>
      <w:r w:rsidRPr="00AE60F0">
        <w:rPr>
          <w:rFonts w:ascii="Cambria" w:eastAsia="Cambria" w:hAnsi="Cambria" w:cs="Times New Roman"/>
          <w:color w:val="auto"/>
          <w:sz w:val="24"/>
          <w:szCs w:val="24"/>
        </w:rPr>
        <w:t xml:space="preserve"> </w:t>
      </w:r>
      <w:r w:rsidRPr="00AE60F0">
        <w:rPr>
          <w:rFonts w:ascii="Times New Roman" w:eastAsia="Cambria" w:hAnsi="Times New Roman" w:cs="Times New Roman"/>
          <w:color w:val="auto"/>
        </w:rPr>
        <w:t>desde que não tenha transcorrido o prazo de 5 (cinco) anos entre a data da reabilitação e a prática da nova infração.” (NR)</w:t>
      </w:r>
    </w:p>
    <w:p w14:paraId="3330809B"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66C291BF"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515E4B9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72-A São circunstâncias atenuantes, além das decorrentes de observância das recomendações do Código de Ética e Disciplina do CAU/BR: </w:t>
      </w:r>
    </w:p>
    <w:p w14:paraId="2987B03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57FC9D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 - reconhecimento espontâneo do cometimento da infração; </w:t>
      </w:r>
    </w:p>
    <w:p w14:paraId="226F9FE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F56A72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conduta sob coação ou em cumprimento de ordem de autoridade superior; </w:t>
      </w:r>
    </w:p>
    <w:p w14:paraId="2A585B0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AA870F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III - ter o denunciado procurado voluntariamente e com eficiência, logo após conhecimento das circunstâncias, evitar ou minorar as suas consequências; </w:t>
      </w:r>
    </w:p>
    <w:p w14:paraId="4B0346C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7BFAC0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IV - reparação espontânea do dano causado antes do julgamento do processo ético-disciplinar pela CED/UF;</w:t>
      </w:r>
    </w:p>
    <w:p w14:paraId="6F37003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C1084B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 - ter até 2 (dois) anos de registro profissional, contados da data do primeiro registro.”</w:t>
      </w:r>
    </w:p>
    <w:p w14:paraId="10BF490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5624DE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8E5F97A" w14:textId="2F1B1ECF"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73. O cometimento reiterado de infrações ético-disciplinares, independentemente da espécie, caracterizado pela reincidência por 2 (duas) ou mais vezes, no período de 5 (cinco) anos, poderá ensejar, gradativamente, à cada reiteração de infração, a determinação de nível de gravidade em grau maior do que o resultante da aplicação do art. 69, hipótese em que a reincidência não será considerada para agravar a sanção aplicada, mas tão somente para fixá-la.” (NR)</w:t>
      </w:r>
    </w:p>
    <w:p w14:paraId="59A09C2E" w14:textId="77777777" w:rsidR="00716A03" w:rsidRPr="00AE60F0" w:rsidRDefault="00716A03" w:rsidP="00716A03">
      <w:pPr>
        <w:spacing w:after="0" w:line="240" w:lineRule="auto"/>
        <w:ind w:left="1134"/>
        <w:jc w:val="both"/>
        <w:rPr>
          <w:rFonts w:ascii="Times New Roman" w:eastAsia="Cambria" w:hAnsi="Times New Roman" w:cs="Times New Roman"/>
          <w:b/>
          <w:strike/>
          <w:color w:val="auto"/>
        </w:rPr>
      </w:pPr>
    </w:p>
    <w:p w14:paraId="019468E8" w14:textId="77777777" w:rsidR="00716A03" w:rsidRPr="00AE60F0" w:rsidRDefault="00716A03" w:rsidP="00716A03">
      <w:pPr>
        <w:spacing w:after="0" w:line="240" w:lineRule="auto"/>
        <w:ind w:left="1134"/>
        <w:jc w:val="both"/>
        <w:rPr>
          <w:rFonts w:ascii="Times New Roman" w:eastAsia="Cambria" w:hAnsi="Times New Roman" w:cs="Times New Roman"/>
          <w:b/>
          <w:strike/>
          <w:color w:val="auto"/>
        </w:rPr>
      </w:pPr>
    </w:p>
    <w:p w14:paraId="358937B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74. Caberá às partes envolvidas em processo ético-disciplinar apresentar provas para efeito de agravamento ou atenuação das sanções.” (NR)</w:t>
      </w:r>
    </w:p>
    <w:p w14:paraId="7155C0E9" w14:textId="77777777" w:rsidR="00716A03" w:rsidRDefault="00716A03" w:rsidP="00716A03">
      <w:pPr>
        <w:spacing w:after="0" w:line="240" w:lineRule="auto"/>
        <w:ind w:left="1134"/>
        <w:jc w:val="both"/>
        <w:rPr>
          <w:rFonts w:ascii="Times New Roman" w:eastAsia="Cambria" w:hAnsi="Times New Roman" w:cs="Times New Roman"/>
          <w:b/>
          <w:color w:val="auto"/>
        </w:rPr>
      </w:pPr>
    </w:p>
    <w:p w14:paraId="18D9AEE2" w14:textId="77777777" w:rsidR="00515D74" w:rsidRPr="00AE60F0" w:rsidRDefault="00515D74" w:rsidP="00716A03">
      <w:pPr>
        <w:spacing w:after="0" w:line="240" w:lineRule="auto"/>
        <w:ind w:left="1134"/>
        <w:jc w:val="both"/>
        <w:rPr>
          <w:rFonts w:ascii="Times New Roman" w:eastAsia="Cambria" w:hAnsi="Times New Roman" w:cs="Times New Roman"/>
          <w:b/>
          <w:color w:val="auto"/>
        </w:rPr>
      </w:pPr>
    </w:p>
    <w:p w14:paraId="01D6987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77. A execução das sanções ético-disciplinares aplicadas em decisão transitada em julgado compete ao CAU/UF com jurisdição no local de ocorrência da infração ou, no caso do inciso I do art. 15, ao CAU/UF de registro do profissional sancionado. </w:t>
      </w:r>
    </w:p>
    <w:p w14:paraId="20A4D85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F0C4EC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A unidade organizacional responsável pelos atos de execução previstos neste Capítulo se encarregará de intimar o profissional sancionado da ocorrência do trânsito em julgado da decisão, devendo constar na intimação: </w:t>
      </w:r>
    </w:p>
    <w:p w14:paraId="463742F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1101428" w14:textId="3B734DCB"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 - no caso de ter sido aplicada advertência reservada, a obrigatoriedade de acesso ao Sistema de Informação e Comunicação do CAU (SICCAU), ambiente profissional, para leitura do ofício declaratório (art. 78,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e a informação de que referida leitura é condição necessária para o acesso </w:t>
      </w:r>
      <w:r w:rsidR="00B233BE" w:rsidRPr="00AE60F0">
        <w:rPr>
          <w:rFonts w:ascii="Times New Roman" w:eastAsia="Cambria" w:hAnsi="Times New Roman" w:cs="Times New Roman"/>
          <w:color w:val="auto"/>
        </w:rPr>
        <w:t>às</w:t>
      </w:r>
      <w:r w:rsidRPr="00AE60F0">
        <w:rPr>
          <w:rFonts w:ascii="Times New Roman" w:eastAsia="Cambria" w:hAnsi="Times New Roman" w:cs="Times New Roman"/>
          <w:color w:val="auto"/>
        </w:rPr>
        <w:t xml:space="preserve"> demais funcionalidades do SICCAU (art. 78, § 4º); </w:t>
      </w:r>
    </w:p>
    <w:p w14:paraId="70E21EF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DCBD5A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no caso de ter sido aplicada advertência pública, a cópia do ofício declaratório a ser publicado (art. 80, § 3º); </w:t>
      </w:r>
    </w:p>
    <w:p w14:paraId="7FD070B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A80D86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III - no caso de ter sido aplicada suspensão, a cópia do ofício declaratório a ser publicado (art. 83) e a informação de bloqueio do SICCAU durante o período de suspensão (art. 82, § 3º); </w:t>
      </w:r>
    </w:p>
    <w:p w14:paraId="3BFB8D1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C5F72F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IV - no caso de ter sido aplicado cancelamento do registro, a cópia do ofício declaratório a ser publicado (art. 86), a informação de obrigatoriedade de comparecimento à sede do CAU/UF, em até 10 (dez) dias, contados da intimação, para devolução da carteira de identidade profissional (art. 85, § 1º) e a informação de bloqueio definitivo de acesso ao SICCAU (art. 85, § 3º);</w:t>
      </w:r>
    </w:p>
    <w:p w14:paraId="34C9FA2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38F234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bookmarkStart w:id="9" w:name="_Hlk52355973"/>
      <w:r w:rsidRPr="00AE60F0">
        <w:rPr>
          <w:rFonts w:ascii="Times New Roman" w:eastAsia="Cambria" w:hAnsi="Times New Roman" w:cs="Times New Roman"/>
          <w:color w:val="auto"/>
        </w:rPr>
        <w:t>V - no caso de ter sido aplicada multa, a obrigatoriedade de emitir o boleto bancário no SICCAU, em até 30 (trinta) dias, com a informação da possiblidade de parcelamento, na forma do art. 88.</w:t>
      </w:r>
      <w:bookmarkEnd w:id="9"/>
      <w:r w:rsidRPr="00AE60F0">
        <w:rPr>
          <w:rFonts w:ascii="Times New Roman" w:eastAsia="Cambria" w:hAnsi="Times New Roman" w:cs="Times New Roman"/>
          <w:color w:val="auto"/>
        </w:rPr>
        <w:t xml:space="preserve"> </w:t>
      </w:r>
    </w:p>
    <w:p w14:paraId="654A3F7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C710FF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2º Os atos de execução somente serão iniciados após a regular intimação do profissional sancionado na forma do § 1º.” (NR)</w:t>
      </w:r>
    </w:p>
    <w:p w14:paraId="487F6EB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BC774F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DDF05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78. A advertência reservada deverá ser executada por meio de ofício declaratório emitido pelo CAU/UF e assinado pelo presidente, entregue de forma confidencial ao profissional punido, por meio do SICCAU. </w:t>
      </w:r>
    </w:p>
    <w:p w14:paraId="3FEA289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D7D8E9B" w14:textId="58CC8502" w:rsidR="00716A03" w:rsidRPr="00A95191" w:rsidRDefault="00A95191" w:rsidP="00716A03">
      <w:pPr>
        <w:spacing w:after="0" w:line="240" w:lineRule="auto"/>
        <w:ind w:left="1134"/>
        <w:jc w:val="both"/>
        <w:rPr>
          <w:rFonts w:ascii="Times New Roman" w:eastAsia="Cambria" w:hAnsi="Times New Roman" w:cs="Times New Roman"/>
          <w:bCs/>
          <w:color w:val="auto"/>
        </w:rPr>
      </w:pPr>
      <w:r w:rsidRPr="00A95191">
        <w:rPr>
          <w:rFonts w:ascii="Times New Roman" w:eastAsia="Cambria" w:hAnsi="Times New Roman" w:cs="Times New Roman"/>
          <w:bCs/>
          <w:color w:val="auto"/>
        </w:rPr>
        <w:t>...............................................................................................................................................</w:t>
      </w:r>
    </w:p>
    <w:p w14:paraId="558099C4" w14:textId="77777777" w:rsidR="00A95191" w:rsidRDefault="00A95191" w:rsidP="00716A03">
      <w:pPr>
        <w:spacing w:after="0" w:line="240" w:lineRule="auto"/>
        <w:ind w:left="1134"/>
        <w:jc w:val="both"/>
        <w:rPr>
          <w:rFonts w:ascii="Times New Roman" w:eastAsia="Cambria" w:hAnsi="Times New Roman" w:cs="Times New Roman"/>
          <w:color w:val="auto"/>
        </w:rPr>
      </w:pPr>
    </w:p>
    <w:p w14:paraId="44D49A30" w14:textId="39177F6F"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 No ofício declaratório deverão constar o número do processo ético-disciplinar, o nome e o número de registro do profissional sancionado, a sanção aplicada e as regras infringidas. </w:t>
      </w:r>
    </w:p>
    <w:p w14:paraId="2B2C010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23017F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 Na impossibilidade de utilização do SICCAU para entrega do ofício declaratório, o CAU/UF poderá utilizar qualquer outro meio compatível previsto no art. 99, hipótese em que a confirmação de recebimento presumirá a leitura do ofício enviado.</w:t>
      </w:r>
    </w:p>
    <w:p w14:paraId="1A15832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6555020" w14:textId="742AEFFA"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A leitura do ofício declaratório pelo infrator é condição necessária para acesso </w:t>
      </w:r>
      <w:r w:rsidR="00AD4386" w:rsidRPr="00AE60F0">
        <w:rPr>
          <w:rFonts w:ascii="Times New Roman" w:eastAsia="Cambria" w:hAnsi="Times New Roman" w:cs="Times New Roman"/>
          <w:color w:val="auto"/>
        </w:rPr>
        <w:t>à</w:t>
      </w:r>
      <w:r w:rsidRPr="00AE60F0">
        <w:rPr>
          <w:rFonts w:ascii="Times New Roman" w:eastAsia="Cambria" w:hAnsi="Times New Roman" w:cs="Times New Roman"/>
          <w:color w:val="auto"/>
        </w:rPr>
        <w:t xml:space="preserve">s demais funcionalidades do SICCAU.” (NR) </w:t>
      </w:r>
    </w:p>
    <w:p w14:paraId="51EFB71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194447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0137CD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80. .................................................................................................................................</w:t>
      </w:r>
    </w:p>
    <w:p w14:paraId="16A94EB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A5600B3" w14:textId="10299CF9" w:rsidR="00716A03" w:rsidRDefault="005B7560" w:rsidP="00716A03">
      <w:pPr>
        <w:spacing w:after="0" w:line="240" w:lineRule="auto"/>
        <w:ind w:left="1134"/>
        <w:jc w:val="both"/>
        <w:rPr>
          <w:rFonts w:ascii="Times New Roman" w:eastAsia="Cambria" w:hAnsi="Times New Roman" w:cs="Times New Roman"/>
          <w:color w:val="auto"/>
        </w:rPr>
      </w:pPr>
      <w:r>
        <w:rPr>
          <w:rFonts w:ascii="Times New Roman" w:eastAsia="Cambria" w:hAnsi="Times New Roman" w:cs="Times New Roman"/>
          <w:color w:val="auto"/>
        </w:rPr>
        <w:t>...............</w:t>
      </w:r>
      <w:r w:rsidRPr="00AE60F0">
        <w:rPr>
          <w:rFonts w:ascii="Times New Roman" w:eastAsia="Cambria" w:hAnsi="Times New Roman" w:cs="Times New Roman"/>
          <w:color w:val="auto"/>
        </w:rPr>
        <w:t>.................................................................................................................................</w:t>
      </w:r>
    </w:p>
    <w:p w14:paraId="7998F451" w14:textId="77777777" w:rsidR="005B7560" w:rsidRPr="00AE60F0" w:rsidRDefault="005B7560" w:rsidP="00716A03">
      <w:pPr>
        <w:spacing w:after="0" w:line="240" w:lineRule="auto"/>
        <w:ind w:left="1134"/>
        <w:jc w:val="both"/>
        <w:rPr>
          <w:rFonts w:ascii="Times New Roman" w:eastAsia="Cambria" w:hAnsi="Times New Roman" w:cs="Times New Roman"/>
          <w:b/>
          <w:color w:val="auto"/>
        </w:rPr>
      </w:pPr>
    </w:p>
    <w:p w14:paraId="5065D55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 No ofício declaratório deverão constar o número do processo ético-disciplinar, o nome e o número de registro do profissional sancionado, a sanção aplicada e as regras infringidas.</w:t>
      </w:r>
    </w:p>
    <w:p w14:paraId="6DB5CC8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2756A0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1D70A37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53C1D3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4° As formas de publicação previstas no § 3º poderão ser utilizadas isolada ou cumulativamente, neste caso em qualquer combinação.” (NR)</w:t>
      </w:r>
    </w:p>
    <w:p w14:paraId="6E39B30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7E9E1E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28B99A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82. A suspensão deverá ser executada mediante a interrupção do registro profissional pelo período determinado na decisão de julgamento do processo ético-disciplinar e a publicação de ofício declaratório pelo CAU/UF em meio impresso e telemático. </w:t>
      </w:r>
    </w:p>
    <w:p w14:paraId="409293D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4F766AA" w14:textId="77D47516" w:rsidR="00716A03" w:rsidRPr="00031BF3" w:rsidRDefault="00031BF3" w:rsidP="00716A03">
      <w:pPr>
        <w:spacing w:after="0" w:line="240" w:lineRule="auto"/>
        <w:ind w:left="1134"/>
        <w:jc w:val="both"/>
        <w:rPr>
          <w:rFonts w:ascii="Times New Roman" w:eastAsia="Cambria" w:hAnsi="Times New Roman" w:cs="Times New Roman"/>
          <w:bCs/>
          <w:color w:val="auto"/>
        </w:rPr>
      </w:pPr>
      <w:r w:rsidRPr="00031BF3">
        <w:rPr>
          <w:rFonts w:ascii="Times New Roman" w:eastAsia="Cambria" w:hAnsi="Times New Roman" w:cs="Times New Roman"/>
          <w:bCs/>
          <w:color w:val="auto"/>
        </w:rPr>
        <w:t>...............................................................................................................................................</w:t>
      </w:r>
    </w:p>
    <w:p w14:paraId="14A43DEB" w14:textId="77777777" w:rsidR="00031BF3" w:rsidRDefault="00031BF3" w:rsidP="00716A03">
      <w:pPr>
        <w:spacing w:after="0" w:line="240" w:lineRule="auto"/>
        <w:ind w:left="1134"/>
        <w:jc w:val="both"/>
        <w:rPr>
          <w:rFonts w:ascii="Times New Roman" w:eastAsia="Cambria" w:hAnsi="Times New Roman" w:cs="Times New Roman"/>
          <w:color w:val="auto"/>
        </w:rPr>
      </w:pPr>
    </w:p>
    <w:p w14:paraId="322A718F" w14:textId="2C9CC0FC" w:rsidR="00716A03" w:rsidRPr="00AE60F0" w:rsidRDefault="00716A03" w:rsidP="00716A03">
      <w:pPr>
        <w:spacing w:after="0" w:line="240" w:lineRule="auto"/>
        <w:ind w:left="1134"/>
        <w:jc w:val="both"/>
        <w:rPr>
          <w:rFonts w:ascii="Times New Roman" w:eastAsia="Cambria" w:hAnsi="Times New Roman" w:cs="Times New Roman"/>
          <w:b/>
          <w:color w:val="auto"/>
        </w:rPr>
      </w:pPr>
      <w:r w:rsidRPr="009733F1">
        <w:rPr>
          <w:rFonts w:ascii="Times New Roman" w:eastAsia="Cambria" w:hAnsi="Times New Roman" w:cs="Times New Roman"/>
          <w:color w:val="auto"/>
        </w:rPr>
        <w:t>§ 2° No ofício declaratório deverão constar o número do processo ético-disciplinar, o nome e o número de registro do profissional sancionado, a sanção aplicada e as regras infringidas.</w:t>
      </w:r>
      <w:r w:rsidRPr="00AE60F0">
        <w:rPr>
          <w:rFonts w:ascii="Times New Roman" w:eastAsia="Cambria" w:hAnsi="Times New Roman" w:cs="Times New Roman"/>
          <w:color w:val="auto"/>
        </w:rPr>
        <w:t xml:space="preserve"> </w:t>
      </w:r>
    </w:p>
    <w:p w14:paraId="215340B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1E63DB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3º Durante o período de suspensão, as funcionalidades do SICCAU correlatas ao exercício profissional ficarão bloqueadas.” (NR)</w:t>
      </w:r>
    </w:p>
    <w:p w14:paraId="48DA66C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DA5BD3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A5856B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83. .................................................................................................................................</w:t>
      </w:r>
    </w:p>
    <w:p w14:paraId="0A03C12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D16267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Parágrafo único. As formas de publicação previstas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poderão ser utilizadas isolada ou cumulativamente, neste caso em qualquer combinação.” (NR) </w:t>
      </w:r>
    </w:p>
    <w:p w14:paraId="65CDDA7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54345D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E1911AB" w14:textId="2E535223"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84. A suspensão deverá ser anotada nos assentamentos do profissional</w:t>
      </w:r>
      <w:r w:rsidR="00325756" w:rsidRPr="00AE60F0">
        <w:rPr>
          <w:rFonts w:ascii="Times New Roman" w:eastAsia="Cambria" w:hAnsi="Times New Roman" w:cs="Times New Roman"/>
          <w:color w:val="auto"/>
        </w:rPr>
        <w:t>.</w:t>
      </w:r>
      <w:r w:rsidRPr="00AE60F0">
        <w:rPr>
          <w:rFonts w:ascii="Times New Roman" w:eastAsia="Cambria" w:hAnsi="Times New Roman" w:cs="Times New Roman"/>
          <w:color w:val="auto"/>
        </w:rPr>
        <w:t>” (NR)</w:t>
      </w:r>
    </w:p>
    <w:p w14:paraId="22C7D3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7110FD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49932C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85. O cancelamento do registro deverá ser executado mediante a interrupção permanente do registro profissional e a publicação de ofício declaratório pelo CAU/UF em meio impresso e telemático. </w:t>
      </w:r>
    </w:p>
    <w:p w14:paraId="543CB775" w14:textId="77777777" w:rsidR="00716A03" w:rsidRPr="00AE60F0" w:rsidRDefault="00716A03" w:rsidP="00716A03">
      <w:pPr>
        <w:spacing w:after="0" w:line="240" w:lineRule="auto"/>
        <w:ind w:left="1134"/>
        <w:rPr>
          <w:rFonts w:ascii="Times New Roman" w:eastAsia="Cambria" w:hAnsi="Times New Roman" w:cs="Times New Roman"/>
          <w:b/>
          <w:color w:val="auto"/>
        </w:rPr>
      </w:pPr>
    </w:p>
    <w:p w14:paraId="3856D6D3" w14:textId="77777777" w:rsidR="00716A03" w:rsidRPr="00AE60F0" w:rsidRDefault="00716A03" w:rsidP="00716A03">
      <w:pPr>
        <w:spacing w:after="0" w:line="240" w:lineRule="auto"/>
        <w:ind w:left="1134"/>
        <w:rPr>
          <w:rFonts w:ascii="Times New Roman" w:eastAsia="Cambria" w:hAnsi="Times New Roman" w:cs="Times New Roman"/>
          <w:b/>
          <w:color w:val="auto"/>
        </w:rPr>
      </w:pPr>
      <w:r w:rsidRPr="00AE60F0">
        <w:rPr>
          <w:rFonts w:ascii="Times New Roman" w:eastAsia="Cambria" w:hAnsi="Times New Roman" w:cs="Times New Roman"/>
          <w:color w:val="auto"/>
        </w:rPr>
        <w:t xml:space="preserve">§ 1° O profissional sancionado deverá comparecer à sede do CAU/UF, em até 10 (dez) dias, contados da ciência do trânsito em julgado da decisão, para devolução da carteira de identidade profissional. </w:t>
      </w:r>
    </w:p>
    <w:p w14:paraId="767C35E4" w14:textId="77777777" w:rsidR="00716A03" w:rsidRPr="00AE60F0" w:rsidRDefault="00716A03" w:rsidP="00716A03">
      <w:pPr>
        <w:spacing w:after="0" w:line="240" w:lineRule="auto"/>
        <w:ind w:left="1134"/>
        <w:rPr>
          <w:rFonts w:ascii="Times New Roman" w:eastAsia="Cambria" w:hAnsi="Times New Roman" w:cs="Times New Roman"/>
          <w:b/>
          <w:color w:val="auto"/>
        </w:rPr>
      </w:pPr>
    </w:p>
    <w:p w14:paraId="162C527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 No ofício declaratório deverão constar o número do processo ético-disciplinar, o nome e o número de registro do profissional sancionado, a sanção aplicada e as regras infringidas. </w:t>
      </w:r>
    </w:p>
    <w:p w14:paraId="3D650CD4" w14:textId="77777777" w:rsidR="00716A03" w:rsidRPr="00AE60F0" w:rsidRDefault="00716A03" w:rsidP="00716A03">
      <w:pPr>
        <w:spacing w:after="0" w:line="240" w:lineRule="auto"/>
        <w:ind w:left="1134"/>
        <w:rPr>
          <w:rFonts w:ascii="Times New Roman" w:eastAsia="Cambria" w:hAnsi="Times New Roman" w:cs="Times New Roman"/>
          <w:b/>
          <w:color w:val="auto"/>
        </w:rPr>
      </w:pPr>
    </w:p>
    <w:p w14:paraId="68A9FA2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3º O cancelamento do registro implicará o bloqueio definitivo de acesso ao SICCAU.” (NR)</w:t>
      </w:r>
    </w:p>
    <w:p w14:paraId="5BEF9665" w14:textId="77777777" w:rsidR="00716A03" w:rsidRPr="00AE60F0" w:rsidRDefault="00716A03" w:rsidP="00716A03">
      <w:pPr>
        <w:spacing w:after="0" w:line="240" w:lineRule="auto"/>
        <w:ind w:left="1134"/>
        <w:rPr>
          <w:rFonts w:ascii="Times New Roman" w:eastAsia="Cambria" w:hAnsi="Times New Roman" w:cs="Times New Roman"/>
          <w:b/>
          <w:color w:val="auto"/>
        </w:rPr>
      </w:pPr>
    </w:p>
    <w:p w14:paraId="116978CF" w14:textId="77777777" w:rsidR="00716A03" w:rsidRPr="00AE60F0" w:rsidRDefault="00716A03" w:rsidP="00716A03">
      <w:pPr>
        <w:spacing w:after="0" w:line="240" w:lineRule="auto"/>
        <w:ind w:left="1134"/>
        <w:rPr>
          <w:rFonts w:ascii="Times New Roman" w:eastAsia="Cambria" w:hAnsi="Times New Roman" w:cs="Times New Roman"/>
          <w:b/>
          <w:color w:val="auto"/>
        </w:rPr>
      </w:pPr>
    </w:p>
    <w:p w14:paraId="164C680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86. .................................................................................................................................</w:t>
      </w:r>
    </w:p>
    <w:p w14:paraId="0C40A62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733AB9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Parágrafo único. As formas de publicação previstas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poderão ser utilizadas isolada ou cumulativamente, neste caso em qualquer combinação.” (NR)</w:t>
      </w:r>
    </w:p>
    <w:p w14:paraId="044AB63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13E421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1B2EE9B" w14:textId="2DE78DD0"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87. O cancelamento do registro deverá ser anotado nos assentamentos do profissional.</w:t>
      </w:r>
      <w:r w:rsidRPr="00BF3921">
        <w:rPr>
          <w:rFonts w:ascii="Times New Roman" w:eastAsia="Cambria" w:hAnsi="Times New Roman" w:cs="Times New Roman"/>
          <w:color w:val="auto"/>
        </w:rPr>
        <w:t>” (NR)</w:t>
      </w:r>
    </w:p>
    <w:p w14:paraId="08788A2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358A57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AD112B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88. A multa deverá ser executada mediante cobrança por meio de boleto bancário, emitido no SICCAU pelo próprio profissional sancionado, em até 30 (trinta) dias, contados da ciência do trânsito em julgado da decisão, oportunidade em que poderá optar pelo parcelamento, na forma da regulamentação vigente.</w:t>
      </w:r>
    </w:p>
    <w:p w14:paraId="51C79E5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21261B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 As informações sobre a multa aplicada deverão ser consolidadas nos ofícios declaratórios relativos às sanções principais.</w:t>
      </w:r>
    </w:p>
    <w:p w14:paraId="463BC22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D95661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2º A não emissão do boleto de multa no prazo estabelecido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acarretará a cobrança de correção monetária pelo Índice Nacional de Preços ao Consumidor (INPC), calculado pela Fundação Instituto Brasileiro de Geografia e Estatística (IBGE).” (NR) </w:t>
      </w:r>
    </w:p>
    <w:p w14:paraId="5A07957A"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p>
    <w:p w14:paraId="6FFE512B"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p>
    <w:p w14:paraId="0A7CD563"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r w:rsidRPr="00AE60F0">
        <w:rPr>
          <w:rFonts w:ascii="Times New Roman" w:eastAsia="Cambria" w:hAnsi="Times New Roman" w:cs="Times New Roman"/>
          <w:color w:val="auto"/>
        </w:rPr>
        <w:t>“CAPÍTULO IX-A</w:t>
      </w:r>
    </w:p>
    <w:p w14:paraId="7212E6B1"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r w:rsidRPr="00AE60F0">
        <w:rPr>
          <w:rFonts w:ascii="Times New Roman" w:eastAsia="Cambria" w:hAnsi="Times New Roman" w:cs="Times New Roman"/>
          <w:color w:val="auto"/>
        </w:rPr>
        <w:t>DO TERMO DE AJUSTAMENTO DE CONDUTA (TAC)</w:t>
      </w:r>
    </w:p>
    <w:p w14:paraId="5A290930" w14:textId="77777777" w:rsidR="00716A03" w:rsidRPr="00AE60F0" w:rsidRDefault="00716A03" w:rsidP="00716A03">
      <w:pPr>
        <w:spacing w:after="0" w:line="240" w:lineRule="auto"/>
        <w:ind w:left="1134"/>
        <w:jc w:val="center"/>
        <w:rPr>
          <w:rFonts w:ascii="Times New Roman" w:eastAsia="Cambria" w:hAnsi="Times New Roman" w:cs="Times New Roman"/>
          <w:b/>
          <w:color w:val="auto"/>
        </w:rPr>
      </w:pPr>
    </w:p>
    <w:p w14:paraId="73525E0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91-A. Caso os fatos apurados em procedimento ou processo ético-disciplinar instaurado de ofício versem sobre matéria de interesse coletivo, suscetível de acordo para adequar condutas às normas ético-disciplinares da Arquitetura e Urbanismo e prevenir infrações futuras de mesma natureza, o relator poderá propor, antes da decisão de admissibilidade ou no curso da instrução, a designação de audiência para celebração de termo de ajustamento de conduta (TAC). </w:t>
      </w:r>
    </w:p>
    <w:p w14:paraId="39EF6DA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14F1BA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O TAC deve conter as seguintes cláusulas: </w:t>
      </w:r>
    </w:p>
    <w:p w14:paraId="42E4AA0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95C095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 - a descrição das obrigações assumidas, além da obrigação de seguir as normas ético-disciplinares estabelecidas no art. 18 da Lei nº 12.378, de 2010, e no Código de Ética e Disciplina do CAU/BR; </w:t>
      </w:r>
    </w:p>
    <w:p w14:paraId="3ADF21E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D255A5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 - o prazo e o modo para o cumprimento das obrigações; </w:t>
      </w:r>
    </w:p>
    <w:p w14:paraId="3D077BE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328D42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III - a forma de demonstração do cumprimento das obrigações assumidas; </w:t>
      </w:r>
    </w:p>
    <w:p w14:paraId="306100A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46361B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IV - as consequências do descumprimento das obrigações assumidas, na forma do § 4º;</w:t>
      </w:r>
    </w:p>
    <w:p w14:paraId="43A74DF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465E87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V - a declaração expressa de renúncia ao direito de recurso. </w:t>
      </w:r>
    </w:p>
    <w:p w14:paraId="54934BB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1CC46F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 O TAC deverá ser homologado por decisão colegiada da instância em que estiver tramitando, devendo ser encaminhado para assinatura em conjunto com o presidente do respectivo Conselho ou com pessoa por ele delegada. </w:t>
      </w:r>
    </w:p>
    <w:p w14:paraId="04CBD81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B2C9F3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3° Até que as obrigações de fazer assumidas por meio do TAC sejam efetivamente cumpridas, o prazo prescricional da pretensão punitiva permanecerá suspenso. </w:t>
      </w:r>
    </w:p>
    <w:p w14:paraId="19E53D8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A7531A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 O processo ético-disciplinar que tenha sido objeto de TAC poderá ser desarquivado em razão de descumprimento das obrigações estabelecidas, hipótese em que o trâmite processual será restabelecido do ponto imediatamente anterior ao dos atos de celebração do TAC, voltando a correr o prazo prescricional da pretensão punitiva pelo restante. </w:t>
      </w:r>
    </w:p>
    <w:p w14:paraId="4CFE27C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D482CB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5° A apuração de condutas que tenham causado lesão à integridade física das pessoas não poderá ser suspensa ou encerrada por meio de celebração de TAC. </w:t>
      </w:r>
    </w:p>
    <w:p w14:paraId="64E96B1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9BEF53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6º Não será admitida a celebração de novo TAC com o mesmo profissional, independentemente da matéria sobre qual verse, no período de 5 (cinco) anos que se seguirem à celebração de TAC anterior, seja no CAU/BR ou em CAU/UF. </w:t>
      </w:r>
    </w:p>
    <w:p w14:paraId="5DD1922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BE18A5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7° A celebração de TAC poderá ocorrer a qualquer tempo e grau de jurisdição desde que a matéria seja suscetível de adequação da conduta e não tenha ocorrido o trânsito em julgado da decisão. </w:t>
      </w:r>
    </w:p>
    <w:p w14:paraId="2685C63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512CB54"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8º Os TAC celebrados deverão ser registrados no SICCAU de modo a viabilizar consulta futura e terão caráter público.’” </w:t>
      </w:r>
    </w:p>
    <w:p w14:paraId="6D0F460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DFF80B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DF8FF02" w14:textId="6887ABAF"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92. </w:t>
      </w:r>
      <w:r w:rsidR="00E2033F" w:rsidRPr="00AE60F0">
        <w:rPr>
          <w:rFonts w:ascii="Times New Roman" w:eastAsia="Cambria" w:hAnsi="Times New Roman" w:cs="Times New Roman"/>
          <w:color w:val="auto"/>
        </w:rPr>
        <w:t>................................................................................................................................</w:t>
      </w:r>
      <w:r w:rsidRPr="00AE60F0">
        <w:rPr>
          <w:rFonts w:ascii="Times New Roman" w:eastAsia="Cambria" w:hAnsi="Times New Roman" w:cs="Times New Roman"/>
          <w:color w:val="auto"/>
        </w:rPr>
        <w:t xml:space="preserve"> </w:t>
      </w:r>
    </w:p>
    <w:p w14:paraId="645BE18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3E867F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 O pedido de revisão deverá ser encaminhado pela parte interessada ao órgão prolator da deliberação definitiva de julgamento do processo ético-disciplinar, instruído com cópias da decisão impugnada e das provas documentais dos fatos arguidos. </w:t>
      </w:r>
    </w:p>
    <w:p w14:paraId="75E939B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F58B45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 O pedido de revisão, após a análise técnica ou jurídica, ou ambas, será distribuído a um conselheiro relator.” (NR) </w:t>
      </w:r>
    </w:p>
    <w:p w14:paraId="590A6B2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FBDAE4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AD4B8D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93. O conselheiro relator deverá apresentar o relatório e voto fundamentado, preferencialmente na primeira reunião subsequente à sua designação, ou obrigatoriamente na reunião seguinte, cumprindo o prazo regimental para a disponibilização da matéria que será objeto de deliberação. </w:t>
      </w:r>
    </w:p>
    <w:p w14:paraId="3DC39CC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461FFC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0E9EDA8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F312C7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Do julgamento do pedido de revisão caberá recurso ao órgão colegiado imediatamente superior, quando existente, na forma da estruturação recursal prevista nesta Resolução.” (NR) </w:t>
      </w:r>
    </w:p>
    <w:p w14:paraId="1C84253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2DAF2D2" w14:textId="77777777" w:rsidR="00EC7C5A" w:rsidRPr="00AE60F0" w:rsidRDefault="00EC7C5A" w:rsidP="00716A03">
      <w:pPr>
        <w:spacing w:after="0" w:line="240" w:lineRule="auto"/>
        <w:ind w:left="1134"/>
        <w:jc w:val="both"/>
        <w:rPr>
          <w:rFonts w:ascii="Times New Roman" w:eastAsia="Cambria" w:hAnsi="Times New Roman" w:cs="Times New Roman"/>
          <w:color w:val="auto"/>
        </w:rPr>
      </w:pPr>
    </w:p>
    <w:p w14:paraId="0F4941A9" w14:textId="5316201E"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98-A. Deverão ser intimados, na forma do art. 98, os representantes legais e os advogados das partes, quando devidamente constituídos.” </w:t>
      </w:r>
    </w:p>
    <w:p w14:paraId="0868B75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44ED20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E8D1BAD" w14:textId="621296F6" w:rsidR="00716A03" w:rsidRPr="00AE60F0" w:rsidRDefault="00716A03" w:rsidP="00763ECC">
      <w:pPr>
        <w:spacing w:after="0" w:line="240" w:lineRule="auto"/>
        <w:ind w:left="1134"/>
        <w:jc w:val="both"/>
        <w:rPr>
          <w:rFonts w:ascii="Times New Roman" w:eastAsia="Times New Roman" w:hAnsi="Times New Roman" w:cs="Times New Roman"/>
          <w:b/>
          <w:color w:val="auto"/>
          <w:lang w:eastAsia="pt-BR"/>
        </w:rPr>
      </w:pPr>
      <w:r w:rsidRPr="00AE60F0">
        <w:rPr>
          <w:rFonts w:ascii="Times New Roman" w:eastAsia="Times New Roman" w:hAnsi="Times New Roman" w:cs="Times New Roman"/>
          <w:color w:val="auto"/>
          <w:lang w:eastAsia="pt-BR"/>
        </w:rPr>
        <w:t xml:space="preserve">“Art. </w:t>
      </w:r>
      <w:r w:rsidRPr="00AE60F0">
        <w:rPr>
          <w:rFonts w:ascii="Times New Roman" w:eastAsia="Cambria" w:hAnsi="Times New Roman" w:cs="Times New Roman"/>
          <w:color w:val="auto"/>
        </w:rPr>
        <w:t>99</w:t>
      </w:r>
      <w:r w:rsidRPr="00AE60F0">
        <w:rPr>
          <w:rFonts w:ascii="Times New Roman" w:eastAsia="Times New Roman" w:hAnsi="Times New Roman" w:cs="Times New Roman"/>
          <w:color w:val="auto"/>
          <w:lang w:eastAsia="pt-BR"/>
        </w:rPr>
        <w:t>. A intimação poderá ser efetuada por via postal com aviso de recebimento, por telegrama, por ciência pessoal no processo, por ciência escrita em audiência, por intermédio de agente do CAU/UF investido de fé pública, por meio do SICCAU, por correio eletrônico, por aplicativos de mensagens ou de outro meio que assegure a certeza da ciência das partes ou de terceiros.” (NR)</w:t>
      </w:r>
    </w:p>
    <w:p w14:paraId="266B8C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701622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5B1E612E" w14:textId="77777777" w:rsidR="00716A03" w:rsidRPr="00AE60F0" w:rsidRDefault="00716A03" w:rsidP="00716A03">
      <w:pPr>
        <w:spacing w:after="0" w:line="240" w:lineRule="auto"/>
        <w:ind w:left="1134"/>
        <w:jc w:val="both"/>
        <w:rPr>
          <w:rFonts w:ascii="Cambria" w:eastAsia="Cambria" w:hAnsi="Cambria" w:cs="Times New Roman"/>
          <w:b/>
          <w:color w:val="auto"/>
          <w:sz w:val="24"/>
          <w:szCs w:val="24"/>
        </w:rPr>
      </w:pPr>
      <w:r w:rsidRPr="00AE60F0">
        <w:rPr>
          <w:rFonts w:ascii="Times New Roman" w:eastAsia="Cambria" w:hAnsi="Times New Roman" w:cs="Times New Roman"/>
          <w:color w:val="auto"/>
        </w:rPr>
        <w:t>“Art. 99-A. As partes devem manter atualizados os endereços e quaisquer outras formas de</w:t>
      </w:r>
      <w:r w:rsidRPr="00AE60F0">
        <w:rPr>
          <w:rFonts w:ascii="Times New Roman" w:eastAsia="Times New Roman" w:hAnsi="Times New Roman" w:cs="Times New Roman"/>
          <w:color w:val="auto"/>
          <w:lang w:eastAsia="pt-BR"/>
        </w:rPr>
        <w:t xml:space="preserve"> comunicação indicados, sob pena de restarem válidas as intimações efetuadas pelos meios informados nos autos.”</w:t>
      </w:r>
      <w:r w:rsidRPr="00AE60F0">
        <w:rPr>
          <w:rFonts w:ascii="Cambria" w:eastAsia="Cambria" w:hAnsi="Cambria" w:cs="Times New Roman"/>
          <w:color w:val="auto"/>
          <w:sz w:val="24"/>
          <w:szCs w:val="24"/>
        </w:rPr>
        <w:t xml:space="preserve"> </w:t>
      </w:r>
    </w:p>
    <w:p w14:paraId="37830FB5" w14:textId="77777777" w:rsidR="00716A03" w:rsidRPr="00AE60F0" w:rsidRDefault="00716A03" w:rsidP="00716A03">
      <w:pPr>
        <w:spacing w:after="0" w:line="240" w:lineRule="auto"/>
        <w:ind w:left="1134"/>
        <w:jc w:val="both"/>
        <w:rPr>
          <w:rFonts w:ascii="Times New Roman" w:eastAsia="Times New Roman" w:hAnsi="Times New Roman" w:cs="Times New Roman"/>
          <w:b/>
          <w:color w:val="auto"/>
          <w:lang w:eastAsia="pt-BR"/>
        </w:rPr>
      </w:pPr>
    </w:p>
    <w:p w14:paraId="39FE5F1B" w14:textId="77777777" w:rsidR="00716A03" w:rsidRPr="00AE60F0" w:rsidRDefault="00716A03" w:rsidP="00716A03">
      <w:pPr>
        <w:spacing w:before="100" w:beforeAutospacing="1" w:after="100" w:afterAutospacing="1" w:line="240" w:lineRule="auto"/>
        <w:ind w:left="1134"/>
        <w:jc w:val="both"/>
        <w:rPr>
          <w:rFonts w:ascii="Times New Roman" w:eastAsia="Times New Roman" w:hAnsi="Times New Roman" w:cs="Times New Roman"/>
          <w:b/>
          <w:color w:val="auto"/>
          <w:lang w:eastAsia="pt-BR"/>
        </w:rPr>
      </w:pPr>
      <w:r w:rsidRPr="00AE60F0">
        <w:rPr>
          <w:rFonts w:ascii="Times New Roman" w:eastAsia="Times New Roman" w:hAnsi="Times New Roman" w:cs="Times New Roman"/>
          <w:color w:val="auto"/>
          <w:lang w:eastAsia="pt-BR"/>
        </w:rPr>
        <w:t>“Art. 100. ...............................................................................................................................</w:t>
      </w:r>
    </w:p>
    <w:p w14:paraId="6E936C2B" w14:textId="77777777" w:rsidR="00716A03" w:rsidRPr="00AE60F0" w:rsidRDefault="00716A03" w:rsidP="00716A03">
      <w:pPr>
        <w:spacing w:after="0" w:line="240" w:lineRule="auto"/>
        <w:ind w:left="1134"/>
        <w:jc w:val="both"/>
        <w:rPr>
          <w:rFonts w:ascii="Times New Roman" w:eastAsia="Times New Roman" w:hAnsi="Times New Roman" w:cs="Times New Roman"/>
          <w:b/>
          <w:color w:val="auto"/>
          <w:lang w:eastAsia="pt-BR"/>
        </w:rPr>
      </w:pPr>
    </w:p>
    <w:p w14:paraId="28A993E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I - do recebimento da correspondência, no caso de intimação por via postal;</w:t>
      </w:r>
      <w:r w:rsidRPr="00AE60F0">
        <w:rPr>
          <w:rFonts w:ascii="Times New Roman" w:eastAsia="Cambria" w:hAnsi="Times New Roman" w:cs="Times New Roman"/>
          <w:color w:val="auto"/>
        </w:rPr>
        <w:t xml:space="preserve"> </w:t>
      </w:r>
    </w:p>
    <w:p w14:paraId="0C9BB626"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II - do recebimento do telegrama, no caso de intimação por esse meio;</w:t>
      </w:r>
      <w:r w:rsidRPr="00AE60F0">
        <w:rPr>
          <w:rFonts w:ascii="Times New Roman" w:eastAsia="Cambria" w:hAnsi="Times New Roman" w:cs="Times New Roman"/>
          <w:color w:val="auto"/>
        </w:rPr>
        <w:t xml:space="preserve"> </w:t>
      </w:r>
    </w:p>
    <w:p w14:paraId="4CA7903E" w14:textId="77777777" w:rsidR="00716A03" w:rsidRPr="00AE60F0" w:rsidRDefault="00716A03" w:rsidP="00716A03">
      <w:pPr>
        <w:spacing w:before="100" w:beforeAutospacing="1" w:after="100" w:afterAutospacing="1" w:line="240" w:lineRule="auto"/>
        <w:ind w:left="1134"/>
        <w:jc w:val="both"/>
        <w:rPr>
          <w:rFonts w:ascii="Times New Roman" w:eastAsia="Times New Roman" w:hAnsi="Times New Roman" w:cs="Times New Roman"/>
          <w:b/>
          <w:strike/>
          <w:color w:val="auto"/>
          <w:lang w:eastAsia="pt-BR"/>
        </w:rPr>
      </w:pPr>
      <w:r w:rsidRPr="00AE60F0">
        <w:rPr>
          <w:rFonts w:ascii="Times New Roman" w:eastAsia="Times New Roman" w:hAnsi="Times New Roman" w:cs="Times New Roman"/>
          <w:color w:val="auto"/>
          <w:lang w:eastAsia="pt-BR"/>
        </w:rPr>
        <w:t>...............................................................................................................................................</w:t>
      </w:r>
    </w:p>
    <w:p w14:paraId="53557C74"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V - da ciência aposta no mandado de intimação cumprido pelo agente do CAU/UF, devendo ser certificada eventual negativa de assinatura pelo intimado;</w:t>
      </w:r>
      <w:r w:rsidRPr="00AE60F0">
        <w:rPr>
          <w:rFonts w:ascii="Times New Roman" w:eastAsia="Cambria" w:hAnsi="Times New Roman" w:cs="Times New Roman"/>
          <w:color w:val="auto"/>
        </w:rPr>
        <w:t xml:space="preserve"> </w:t>
      </w:r>
    </w:p>
    <w:p w14:paraId="1194577E"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VI - da confirmação por meio do SICCAU;</w:t>
      </w:r>
      <w:r w:rsidRPr="00AE60F0">
        <w:rPr>
          <w:rFonts w:ascii="Times New Roman" w:eastAsia="Cambria" w:hAnsi="Times New Roman" w:cs="Times New Roman"/>
          <w:color w:val="auto"/>
        </w:rPr>
        <w:t xml:space="preserve"> </w:t>
      </w:r>
    </w:p>
    <w:p w14:paraId="02ED3F17"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VII - do correio eletrônico de resposta com a confirmação expressa de recebimento da intimação;</w:t>
      </w:r>
      <w:r w:rsidRPr="00AE60F0">
        <w:rPr>
          <w:rFonts w:ascii="Times New Roman" w:eastAsia="Cambria" w:hAnsi="Times New Roman" w:cs="Times New Roman"/>
          <w:color w:val="auto"/>
        </w:rPr>
        <w:t xml:space="preserve"> </w:t>
      </w:r>
    </w:p>
    <w:p w14:paraId="6299FF50"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VIII - da mensagem de resposta com a confirmação expressa de recebimento da intimação, no caso de intimação por aplicativos de mensagens;</w:t>
      </w:r>
      <w:r w:rsidRPr="00AE60F0">
        <w:rPr>
          <w:rFonts w:ascii="Times New Roman" w:eastAsia="Cambria" w:hAnsi="Times New Roman" w:cs="Times New Roman"/>
          <w:color w:val="auto"/>
        </w:rPr>
        <w:t xml:space="preserve"> </w:t>
      </w:r>
    </w:p>
    <w:p w14:paraId="48E4957A"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IX - do efetivo recebimento da intimação, quando ocorrer por outro meio que assegure a certeza da ciência das partes;</w:t>
      </w:r>
      <w:r w:rsidRPr="00AE60F0">
        <w:rPr>
          <w:rFonts w:ascii="Times New Roman" w:eastAsia="Cambria" w:hAnsi="Times New Roman" w:cs="Times New Roman"/>
          <w:color w:val="auto"/>
        </w:rPr>
        <w:t xml:space="preserve"> </w:t>
      </w:r>
    </w:p>
    <w:p w14:paraId="04474C01" w14:textId="77777777" w:rsidR="00716A03" w:rsidRPr="00AE60F0" w:rsidRDefault="00716A03" w:rsidP="00716A03">
      <w:pPr>
        <w:spacing w:before="100" w:beforeAutospacing="1" w:after="100" w:afterAutospacing="1" w:line="240" w:lineRule="auto"/>
        <w:ind w:left="1134"/>
        <w:jc w:val="both"/>
        <w:rPr>
          <w:rFonts w:ascii="Times New Roman" w:eastAsia="Cambria" w:hAnsi="Times New Roman" w:cs="Times New Roman"/>
          <w:b/>
          <w:color w:val="auto"/>
        </w:rPr>
      </w:pPr>
      <w:r w:rsidRPr="00AE60F0">
        <w:rPr>
          <w:rFonts w:ascii="Times New Roman" w:eastAsia="Times New Roman" w:hAnsi="Times New Roman" w:cs="Times New Roman"/>
          <w:color w:val="auto"/>
          <w:lang w:eastAsia="pt-BR"/>
        </w:rPr>
        <w:t>X - do término do período de divulgação do edital.</w:t>
      </w:r>
      <w:r w:rsidRPr="00AE60F0">
        <w:rPr>
          <w:rFonts w:ascii="Times New Roman" w:eastAsia="Cambria" w:hAnsi="Times New Roman" w:cs="Times New Roman"/>
          <w:color w:val="auto"/>
        </w:rPr>
        <w:t xml:space="preserve"> </w:t>
      </w:r>
    </w:p>
    <w:p w14:paraId="3E3B7E4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0B695C2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4018B5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3º Os prazos expressos em meses e anos expiram no dia de igual número do de início, ou no imediato, se faltar exata correspondência. </w:t>
      </w:r>
    </w:p>
    <w:p w14:paraId="2A4AE7B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6A814E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4º Presumem-se válidas as intimações dirigidas ao endereço constante dos autos, ainda que não recebidas pessoalmente pelo interessado, se a modificação temporária ou definitiva não tiver sido devidamente comunicada no processo, fluindo os prazos a partir da confirmação da ciência, nos termos do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(NR)</w:t>
      </w:r>
    </w:p>
    <w:p w14:paraId="4A99855A" w14:textId="77777777" w:rsidR="00716A03" w:rsidRDefault="00716A03" w:rsidP="00716A03">
      <w:pPr>
        <w:spacing w:after="0" w:line="240" w:lineRule="auto"/>
        <w:ind w:left="1134"/>
        <w:jc w:val="both"/>
        <w:rPr>
          <w:rFonts w:ascii="Times New Roman" w:eastAsia="Cambria" w:hAnsi="Times New Roman" w:cs="Times New Roman"/>
          <w:b/>
          <w:color w:val="auto"/>
        </w:rPr>
      </w:pPr>
    </w:p>
    <w:p w14:paraId="04D125E6" w14:textId="77777777" w:rsidR="00763ECC" w:rsidRPr="00AE60F0" w:rsidRDefault="00763ECC" w:rsidP="00716A03">
      <w:pPr>
        <w:spacing w:after="0" w:line="240" w:lineRule="auto"/>
        <w:ind w:left="1134"/>
        <w:jc w:val="both"/>
        <w:rPr>
          <w:rFonts w:ascii="Times New Roman" w:eastAsia="Cambria" w:hAnsi="Times New Roman" w:cs="Times New Roman"/>
          <w:b/>
          <w:color w:val="auto"/>
        </w:rPr>
      </w:pPr>
    </w:p>
    <w:p w14:paraId="7E9DB7D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109. ...............................................................................................................................</w:t>
      </w:r>
    </w:p>
    <w:p w14:paraId="03A3A84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13C77E3" w14:textId="02083952" w:rsidR="007350C1" w:rsidRDefault="007350C1" w:rsidP="00716A03">
      <w:pPr>
        <w:spacing w:after="0" w:line="240" w:lineRule="auto"/>
        <w:ind w:left="1134"/>
        <w:jc w:val="both"/>
        <w:rPr>
          <w:rFonts w:ascii="Times New Roman" w:eastAsia="Cambria" w:hAnsi="Times New Roman" w:cs="Times New Roman"/>
          <w:color w:val="auto"/>
        </w:rPr>
      </w:pPr>
      <w:r w:rsidRPr="00AE60F0">
        <w:rPr>
          <w:rFonts w:ascii="Times New Roman" w:eastAsia="Cambria" w:hAnsi="Times New Roman" w:cs="Times New Roman"/>
          <w:color w:val="auto"/>
        </w:rPr>
        <w:t>................................................................................................................................................</w:t>
      </w:r>
    </w:p>
    <w:p w14:paraId="4DC6867E" w14:textId="77777777" w:rsidR="007350C1" w:rsidRDefault="007350C1" w:rsidP="00716A03">
      <w:pPr>
        <w:spacing w:after="0" w:line="240" w:lineRule="auto"/>
        <w:ind w:left="1134"/>
        <w:jc w:val="both"/>
        <w:rPr>
          <w:rFonts w:ascii="Times New Roman" w:eastAsia="Cambria" w:hAnsi="Times New Roman" w:cs="Times New Roman"/>
          <w:color w:val="auto"/>
        </w:rPr>
      </w:pPr>
    </w:p>
    <w:p w14:paraId="387A689B" w14:textId="3C52C118"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VI - no exercício de mandato federal, tenha atuado no processo perante o CAU/UF recorrido, pronunciando-se, de fato ou de direito, sobre a questão.</w:t>
      </w:r>
    </w:p>
    <w:p w14:paraId="41E66C61" w14:textId="77777777" w:rsidR="007350C1" w:rsidRDefault="007350C1" w:rsidP="00716A03">
      <w:pPr>
        <w:spacing w:after="0" w:line="240" w:lineRule="auto"/>
        <w:ind w:left="1134"/>
        <w:jc w:val="both"/>
        <w:rPr>
          <w:rFonts w:ascii="Times New Roman" w:eastAsia="Cambria" w:hAnsi="Times New Roman" w:cs="Times New Roman"/>
          <w:color w:val="auto"/>
        </w:rPr>
      </w:pPr>
    </w:p>
    <w:p w14:paraId="4B0BD57B" w14:textId="5454524E" w:rsidR="00716A03" w:rsidRPr="00AE60F0" w:rsidRDefault="00716A03" w:rsidP="00716A03">
      <w:pPr>
        <w:spacing w:after="0" w:line="240" w:lineRule="auto"/>
        <w:ind w:left="1134"/>
        <w:jc w:val="both"/>
        <w:rPr>
          <w:rFonts w:ascii="Times New Roman" w:eastAsia="Cambria" w:hAnsi="Times New Roman" w:cs="Times New Roman"/>
          <w:b/>
          <w:strike/>
          <w:color w:val="auto"/>
        </w:rPr>
      </w:pPr>
      <w:r w:rsidRPr="00AE60F0">
        <w:rPr>
          <w:rFonts w:ascii="Times New Roman" w:eastAsia="Cambria" w:hAnsi="Times New Roman" w:cs="Times New Roman"/>
          <w:color w:val="auto"/>
        </w:rPr>
        <w:t>................................................................................................................................................</w:t>
      </w:r>
    </w:p>
    <w:p w14:paraId="20099AF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B8BA47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 O conselheiro deve declarar o impedimento na primeira oportunidade, indicando expressamente o motivo previsto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w:t>
      </w:r>
    </w:p>
    <w:p w14:paraId="2730564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46B73E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2° A omissão do dever de declarar o impedimento constitui falta grave, para efeitos disciplinares.” (NR)</w:t>
      </w:r>
    </w:p>
    <w:p w14:paraId="29496983"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0619A37"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B65D85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110. É suspeito o conselheiro que tenha amizade ou inimizade notória com qualquer das partes ou com os respectivos cônjuges, companheiros, parentes e afins até o terceiro grau. </w:t>
      </w:r>
    </w:p>
    <w:p w14:paraId="4D2A645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E575B4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1º O conselheiro não é obrigado a declarar a suspeição.</w:t>
      </w:r>
      <w:r w:rsidRPr="00AE60F0">
        <w:rPr>
          <w:rFonts w:ascii="Cambria" w:eastAsia="Cambria" w:hAnsi="Cambria" w:cs="Times New Roman"/>
          <w:color w:val="auto"/>
          <w:sz w:val="24"/>
          <w:szCs w:val="24"/>
        </w:rPr>
        <w:t xml:space="preserve"> </w:t>
      </w:r>
    </w:p>
    <w:p w14:paraId="28569E0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DF9FC9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2º Caso o conselheiro declare a suspeição para atuar em processo ético-disciplinar, deverá indicar expressamente o motivo previsto no </w:t>
      </w:r>
      <w:r w:rsidRPr="00AE60F0">
        <w:rPr>
          <w:rFonts w:ascii="Times New Roman" w:eastAsia="Cambria" w:hAnsi="Times New Roman" w:cs="Times New Roman"/>
          <w:i/>
          <w:iCs/>
          <w:color w:val="auto"/>
        </w:rPr>
        <w:t>caput</w:t>
      </w:r>
      <w:r w:rsidRPr="00AE60F0">
        <w:rPr>
          <w:rFonts w:ascii="Times New Roman" w:eastAsia="Cambria" w:hAnsi="Times New Roman" w:cs="Times New Roman"/>
          <w:color w:val="auto"/>
        </w:rPr>
        <w:t xml:space="preserve">, salvo no caso de suspeição por motivo de foro íntimo, em que não se exige motivação.” (NR) </w:t>
      </w:r>
    </w:p>
    <w:p w14:paraId="1A5CED1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A00BEA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99F266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111. As partes poderão arguir impedimento ou suspeição de conselheiro. </w:t>
      </w:r>
    </w:p>
    <w:p w14:paraId="3991CC9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96257AE"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1º O conselheiro poderá reconhecer o impedimento ou suspeição, extinguindo-se o incidente, ou apresentar suas razões para julgamento da arguição. </w:t>
      </w:r>
    </w:p>
    <w:p w14:paraId="3CCA891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0FA6A9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 2º O julgamento da arguição decidirá pelo seu acolhimento ou rejeição. </w:t>
      </w:r>
    </w:p>
    <w:p w14:paraId="61D7C28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D4F6EB2"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3º A rejeição da arguição poderá ser objeto de recurso, sem efeito suspensivo.” (NR)</w:t>
      </w:r>
    </w:p>
    <w:p w14:paraId="5B56637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C331DBC"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00863A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112. .............................................................................................................................</w:t>
      </w:r>
    </w:p>
    <w:p w14:paraId="0CE4CE66"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40CEDDE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5B24696B"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EED210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3º Ocorrendo o falecimento do denunciante, os sucessores ou herdeiros deverão ser intimados pelos meios mais adequados para que manifestem interesse na sucessão processual e promovam a respectiva habilitação no prazo de 60 dias, prorrogável por igual período.</w:t>
      </w:r>
    </w:p>
    <w:p w14:paraId="0A193715"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0462C7D2" w14:textId="61595CFE"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 4° A não habilitação na forma do § 3º, não sendo o caso de questão conciliável, não prejudica o prosseguimento</w:t>
      </w:r>
      <w:r w:rsidR="00FB3F9E">
        <w:rPr>
          <w:rFonts w:ascii="Times New Roman" w:eastAsia="Cambria" w:hAnsi="Times New Roman" w:cs="Times New Roman"/>
          <w:color w:val="auto"/>
        </w:rPr>
        <w:t xml:space="preserve"> de ofício</w:t>
      </w:r>
      <w:r w:rsidRPr="00AE60F0">
        <w:rPr>
          <w:rFonts w:ascii="Times New Roman" w:eastAsia="Cambria" w:hAnsi="Times New Roman" w:cs="Times New Roman"/>
          <w:color w:val="auto"/>
        </w:rPr>
        <w:t xml:space="preserve"> do processo ético-disciplinar, se o CAU/UF ou o CAU/BR considerar que o interesse público assim o exige.”</w:t>
      </w:r>
    </w:p>
    <w:p w14:paraId="5C9876B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600E2F01"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B2E16E0"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113. ..............................................................................................................................</w:t>
      </w:r>
    </w:p>
    <w:p w14:paraId="52305D3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24754959"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w:t>
      </w:r>
    </w:p>
    <w:p w14:paraId="428B958D"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7FF5213A" w14:textId="109EA69F"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V - quando falecer o denunciado.”</w:t>
      </w:r>
      <w:r w:rsidR="009B4421">
        <w:rPr>
          <w:rFonts w:ascii="Times New Roman" w:eastAsia="Cambria" w:hAnsi="Times New Roman" w:cs="Times New Roman"/>
          <w:color w:val="auto"/>
        </w:rPr>
        <w:t xml:space="preserve"> (NR)</w:t>
      </w:r>
    </w:p>
    <w:p w14:paraId="7A08BA8F"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3BE9EFF8"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p>
    <w:p w14:paraId="18A7C5DA" w14:textId="77777777" w:rsidR="00716A03" w:rsidRPr="00AE60F0" w:rsidRDefault="00716A03" w:rsidP="00716A03">
      <w:pPr>
        <w:spacing w:after="0" w:line="240" w:lineRule="auto"/>
        <w:ind w:left="1134"/>
        <w:jc w:val="both"/>
        <w:rPr>
          <w:rFonts w:ascii="Times New Roman" w:eastAsia="Cambria" w:hAnsi="Times New Roman" w:cs="Times New Roman"/>
          <w:b/>
          <w:color w:val="auto"/>
        </w:rPr>
      </w:pPr>
      <w:r w:rsidRPr="00AE60F0">
        <w:rPr>
          <w:rFonts w:ascii="Times New Roman" w:eastAsia="Cambria" w:hAnsi="Times New Roman" w:cs="Times New Roman"/>
          <w:color w:val="auto"/>
        </w:rPr>
        <w:t>“Art. 120-A. Caso seja do interesse e haja consenso das partes, os atos processuais previstos nesta Resolução, a exemplo das audiências, poderão ser praticados mediante o emprego de recursos tecnológicos disponíveis de transmissão de sons, imagens e dados em tempo real (videoconferência).”</w:t>
      </w:r>
    </w:p>
    <w:p w14:paraId="775DFDFB"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6BE57274" w14:textId="77777777" w:rsidR="00716A03" w:rsidRPr="00AE60F0" w:rsidRDefault="00716A03" w:rsidP="00716A03">
      <w:pPr>
        <w:spacing w:after="0" w:line="240" w:lineRule="auto"/>
        <w:jc w:val="both"/>
        <w:rPr>
          <w:rFonts w:ascii="Times New Roman" w:eastAsia="Cambria" w:hAnsi="Times New Roman" w:cs="Times New Roman"/>
          <w:b/>
          <w:color w:val="auto"/>
        </w:rPr>
      </w:pPr>
      <w:r w:rsidRPr="00AE60F0">
        <w:rPr>
          <w:rFonts w:ascii="Times New Roman" w:eastAsia="Cambria" w:hAnsi="Times New Roman" w:cs="Times New Roman"/>
          <w:color w:val="auto"/>
        </w:rPr>
        <w:t xml:space="preserve">Art. 2º O Anexo da Resolução nº 143, de 23 de junho de 2017, passa a vigorar com a redação constante do Anexo desta Resolução. </w:t>
      </w:r>
    </w:p>
    <w:p w14:paraId="5C64B81C" w14:textId="77777777" w:rsidR="00716A03" w:rsidRPr="00AE60F0" w:rsidRDefault="00716A03" w:rsidP="00716A03">
      <w:pPr>
        <w:spacing w:after="0" w:line="240" w:lineRule="auto"/>
        <w:jc w:val="both"/>
        <w:rPr>
          <w:rFonts w:ascii="Times New Roman" w:eastAsia="Cambria" w:hAnsi="Times New Roman" w:cs="Times New Roman"/>
          <w:b/>
          <w:color w:val="auto"/>
        </w:rPr>
      </w:pPr>
    </w:p>
    <w:p w14:paraId="1EF800A3" w14:textId="77777777" w:rsidR="00716A03" w:rsidRDefault="00716A03" w:rsidP="00716A03">
      <w:pPr>
        <w:spacing w:after="0" w:line="240" w:lineRule="auto"/>
        <w:jc w:val="both"/>
        <w:rPr>
          <w:rFonts w:ascii="Times New Roman" w:eastAsia="Cambria" w:hAnsi="Times New Roman" w:cs="Times New Roman"/>
          <w:color w:val="auto"/>
        </w:rPr>
      </w:pPr>
      <w:r w:rsidRPr="00AE60F0">
        <w:rPr>
          <w:rFonts w:ascii="Times New Roman" w:eastAsia="Cambria" w:hAnsi="Times New Roman" w:cs="Times New Roman"/>
          <w:color w:val="auto"/>
        </w:rPr>
        <w:t>Art. 3º As disposições processuais estabelecidas por meio desta Resolução não retroagirão e serão aplicadas imediatamente a todos os processos ético-disciplinares em curso, respeitados os atos processuais praticados e as situações jurídicas consolidadas sob a vigência de disposições normativas anteriores.</w:t>
      </w:r>
    </w:p>
    <w:p w14:paraId="66A4993B" w14:textId="77777777" w:rsidR="000C1592" w:rsidRDefault="000C1592" w:rsidP="00716A03">
      <w:pPr>
        <w:spacing w:after="0" w:line="240" w:lineRule="auto"/>
        <w:jc w:val="both"/>
        <w:rPr>
          <w:rFonts w:ascii="Times New Roman" w:eastAsia="Cambria" w:hAnsi="Times New Roman" w:cs="Times New Roman"/>
          <w:color w:val="auto"/>
        </w:rPr>
      </w:pPr>
    </w:p>
    <w:p w14:paraId="71BF8B70" w14:textId="75EA6585" w:rsidR="000C1592" w:rsidRPr="00D03472" w:rsidRDefault="000C1592" w:rsidP="00716A03">
      <w:pPr>
        <w:spacing w:after="0" w:line="240" w:lineRule="auto"/>
        <w:jc w:val="both"/>
        <w:rPr>
          <w:rFonts w:ascii="Times New Roman" w:eastAsia="Cambria" w:hAnsi="Times New Roman" w:cs="Times New Roman"/>
          <w:color w:val="auto"/>
        </w:rPr>
      </w:pPr>
      <w:r w:rsidRPr="00D03472">
        <w:rPr>
          <w:rFonts w:ascii="Times New Roman" w:eastAsia="Cambria" w:hAnsi="Times New Roman" w:cs="Times New Roman"/>
          <w:color w:val="auto"/>
        </w:rPr>
        <w:t xml:space="preserve">Art. 4º </w:t>
      </w:r>
      <w:r w:rsidR="008070FA">
        <w:rPr>
          <w:rFonts w:ascii="Times New Roman" w:eastAsia="Cambria" w:hAnsi="Times New Roman" w:cs="Times New Roman"/>
          <w:color w:val="auto"/>
        </w:rPr>
        <w:t xml:space="preserve">Ficam revogadas as seguintes disposições da </w:t>
      </w:r>
      <w:r w:rsidR="00024959" w:rsidRPr="00AE60F0">
        <w:rPr>
          <w:rFonts w:ascii="Times New Roman" w:eastAsia="Cambria" w:hAnsi="Times New Roman" w:cs="Times New Roman"/>
          <w:color w:val="auto"/>
        </w:rPr>
        <w:t>Resolução CAU/BR nº 143, de 23 de junho de 2017, publicada no Diário Oficial da União, Edição nº 156, Seção 1, de 15 de agosto de 2017</w:t>
      </w:r>
      <w:r w:rsidR="00024959">
        <w:rPr>
          <w:rFonts w:ascii="Times New Roman" w:eastAsia="Cambria" w:hAnsi="Times New Roman" w:cs="Times New Roman"/>
          <w:color w:val="auto"/>
        </w:rPr>
        <w:t>:</w:t>
      </w:r>
    </w:p>
    <w:p w14:paraId="2B3D275C" w14:textId="77777777" w:rsidR="00716A03" w:rsidRPr="00D03472" w:rsidRDefault="00716A03" w:rsidP="00716A03">
      <w:pPr>
        <w:spacing w:after="0" w:line="240" w:lineRule="auto"/>
        <w:jc w:val="both"/>
        <w:rPr>
          <w:rFonts w:ascii="Times New Roman" w:eastAsia="Cambria" w:hAnsi="Times New Roman" w:cs="Times New Roman"/>
          <w:color w:val="auto"/>
        </w:rPr>
      </w:pPr>
    </w:p>
    <w:p w14:paraId="6EBA1D2E" w14:textId="3A608845" w:rsidR="00D03472" w:rsidRPr="00D03472" w:rsidRDefault="00D03472" w:rsidP="00716A03">
      <w:pPr>
        <w:spacing w:after="0" w:line="240" w:lineRule="auto"/>
        <w:jc w:val="both"/>
        <w:rPr>
          <w:rFonts w:ascii="Times New Roman" w:eastAsia="Cambria" w:hAnsi="Times New Roman" w:cs="Times New Roman"/>
          <w:color w:val="auto"/>
        </w:rPr>
      </w:pPr>
      <w:r w:rsidRPr="00D03472">
        <w:rPr>
          <w:rFonts w:ascii="Times New Roman" w:eastAsia="Cambria" w:hAnsi="Times New Roman" w:cs="Times New Roman"/>
          <w:color w:val="auto"/>
        </w:rPr>
        <w:t xml:space="preserve">I </w:t>
      </w:r>
      <w:r w:rsidR="004524F3">
        <w:rPr>
          <w:rFonts w:ascii="Times New Roman" w:eastAsia="Cambria" w:hAnsi="Times New Roman" w:cs="Times New Roman"/>
          <w:color w:val="auto"/>
        </w:rPr>
        <w:t>-</w:t>
      </w:r>
      <w:r w:rsidRPr="00D03472">
        <w:rPr>
          <w:rFonts w:ascii="Times New Roman" w:eastAsia="Cambria" w:hAnsi="Times New Roman" w:cs="Times New Roman"/>
          <w:color w:val="auto"/>
        </w:rPr>
        <w:t xml:space="preserve"> </w:t>
      </w:r>
      <w:r w:rsidR="00DC5B27">
        <w:rPr>
          <w:rFonts w:ascii="Times New Roman" w:eastAsia="Cambria" w:hAnsi="Times New Roman" w:cs="Times New Roman"/>
          <w:color w:val="auto"/>
        </w:rPr>
        <w:t>art. 12</w:t>
      </w:r>
      <w:r w:rsidR="00603080">
        <w:rPr>
          <w:rFonts w:ascii="Times New Roman" w:eastAsia="Cambria" w:hAnsi="Times New Roman" w:cs="Times New Roman"/>
          <w:color w:val="auto"/>
        </w:rPr>
        <w:t>, I a IV</w:t>
      </w:r>
      <w:r w:rsidR="004524F3">
        <w:rPr>
          <w:rFonts w:ascii="Times New Roman" w:eastAsia="Cambria" w:hAnsi="Times New Roman" w:cs="Times New Roman"/>
          <w:color w:val="auto"/>
        </w:rPr>
        <w:t>;</w:t>
      </w:r>
    </w:p>
    <w:p w14:paraId="6A832E3C" w14:textId="77777777" w:rsidR="00D05A04" w:rsidRDefault="00D05A04" w:rsidP="00716A03">
      <w:pPr>
        <w:spacing w:after="0" w:line="240" w:lineRule="auto"/>
        <w:jc w:val="both"/>
        <w:rPr>
          <w:rFonts w:ascii="Times New Roman" w:eastAsia="Cambria" w:hAnsi="Times New Roman" w:cs="Times New Roman"/>
          <w:color w:val="auto"/>
        </w:rPr>
      </w:pPr>
    </w:p>
    <w:p w14:paraId="5F61209D" w14:textId="07D0A629" w:rsidR="00D03472" w:rsidRDefault="00DB3929" w:rsidP="00716A03">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I</w:t>
      </w:r>
      <w:r w:rsidR="004A0CF0">
        <w:rPr>
          <w:rFonts w:ascii="Times New Roman" w:eastAsia="Cambria" w:hAnsi="Times New Roman" w:cs="Times New Roman"/>
          <w:color w:val="auto"/>
        </w:rPr>
        <w:t>I</w:t>
      </w:r>
      <w:r w:rsidRPr="00D03472">
        <w:rPr>
          <w:rFonts w:ascii="Times New Roman" w:eastAsia="Cambria" w:hAnsi="Times New Roman" w:cs="Times New Roman"/>
          <w:color w:val="auto"/>
        </w:rPr>
        <w:t xml:space="preserve"> </w:t>
      </w:r>
      <w:r>
        <w:rPr>
          <w:rFonts w:ascii="Times New Roman" w:eastAsia="Cambria" w:hAnsi="Times New Roman" w:cs="Times New Roman"/>
          <w:color w:val="auto"/>
        </w:rPr>
        <w:t>-</w:t>
      </w:r>
      <w:r w:rsidRPr="00D03472">
        <w:rPr>
          <w:rFonts w:ascii="Times New Roman" w:eastAsia="Cambria" w:hAnsi="Times New Roman" w:cs="Times New Roman"/>
          <w:color w:val="auto"/>
        </w:rPr>
        <w:t xml:space="preserve"> </w:t>
      </w:r>
      <w:r>
        <w:rPr>
          <w:rFonts w:ascii="Times New Roman" w:eastAsia="Cambria" w:hAnsi="Times New Roman" w:cs="Times New Roman"/>
          <w:color w:val="auto"/>
        </w:rPr>
        <w:t>art. 43</w:t>
      </w:r>
      <w:r w:rsidR="00603080">
        <w:rPr>
          <w:rFonts w:ascii="Times New Roman" w:eastAsia="Cambria" w:hAnsi="Times New Roman" w:cs="Times New Roman"/>
          <w:color w:val="auto"/>
        </w:rPr>
        <w:t>, I</w:t>
      </w:r>
      <w:r>
        <w:rPr>
          <w:rFonts w:ascii="Times New Roman" w:eastAsia="Cambria" w:hAnsi="Times New Roman" w:cs="Times New Roman"/>
          <w:color w:val="auto"/>
        </w:rPr>
        <w:t>;</w:t>
      </w:r>
    </w:p>
    <w:p w14:paraId="00E43EFD" w14:textId="77777777" w:rsidR="00D05A04" w:rsidRDefault="00D05A04" w:rsidP="00DB3929">
      <w:pPr>
        <w:spacing w:after="0" w:line="240" w:lineRule="auto"/>
        <w:jc w:val="both"/>
        <w:rPr>
          <w:rFonts w:ascii="Times New Roman" w:eastAsia="Cambria" w:hAnsi="Times New Roman" w:cs="Times New Roman"/>
          <w:color w:val="auto"/>
        </w:rPr>
      </w:pPr>
    </w:p>
    <w:p w14:paraId="5C95B1AE" w14:textId="4591AE9B" w:rsidR="00DB3929" w:rsidRDefault="00DB3929" w:rsidP="00DB3929">
      <w:pPr>
        <w:spacing w:after="0" w:line="240" w:lineRule="auto"/>
        <w:jc w:val="both"/>
        <w:rPr>
          <w:rFonts w:ascii="Times New Roman" w:eastAsia="Cambria" w:hAnsi="Times New Roman" w:cs="Times New Roman"/>
          <w:color w:val="auto"/>
        </w:rPr>
      </w:pPr>
      <w:r w:rsidRPr="00D03472">
        <w:rPr>
          <w:rFonts w:ascii="Times New Roman" w:eastAsia="Cambria" w:hAnsi="Times New Roman" w:cs="Times New Roman"/>
          <w:color w:val="auto"/>
        </w:rPr>
        <w:t>I</w:t>
      </w:r>
      <w:r w:rsidR="004A0CF0">
        <w:rPr>
          <w:rFonts w:ascii="Times New Roman" w:eastAsia="Cambria" w:hAnsi="Times New Roman" w:cs="Times New Roman"/>
          <w:color w:val="auto"/>
        </w:rPr>
        <w:t>II</w:t>
      </w:r>
      <w:r w:rsidRPr="00D03472">
        <w:rPr>
          <w:rFonts w:ascii="Times New Roman" w:eastAsia="Cambria" w:hAnsi="Times New Roman" w:cs="Times New Roman"/>
          <w:color w:val="auto"/>
        </w:rPr>
        <w:t xml:space="preserve"> </w:t>
      </w:r>
      <w:r w:rsidR="00E16EB7">
        <w:rPr>
          <w:rFonts w:ascii="Times New Roman" w:eastAsia="Cambria" w:hAnsi="Times New Roman" w:cs="Times New Roman"/>
          <w:color w:val="auto"/>
        </w:rPr>
        <w:t>-</w:t>
      </w:r>
      <w:r w:rsidRPr="00D03472">
        <w:rPr>
          <w:rFonts w:ascii="Times New Roman" w:eastAsia="Cambria" w:hAnsi="Times New Roman" w:cs="Times New Roman"/>
          <w:color w:val="auto"/>
        </w:rPr>
        <w:t xml:space="preserve"> </w:t>
      </w:r>
      <w:r w:rsidR="00E16EB7">
        <w:rPr>
          <w:rFonts w:ascii="Times New Roman" w:eastAsia="Cambria" w:hAnsi="Times New Roman" w:cs="Times New Roman"/>
          <w:color w:val="auto"/>
        </w:rPr>
        <w:t>Seção VI</w:t>
      </w:r>
      <w:r w:rsidR="0039514F">
        <w:rPr>
          <w:rFonts w:ascii="Times New Roman" w:eastAsia="Cambria" w:hAnsi="Times New Roman" w:cs="Times New Roman"/>
          <w:color w:val="auto"/>
        </w:rPr>
        <w:t>,</w:t>
      </w:r>
      <w:r w:rsidR="00E16EB7">
        <w:rPr>
          <w:rFonts w:ascii="Times New Roman" w:eastAsia="Cambria" w:hAnsi="Times New Roman" w:cs="Times New Roman"/>
          <w:color w:val="auto"/>
        </w:rPr>
        <w:t xml:space="preserve"> do Capítulo </w:t>
      </w:r>
      <w:r w:rsidR="00F771B5">
        <w:rPr>
          <w:rFonts w:ascii="Times New Roman" w:eastAsia="Cambria" w:hAnsi="Times New Roman" w:cs="Times New Roman"/>
          <w:color w:val="auto"/>
        </w:rPr>
        <w:t>IV</w:t>
      </w:r>
      <w:r w:rsidR="00B0110C">
        <w:rPr>
          <w:rFonts w:ascii="Times New Roman" w:eastAsia="Cambria" w:hAnsi="Times New Roman" w:cs="Times New Roman"/>
          <w:color w:val="auto"/>
        </w:rPr>
        <w:t xml:space="preserve">, incluindo o art. </w:t>
      </w:r>
      <w:r w:rsidR="002A458E">
        <w:rPr>
          <w:rFonts w:ascii="Times New Roman" w:eastAsia="Cambria" w:hAnsi="Times New Roman" w:cs="Times New Roman"/>
          <w:color w:val="auto"/>
        </w:rPr>
        <w:t>48</w:t>
      </w:r>
      <w:r w:rsidR="00273380">
        <w:rPr>
          <w:rFonts w:ascii="Times New Roman" w:eastAsia="Cambria" w:hAnsi="Times New Roman" w:cs="Times New Roman"/>
          <w:color w:val="auto"/>
        </w:rPr>
        <w:t>,</w:t>
      </w:r>
      <w:r w:rsidR="002A458E">
        <w:rPr>
          <w:rFonts w:ascii="Times New Roman" w:eastAsia="Cambria" w:hAnsi="Times New Roman" w:cs="Times New Roman"/>
          <w:color w:val="auto"/>
        </w:rPr>
        <w:t xml:space="preserve"> e respectivos parágrafos;</w:t>
      </w:r>
    </w:p>
    <w:p w14:paraId="752F3100" w14:textId="77777777" w:rsidR="00D05A04" w:rsidRDefault="00D05A04" w:rsidP="00DB3929">
      <w:pPr>
        <w:spacing w:after="0" w:line="240" w:lineRule="auto"/>
        <w:jc w:val="both"/>
        <w:rPr>
          <w:rFonts w:ascii="Times New Roman" w:eastAsia="Cambria" w:hAnsi="Times New Roman" w:cs="Times New Roman"/>
          <w:color w:val="auto"/>
        </w:rPr>
      </w:pPr>
    </w:p>
    <w:p w14:paraId="55F0E1BF" w14:textId="4F5118BF" w:rsidR="00DB3929" w:rsidRDefault="00DB3929" w:rsidP="00DB3929">
      <w:pPr>
        <w:spacing w:after="0" w:line="240" w:lineRule="auto"/>
        <w:jc w:val="both"/>
        <w:rPr>
          <w:rFonts w:ascii="Times New Roman" w:eastAsia="Cambria" w:hAnsi="Times New Roman" w:cs="Times New Roman"/>
          <w:color w:val="auto"/>
        </w:rPr>
      </w:pPr>
      <w:r w:rsidRPr="00D03472">
        <w:rPr>
          <w:rFonts w:ascii="Times New Roman" w:eastAsia="Cambria" w:hAnsi="Times New Roman" w:cs="Times New Roman"/>
          <w:color w:val="auto"/>
        </w:rPr>
        <w:t>I</w:t>
      </w:r>
      <w:r w:rsidR="004A0CF0">
        <w:rPr>
          <w:rFonts w:ascii="Times New Roman" w:eastAsia="Cambria" w:hAnsi="Times New Roman" w:cs="Times New Roman"/>
          <w:color w:val="auto"/>
        </w:rPr>
        <w:t>V</w:t>
      </w:r>
      <w:r w:rsidRPr="00D03472">
        <w:rPr>
          <w:rFonts w:ascii="Times New Roman" w:eastAsia="Cambria" w:hAnsi="Times New Roman" w:cs="Times New Roman"/>
          <w:color w:val="auto"/>
        </w:rPr>
        <w:t xml:space="preserve"> </w:t>
      </w:r>
      <w:r w:rsidR="00F26A24">
        <w:rPr>
          <w:rFonts w:ascii="Times New Roman" w:eastAsia="Cambria" w:hAnsi="Times New Roman" w:cs="Times New Roman"/>
          <w:color w:val="auto"/>
        </w:rPr>
        <w:t>-</w:t>
      </w:r>
      <w:r w:rsidRPr="00D03472">
        <w:rPr>
          <w:rFonts w:ascii="Times New Roman" w:eastAsia="Cambria" w:hAnsi="Times New Roman" w:cs="Times New Roman"/>
          <w:color w:val="auto"/>
        </w:rPr>
        <w:t xml:space="preserve"> </w:t>
      </w:r>
      <w:r w:rsidR="00F26A24">
        <w:rPr>
          <w:rFonts w:ascii="Times New Roman" w:eastAsia="Cambria" w:hAnsi="Times New Roman" w:cs="Times New Roman"/>
          <w:color w:val="auto"/>
        </w:rPr>
        <w:t>Seção VII</w:t>
      </w:r>
      <w:r w:rsidR="0039514F">
        <w:rPr>
          <w:rFonts w:ascii="Times New Roman" w:eastAsia="Cambria" w:hAnsi="Times New Roman" w:cs="Times New Roman"/>
          <w:color w:val="auto"/>
        </w:rPr>
        <w:t>,</w:t>
      </w:r>
      <w:r w:rsidR="00F26A24">
        <w:rPr>
          <w:rFonts w:ascii="Times New Roman" w:eastAsia="Cambria" w:hAnsi="Times New Roman" w:cs="Times New Roman"/>
          <w:color w:val="auto"/>
        </w:rPr>
        <w:t xml:space="preserve"> do Capítulo IV, incluindo o art. 49</w:t>
      </w:r>
      <w:r w:rsidR="00273380">
        <w:rPr>
          <w:rFonts w:ascii="Times New Roman" w:eastAsia="Cambria" w:hAnsi="Times New Roman" w:cs="Times New Roman"/>
          <w:color w:val="auto"/>
        </w:rPr>
        <w:t>,</w:t>
      </w:r>
      <w:r w:rsidR="00F26A24">
        <w:rPr>
          <w:rFonts w:ascii="Times New Roman" w:eastAsia="Cambria" w:hAnsi="Times New Roman" w:cs="Times New Roman"/>
          <w:color w:val="auto"/>
        </w:rPr>
        <w:t xml:space="preserve"> e respectivos parágrafos;</w:t>
      </w:r>
      <w:r>
        <w:rPr>
          <w:rFonts w:ascii="Times New Roman" w:eastAsia="Cambria" w:hAnsi="Times New Roman" w:cs="Times New Roman"/>
          <w:color w:val="auto"/>
        </w:rPr>
        <w:t xml:space="preserve"> </w:t>
      </w:r>
    </w:p>
    <w:p w14:paraId="426493F4" w14:textId="77777777" w:rsidR="00D05A04" w:rsidRDefault="00D05A04" w:rsidP="00DB3929">
      <w:pPr>
        <w:spacing w:after="0" w:line="240" w:lineRule="auto"/>
        <w:jc w:val="both"/>
        <w:rPr>
          <w:rFonts w:ascii="Times New Roman" w:eastAsia="Cambria" w:hAnsi="Times New Roman" w:cs="Times New Roman"/>
          <w:color w:val="auto"/>
        </w:rPr>
      </w:pPr>
    </w:p>
    <w:p w14:paraId="634375F2" w14:textId="2E77BB98"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V</w:t>
      </w:r>
      <w:r w:rsidR="00DB3929" w:rsidRPr="00D03472">
        <w:rPr>
          <w:rFonts w:ascii="Times New Roman" w:eastAsia="Cambria" w:hAnsi="Times New Roman" w:cs="Times New Roman"/>
          <w:color w:val="auto"/>
        </w:rPr>
        <w:t xml:space="preserve"> </w:t>
      </w:r>
      <w:r w:rsidR="00DB392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9004BC">
        <w:rPr>
          <w:rFonts w:ascii="Times New Roman" w:eastAsia="Cambria" w:hAnsi="Times New Roman" w:cs="Times New Roman"/>
          <w:color w:val="auto"/>
        </w:rPr>
        <w:t xml:space="preserve">art. 50, </w:t>
      </w:r>
      <w:r w:rsidR="00622E67">
        <w:rPr>
          <w:rFonts w:ascii="Times New Roman" w:eastAsia="Cambria" w:hAnsi="Times New Roman" w:cs="Times New Roman"/>
          <w:color w:val="auto"/>
        </w:rPr>
        <w:t xml:space="preserve">§§ 8º e </w:t>
      </w:r>
      <w:r w:rsidR="007A64C3">
        <w:rPr>
          <w:rFonts w:ascii="Times New Roman" w:eastAsia="Cambria" w:hAnsi="Times New Roman" w:cs="Times New Roman"/>
          <w:color w:val="auto"/>
        </w:rPr>
        <w:t>9º;</w:t>
      </w:r>
      <w:r w:rsidR="00DB3929">
        <w:rPr>
          <w:rFonts w:ascii="Times New Roman" w:eastAsia="Cambria" w:hAnsi="Times New Roman" w:cs="Times New Roman"/>
          <w:color w:val="auto"/>
        </w:rPr>
        <w:t xml:space="preserve"> </w:t>
      </w:r>
    </w:p>
    <w:p w14:paraId="61A33DF7" w14:textId="77777777" w:rsidR="00D05A04" w:rsidRDefault="00D05A04" w:rsidP="00DB3929">
      <w:pPr>
        <w:spacing w:after="0" w:line="240" w:lineRule="auto"/>
        <w:jc w:val="both"/>
        <w:rPr>
          <w:rFonts w:ascii="Times New Roman" w:eastAsia="Cambria" w:hAnsi="Times New Roman" w:cs="Times New Roman"/>
          <w:color w:val="auto"/>
        </w:rPr>
      </w:pPr>
    </w:p>
    <w:p w14:paraId="2F626A6B" w14:textId="278CDA66"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V</w:t>
      </w:r>
      <w:r w:rsidR="00DB3929" w:rsidRPr="00D03472">
        <w:rPr>
          <w:rFonts w:ascii="Times New Roman" w:eastAsia="Cambria" w:hAnsi="Times New Roman" w:cs="Times New Roman"/>
          <w:color w:val="auto"/>
        </w:rPr>
        <w:t xml:space="preserve">I </w:t>
      </w:r>
      <w:r w:rsidR="00943531">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A52BBE">
        <w:rPr>
          <w:rFonts w:ascii="Times New Roman" w:eastAsia="Cambria" w:hAnsi="Times New Roman" w:cs="Times New Roman"/>
          <w:color w:val="auto"/>
        </w:rPr>
        <w:t xml:space="preserve">art. </w:t>
      </w:r>
      <w:r w:rsidR="00ED5651">
        <w:rPr>
          <w:rFonts w:ascii="Times New Roman" w:eastAsia="Cambria" w:hAnsi="Times New Roman" w:cs="Times New Roman"/>
          <w:color w:val="auto"/>
        </w:rPr>
        <w:t>69</w:t>
      </w:r>
      <w:r w:rsidR="009004BC">
        <w:rPr>
          <w:rFonts w:ascii="Times New Roman" w:eastAsia="Cambria" w:hAnsi="Times New Roman" w:cs="Times New Roman"/>
          <w:color w:val="auto"/>
        </w:rPr>
        <w:t>, parágrafo único</w:t>
      </w:r>
      <w:r w:rsidR="00ED5651">
        <w:rPr>
          <w:rFonts w:ascii="Times New Roman" w:eastAsia="Cambria" w:hAnsi="Times New Roman" w:cs="Times New Roman"/>
          <w:color w:val="auto"/>
        </w:rPr>
        <w:t>;</w:t>
      </w:r>
      <w:r w:rsidR="00DB3929">
        <w:rPr>
          <w:rFonts w:ascii="Times New Roman" w:eastAsia="Cambria" w:hAnsi="Times New Roman" w:cs="Times New Roman"/>
          <w:color w:val="auto"/>
        </w:rPr>
        <w:t xml:space="preserve"> </w:t>
      </w:r>
    </w:p>
    <w:p w14:paraId="146FB322" w14:textId="77777777" w:rsidR="00D05A04" w:rsidRDefault="00D05A04" w:rsidP="00DB3929">
      <w:pPr>
        <w:spacing w:after="0" w:line="240" w:lineRule="auto"/>
        <w:jc w:val="both"/>
        <w:rPr>
          <w:rFonts w:ascii="Times New Roman" w:eastAsia="Cambria" w:hAnsi="Times New Roman" w:cs="Times New Roman"/>
          <w:color w:val="auto"/>
        </w:rPr>
      </w:pPr>
    </w:p>
    <w:p w14:paraId="5AA776BC" w14:textId="4E8D0E70"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VI</w:t>
      </w:r>
      <w:r w:rsidR="00DB3929" w:rsidRPr="00D03472">
        <w:rPr>
          <w:rFonts w:ascii="Times New Roman" w:eastAsia="Cambria" w:hAnsi="Times New Roman" w:cs="Times New Roman"/>
          <w:color w:val="auto"/>
        </w:rPr>
        <w:t xml:space="preserve">I </w:t>
      </w:r>
      <w:r w:rsidR="00887616">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887616">
        <w:rPr>
          <w:rFonts w:ascii="Times New Roman" w:eastAsia="Cambria" w:hAnsi="Times New Roman" w:cs="Times New Roman"/>
          <w:color w:val="auto"/>
        </w:rPr>
        <w:t>art. 70</w:t>
      </w:r>
      <w:r w:rsidR="009004BC">
        <w:rPr>
          <w:rFonts w:ascii="Times New Roman" w:eastAsia="Cambria" w:hAnsi="Times New Roman" w:cs="Times New Roman"/>
          <w:color w:val="auto"/>
        </w:rPr>
        <w:t>, §§ 1º, 2º e 4º</w:t>
      </w:r>
      <w:r w:rsidR="00887616">
        <w:rPr>
          <w:rFonts w:ascii="Times New Roman" w:eastAsia="Cambria" w:hAnsi="Times New Roman" w:cs="Times New Roman"/>
          <w:color w:val="auto"/>
        </w:rPr>
        <w:t>;</w:t>
      </w:r>
    </w:p>
    <w:p w14:paraId="28B351BE" w14:textId="77777777" w:rsidR="00D05A04" w:rsidRDefault="00D05A04" w:rsidP="00DB3929">
      <w:pPr>
        <w:spacing w:after="0" w:line="240" w:lineRule="auto"/>
        <w:jc w:val="both"/>
        <w:rPr>
          <w:rFonts w:ascii="Times New Roman" w:eastAsia="Cambria" w:hAnsi="Times New Roman" w:cs="Times New Roman"/>
          <w:color w:val="auto"/>
        </w:rPr>
      </w:pPr>
    </w:p>
    <w:p w14:paraId="1DEC3C7E" w14:textId="1C37EE07"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VII</w:t>
      </w:r>
      <w:r w:rsidR="00DB3929" w:rsidRPr="00D03472">
        <w:rPr>
          <w:rFonts w:ascii="Times New Roman" w:eastAsia="Cambria" w:hAnsi="Times New Roman" w:cs="Times New Roman"/>
          <w:color w:val="auto"/>
        </w:rPr>
        <w:t xml:space="preserve">I </w:t>
      </w:r>
      <w:r w:rsidR="0079766E">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DA778E">
        <w:rPr>
          <w:rFonts w:ascii="Times New Roman" w:eastAsia="Cambria" w:hAnsi="Times New Roman" w:cs="Times New Roman"/>
          <w:color w:val="auto"/>
        </w:rPr>
        <w:t>art. 72</w:t>
      </w:r>
      <w:r w:rsidR="009004BC">
        <w:rPr>
          <w:rFonts w:ascii="Times New Roman" w:eastAsia="Cambria" w:hAnsi="Times New Roman" w:cs="Times New Roman"/>
          <w:color w:val="auto"/>
        </w:rPr>
        <w:t>, I a IV, VI, VII, IX a XI</w:t>
      </w:r>
      <w:r w:rsidR="00DA778E">
        <w:rPr>
          <w:rFonts w:ascii="Times New Roman" w:eastAsia="Cambria" w:hAnsi="Times New Roman" w:cs="Times New Roman"/>
          <w:color w:val="auto"/>
        </w:rPr>
        <w:t>;</w:t>
      </w:r>
    </w:p>
    <w:p w14:paraId="61EBB358" w14:textId="77777777" w:rsidR="00D05A04" w:rsidRDefault="00D05A04" w:rsidP="00DB3929">
      <w:pPr>
        <w:spacing w:after="0" w:line="240" w:lineRule="auto"/>
        <w:jc w:val="both"/>
        <w:rPr>
          <w:rFonts w:ascii="Times New Roman" w:eastAsia="Cambria" w:hAnsi="Times New Roman" w:cs="Times New Roman"/>
          <w:color w:val="auto"/>
        </w:rPr>
      </w:pPr>
    </w:p>
    <w:p w14:paraId="7DA8767D" w14:textId="61B40751" w:rsidR="00DB3929" w:rsidRDefault="00DB3929" w:rsidP="00DB3929">
      <w:pPr>
        <w:spacing w:after="0" w:line="240" w:lineRule="auto"/>
        <w:jc w:val="both"/>
        <w:rPr>
          <w:rFonts w:ascii="Times New Roman" w:eastAsia="Cambria" w:hAnsi="Times New Roman" w:cs="Times New Roman"/>
          <w:color w:val="auto"/>
        </w:rPr>
      </w:pPr>
      <w:r w:rsidRPr="00D03472">
        <w:rPr>
          <w:rFonts w:ascii="Times New Roman" w:eastAsia="Cambria" w:hAnsi="Times New Roman" w:cs="Times New Roman"/>
          <w:color w:val="auto"/>
        </w:rPr>
        <w:t>I</w:t>
      </w:r>
      <w:r w:rsidR="004A0CF0">
        <w:rPr>
          <w:rFonts w:ascii="Times New Roman" w:eastAsia="Cambria" w:hAnsi="Times New Roman" w:cs="Times New Roman"/>
          <w:color w:val="auto"/>
        </w:rPr>
        <w:t>X</w:t>
      </w:r>
      <w:r w:rsidRPr="00D03472">
        <w:rPr>
          <w:rFonts w:ascii="Times New Roman" w:eastAsia="Cambria" w:hAnsi="Times New Roman" w:cs="Times New Roman"/>
          <w:color w:val="auto"/>
        </w:rPr>
        <w:t xml:space="preserve"> </w:t>
      </w:r>
      <w:r w:rsidR="00EC4691">
        <w:rPr>
          <w:rFonts w:ascii="Times New Roman" w:eastAsia="Cambria" w:hAnsi="Times New Roman" w:cs="Times New Roman"/>
          <w:color w:val="auto"/>
        </w:rPr>
        <w:t>-</w:t>
      </w:r>
      <w:r w:rsidRPr="00D03472">
        <w:rPr>
          <w:rFonts w:ascii="Times New Roman" w:eastAsia="Cambria" w:hAnsi="Times New Roman" w:cs="Times New Roman"/>
          <w:color w:val="auto"/>
        </w:rPr>
        <w:t xml:space="preserve"> </w:t>
      </w:r>
      <w:r w:rsidR="00A60831">
        <w:rPr>
          <w:rFonts w:ascii="Times New Roman" w:eastAsia="Cambria" w:hAnsi="Times New Roman" w:cs="Times New Roman"/>
          <w:color w:val="auto"/>
        </w:rPr>
        <w:t>art. 72</w:t>
      </w:r>
      <w:r w:rsidR="00B46DD1">
        <w:rPr>
          <w:rFonts w:ascii="Times New Roman" w:eastAsia="Cambria" w:hAnsi="Times New Roman" w:cs="Times New Roman"/>
          <w:color w:val="auto"/>
        </w:rPr>
        <w:t>, parágrafo único,</w:t>
      </w:r>
      <w:r w:rsidR="00B46DD1" w:rsidRPr="00B46DD1">
        <w:rPr>
          <w:rFonts w:ascii="Times New Roman" w:eastAsia="Cambria" w:hAnsi="Times New Roman" w:cs="Times New Roman"/>
          <w:color w:val="auto"/>
        </w:rPr>
        <w:t xml:space="preserve"> </w:t>
      </w:r>
      <w:r w:rsidR="00B46DD1">
        <w:rPr>
          <w:rFonts w:ascii="Times New Roman" w:eastAsia="Cambria" w:hAnsi="Times New Roman" w:cs="Times New Roman"/>
          <w:color w:val="auto"/>
        </w:rPr>
        <w:t>I a IV, VI e VIII</w:t>
      </w:r>
      <w:r w:rsidR="0096261D">
        <w:rPr>
          <w:rFonts w:ascii="Times New Roman" w:eastAsia="Cambria" w:hAnsi="Times New Roman" w:cs="Times New Roman"/>
          <w:color w:val="auto"/>
        </w:rPr>
        <w:t>;</w:t>
      </w:r>
    </w:p>
    <w:p w14:paraId="44F6C950" w14:textId="77777777" w:rsidR="00D05A04" w:rsidRDefault="00D05A04" w:rsidP="00DB3929">
      <w:pPr>
        <w:spacing w:after="0" w:line="240" w:lineRule="auto"/>
        <w:jc w:val="both"/>
        <w:rPr>
          <w:rFonts w:ascii="Times New Roman" w:eastAsia="Cambria" w:hAnsi="Times New Roman" w:cs="Times New Roman"/>
          <w:color w:val="auto"/>
        </w:rPr>
      </w:pPr>
    </w:p>
    <w:p w14:paraId="54CAAE19" w14:textId="67F19FFF"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w:t>
      </w:r>
      <w:r w:rsidR="00DB3929" w:rsidRPr="00D03472">
        <w:rPr>
          <w:rFonts w:ascii="Times New Roman" w:eastAsia="Cambria" w:hAnsi="Times New Roman" w:cs="Times New Roman"/>
          <w:color w:val="auto"/>
        </w:rPr>
        <w:t xml:space="preserve"> </w:t>
      </w:r>
      <w:r w:rsidR="00DB392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B91DAA">
        <w:rPr>
          <w:rFonts w:ascii="Times New Roman" w:eastAsia="Cambria" w:hAnsi="Times New Roman" w:cs="Times New Roman"/>
          <w:color w:val="auto"/>
        </w:rPr>
        <w:t>art. 73</w:t>
      </w:r>
      <w:r w:rsidR="00150028">
        <w:rPr>
          <w:rFonts w:ascii="Times New Roman" w:eastAsia="Cambria" w:hAnsi="Times New Roman" w:cs="Times New Roman"/>
          <w:color w:val="auto"/>
        </w:rPr>
        <w:t>, parágrafo único</w:t>
      </w:r>
      <w:r w:rsidR="00B91DAA">
        <w:rPr>
          <w:rFonts w:ascii="Times New Roman" w:eastAsia="Cambria" w:hAnsi="Times New Roman" w:cs="Times New Roman"/>
          <w:color w:val="auto"/>
        </w:rPr>
        <w:t>;</w:t>
      </w:r>
    </w:p>
    <w:p w14:paraId="703F1450" w14:textId="77777777" w:rsidR="00D05A04" w:rsidRDefault="00D05A04" w:rsidP="00DB3929">
      <w:pPr>
        <w:spacing w:after="0" w:line="240" w:lineRule="auto"/>
        <w:jc w:val="both"/>
        <w:rPr>
          <w:rFonts w:ascii="Times New Roman" w:eastAsia="Cambria" w:hAnsi="Times New Roman" w:cs="Times New Roman"/>
          <w:color w:val="auto"/>
        </w:rPr>
      </w:pPr>
    </w:p>
    <w:p w14:paraId="1CAFCDE7" w14:textId="4A95CF50"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w:t>
      </w:r>
      <w:r w:rsidR="00DB3929" w:rsidRPr="00D03472">
        <w:rPr>
          <w:rFonts w:ascii="Times New Roman" w:eastAsia="Cambria" w:hAnsi="Times New Roman" w:cs="Times New Roman"/>
          <w:color w:val="auto"/>
        </w:rPr>
        <w:t xml:space="preserve">I </w:t>
      </w:r>
      <w:r w:rsidR="00D9486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B91DAA">
        <w:rPr>
          <w:rFonts w:ascii="Times New Roman" w:eastAsia="Cambria" w:hAnsi="Times New Roman" w:cs="Times New Roman"/>
          <w:color w:val="auto"/>
        </w:rPr>
        <w:t>Subseção V</w:t>
      </w:r>
      <w:r w:rsidR="0039514F">
        <w:rPr>
          <w:rFonts w:ascii="Times New Roman" w:eastAsia="Cambria" w:hAnsi="Times New Roman" w:cs="Times New Roman"/>
          <w:color w:val="auto"/>
        </w:rPr>
        <w:t>,</w:t>
      </w:r>
      <w:r w:rsidR="00617282">
        <w:rPr>
          <w:rFonts w:ascii="Times New Roman" w:eastAsia="Cambria" w:hAnsi="Times New Roman" w:cs="Times New Roman"/>
          <w:color w:val="auto"/>
        </w:rPr>
        <w:t xml:space="preserve"> da Seção II</w:t>
      </w:r>
      <w:r w:rsidR="0039514F">
        <w:rPr>
          <w:rFonts w:ascii="Times New Roman" w:eastAsia="Cambria" w:hAnsi="Times New Roman" w:cs="Times New Roman"/>
          <w:color w:val="auto"/>
        </w:rPr>
        <w:t>,</w:t>
      </w:r>
      <w:r w:rsidR="00617282">
        <w:rPr>
          <w:rFonts w:ascii="Times New Roman" w:eastAsia="Cambria" w:hAnsi="Times New Roman" w:cs="Times New Roman"/>
          <w:color w:val="auto"/>
        </w:rPr>
        <w:t xml:space="preserve"> do Capítulo VII</w:t>
      </w:r>
      <w:r w:rsidR="00BD2E98">
        <w:rPr>
          <w:rFonts w:ascii="Times New Roman" w:eastAsia="Cambria" w:hAnsi="Times New Roman" w:cs="Times New Roman"/>
          <w:color w:val="auto"/>
        </w:rPr>
        <w:t>, incluindo os arts. 75 e 76</w:t>
      </w:r>
      <w:r w:rsidR="00273380">
        <w:rPr>
          <w:rFonts w:ascii="Times New Roman" w:eastAsia="Cambria" w:hAnsi="Times New Roman" w:cs="Times New Roman"/>
          <w:color w:val="auto"/>
        </w:rPr>
        <w:t>, e respectivos parágrafos;</w:t>
      </w:r>
    </w:p>
    <w:p w14:paraId="48375D1F" w14:textId="77777777" w:rsidR="00D05A04" w:rsidRDefault="00D05A04" w:rsidP="00DB3929">
      <w:pPr>
        <w:spacing w:after="0" w:line="240" w:lineRule="auto"/>
        <w:jc w:val="both"/>
        <w:rPr>
          <w:rFonts w:ascii="Times New Roman" w:eastAsia="Cambria" w:hAnsi="Times New Roman" w:cs="Times New Roman"/>
          <w:color w:val="auto"/>
        </w:rPr>
      </w:pPr>
    </w:p>
    <w:p w14:paraId="1F2985E6" w14:textId="3EFB429D"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w:t>
      </w:r>
      <w:r w:rsidR="00961E60">
        <w:rPr>
          <w:rFonts w:ascii="Times New Roman" w:eastAsia="Cambria" w:hAnsi="Times New Roman" w:cs="Times New Roman"/>
          <w:color w:val="auto"/>
        </w:rPr>
        <w:t>I</w:t>
      </w:r>
      <w:r w:rsidR="00DB3929" w:rsidRPr="00D03472">
        <w:rPr>
          <w:rFonts w:ascii="Times New Roman" w:eastAsia="Cambria" w:hAnsi="Times New Roman" w:cs="Times New Roman"/>
          <w:color w:val="auto"/>
        </w:rPr>
        <w:t xml:space="preserve">I </w:t>
      </w:r>
      <w:r w:rsidR="00DB392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A95191">
        <w:rPr>
          <w:rFonts w:ascii="Times New Roman" w:eastAsia="Cambria" w:hAnsi="Times New Roman" w:cs="Times New Roman"/>
          <w:color w:val="auto"/>
        </w:rPr>
        <w:t>art. 78</w:t>
      </w:r>
      <w:r w:rsidR="00150028">
        <w:rPr>
          <w:rFonts w:ascii="Times New Roman" w:eastAsia="Cambria" w:hAnsi="Times New Roman" w:cs="Times New Roman"/>
          <w:color w:val="auto"/>
        </w:rPr>
        <w:t>, § 1º</w:t>
      </w:r>
      <w:r w:rsidR="00A95191">
        <w:rPr>
          <w:rFonts w:ascii="Times New Roman" w:eastAsia="Cambria" w:hAnsi="Times New Roman" w:cs="Times New Roman"/>
          <w:color w:val="auto"/>
        </w:rPr>
        <w:t>;</w:t>
      </w:r>
    </w:p>
    <w:p w14:paraId="00C2AF79" w14:textId="77777777" w:rsidR="00D05A04" w:rsidRDefault="00D05A04" w:rsidP="00DB3929">
      <w:pPr>
        <w:spacing w:after="0" w:line="240" w:lineRule="auto"/>
        <w:jc w:val="both"/>
        <w:rPr>
          <w:rFonts w:ascii="Times New Roman" w:eastAsia="Cambria" w:hAnsi="Times New Roman" w:cs="Times New Roman"/>
          <w:color w:val="auto"/>
        </w:rPr>
      </w:pPr>
    </w:p>
    <w:p w14:paraId="4680A712" w14:textId="0EFC512C" w:rsidR="00DB3929" w:rsidRDefault="004A0CF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XI</w:t>
      </w:r>
      <w:r w:rsidR="00961E60">
        <w:rPr>
          <w:rFonts w:ascii="Times New Roman" w:eastAsia="Cambria" w:hAnsi="Times New Roman" w:cs="Times New Roman"/>
          <w:color w:val="auto"/>
        </w:rPr>
        <w:t>I</w:t>
      </w:r>
      <w:r w:rsidR="00DB3929" w:rsidRPr="00D03472">
        <w:rPr>
          <w:rFonts w:ascii="Times New Roman" w:eastAsia="Cambria" w:hAnsi="Times New Roman" w:cs="Times New Roman"/>
          <w:color w:val="auto"/>
        </w:rPr>
        <w:t xml:space="preserve">I </w:t>
      </w:r>
      <w:r w:rsidR="00DB392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A95191">
        <w:rPr>
          <w:rFonts w:ascii="Times New Roman" w:eastAsia="Cambria" w:hAnsi="Times New Roman" w:cs="Times New Roman"/>
          <w:color w:val="auto"/>
        </w:rPr>
        <w:t>art. 79</w:t>
      </w:r>
      <w:r w:rsidR="00150028">
        <w:rPr>
          <w:rFonts w:ascii="Times New Roman" w:eastAsia="Cambria" w:hAnsi="Times New Roman" w:cs="Times New Roman"/>
          <w:color w:val="auto"/>
        </w:rPr>
        <w:t>, parágrafo único</w:t>
      </w:r>
      <w:r w:rsidR="00A95191">
        <w:rPr>
          <w:rFonts w:ascii="Times New Roman" w:eastAsia="Cambria" w:hAnsi="Times New Roman" w:cs="Times New Roman"/>
          <w:color w:val="auto"/>
        </w:rPr>
        <w:t>;</w:t>
      </w:r>
    </w:p>
    <w:p w14:paraId="6DEEDCA4" w14:textId="77777777" w:rsidR="00D05A04" w:rsidRDefault="00D05A04" w:rsidP="00DB3929">
      <w:pPr>
        <w:spacing w:after="0" w:line="240" w:lineRule="auto"/>
        <w:jc w:val="both"/>
        <w:rPr>
          <w:rFonts w:ascii="Times New Roman" w:eastAsia="Cambria" w:hAnsi="Times New Roman" w:cs="Times New Roman"/>
          <w:color w:val="auto"/>
        </w:rPr>
      </w:pPr>
    </w:p>
    <w:p w14:paraId="5F926B23" w14:textId="47D2680F" w:rsidR="00DB3929" w:rsidRDefault="00961E60" w:rsidP="00DB3929">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XIV</w:t>
      </w:r>
      <w:r w:rsidR="00DB3929" w:rsidRPr="00D03472">
        <w:rPr>
          <w:rFonts w:ascii="Times New Roman" w:eastAsia="Cambria" w:hAnsi="Times New Roman" w:cs="Times New Roman"/>
          <w:color w:val="auto"/>
        </w:rPr>
        <w:t xml:space="preserve"> </w:t>
      </w:r>
      <w:r w:rsidR="00DB3929">
        <w:rPr>
          <w:rFonts w:ascii="Times New Roman" w:eastAsia="Cambria" w:hAnsi="Times New Roman" w:cs="Times New Roman"/>
          <w:color w:val="auto"/>
        </w:rPr>
        <w:t>-</w:t>
      </w:r>
      <w:r w:rsidR="00DB3929" w:rsidRPr="00D03472">
        <w:rPr>
          <w:rFonts w:ascii="Times New Roman" w:eastAsia="Cambria" w:hAnsi="Times New Roman" w:cs="Times New Roman"/>
          <w:color w:val="auto"/>
        </w:rPr>
        <w:t xml:space="preserve"> </w:t>
      </w:r>
      <w:r w:rsidR="005B7560">
        <w:rPr>
          <w:rFonts w:ascii="Times New Roman" w:eastAsia="Cambria" w:hAnsi="Times New Roman" w:cs="Times New Roman"/>
          <w:color w:val="auto"/>
        </w:rPr>
        <w:t>art. 80</w:t>
      </w:r>
      <w:r w:rsidR="00150028">
        <w:rPr>
          <w:rFonts w:ascii="Times New Roman" w:eastAsia="Cambria" w:hAnsi="Times New Roman" w:cs="Times New Roman"/>
          <w:color w:val="auto"/>
        </w:rPr>
        <w:t>, §1º</w:t>
      </w:r>
      <w:r w:rsidR="005B7560">
        <w:rPr>
          <w:rFonts w:ascii="Times New Roman" w:eastAsia="Cambria" w:hAnsi="Times New Roman" w:cs="Times New Roman"/>
          <w:color w:val="auto"/>
        </w:rPr>
        <w:t>;</w:t>
      </w:r>
    </w:p>
    <w:p w14:paraId="5797390B" w14:textId="77777777" w:rsidR="00D05A04" w:rsidRDefault="00D05A04" w:rsidP="005B7560">
      <w:pPr>
        <w:spacing w:after="0" w:line="240" w:lineRule="auto"/>
        <w:jc w:val="both"/>
        <w:rPr>
          <w:rFonts w:ascii="Times New Roman" w:eastAsia="Cambria" w:hAnsi="Times New Roman" w:cs="Times New Roman"/>
          <w:color w:val="auto"/>
        </w:rPr>
      </w:pPr>
    </w:p>
    <w:p w14:paraId="75E9D185" w14:textId="7F937909" w:rsidR="005B7560" w:rsidRDefault="00961E60" w:rsidP="005B7560">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XV</w:t>
      </w:r>
      <w:r w:rsidR="005B7560" w:rsidRPr="00D03472">
        <w:rPr>
          <w:rFonts w:ascii="Times New Roman" w:eastAsia="Cambria" w:hAnsi="Times New Roman" w:cs="Times New Roman"/>
          <w:color w:val="auto"/>
        </w:rPr>
        <w:t xml:space="preserve"> </w:t>
      </w:r>
      <w:r w:rsidR="005B7560">
        <w:rPr>
          <w:rFonts w:ascii="Times New Roman" w:eastAsia="Cambria" w:hAnsi="Times New Roman" w:cs="Times New Roman"/>
          <w:color w:val="auto"/>
        </w:rPr>
        <w:t>-</w:t>
      </w:r>
      <w:r w:rsidR="005B7560" w:rsidRPr="00D03472">
        <w:rPr>
          <w:rFonts w:ascii="Times New Roman" w:eastAsia="Cambria" w:hAnsi="Times New Roman" w:cs="Times New Roman"/>
          <w:color w:val="auto"/>
        </w:rPr>
        <w:t xml:space="preserve"> </w:t>
      </w:r>
      <w:r w:rsidR="005B7560">
        <w:rPr>
          <w:rFonts w:ascii="Times New Roman" w:eastAsia="Cambria" w:hAnsi="Times New Roman" w:cs="Times New Roman"/>
          <w:color w:val="auto"/>
        </w:rPr>
        <w:t xml:space="preserve">art. </w:t>
      </w:r>
      <w:r w:rsidR="00031BF3">
        <w:rPr>
          <w:rFonts w:ascii="Times New Roman" w:eastAsia="Cambria" w:hAnsi="Times New Roman" w:cs="Times New Roman"/>
          <w:color w:val="auto"/>
        </w:rPr>
        <w:t>81</w:t>
      </w:r>
      <w:r w:rsidR="00150028">
        <w:rPr>
          <w:rFonts w:ascii="Times New Roman" w:eastAsia="Cambria" w:hAnsi="Times New Roman" w:cs="Times New Roman"/>
          <w:color w:val="auto"/>
        </w:rPr>
        <w:t>, parágrafo único</w:t>
      </w:r>
      <w:r w:rsidR="005B7560">
        <w:rPr>
          <w:rFonts w:ascii="Times New Roman" w:eastAsia="Cambria" w:hAnsi="Times New Roman" w:cs="Times New Roman"/>
          <w:color w:val="auto"/>
        </w:rPr>
        <w:t>;</w:t>
      </w:r>
    </w:p>
    <w:p w14:paraId="07301206" w14:textId="77777777" w:rsidR="00D05A04" w:rsidRDefault="00D05A04" w:rsidP="00031BF3">
      <w:pPr>
        <w:spacing w:after="0" w:line="240" w:lineRule="auto"/>
        <w:jc w:val="both"/>
        <w:rPr>
          <w:rFonts w:ascii="Times New Roman" w:eastAsia="Cambria" w:hAnsi="Times New Roman" w:cs="Times New Roman"/>
          <w:color w:val="auto"/>
        </w:rPr>
      </w:pPr>
    </w:p>
    <w:p w14:paraId="3AA43018" w14:textId="5F742EB0" w:rsidR="00031BF3" w:rsidRDefault="00961E60" w:rsidP="00031BF3">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XVI</w:t>
      </w:r>
      <w:r w:rsidR="00031BF3" w:rsidRPr="00D03472">
        <w:rPr>
          <w:rFonts w:ascii="Times New Roman" w:eastAsia="Cambria" w:hAnsi="Times New Roman" w:cs="Times New Roman"/>
          <w:color w:val="auto"/>
        </w:rPr>
        <w:t xml:space="preserve"> </w:t>
      </w:r>
      <w:r w:rsidR="00031BF3">
        <w:rPr>
          <w:rFonts w:ascii="Times New Roman" w:eastAsia="Cambria" w:hAnsi="Times New Roman" w:cs="Times New Roman"/>
          <w:color w:val="auto"/>
        </w:rPr>
        <w:t>-</w:t>
      </w:r>
      <w:r w:rsidR="00031BF3" w:rsidRPr="00D03472">
        <w:rPr>
          <w:rFonts w:ascii="Times New Roman" w:eastAsia="Cambria" w:hAnsi="Times New Roman" w:cs="Times New Roman"/>
          <w:color w:val="auto"/>
        </w:rPr>
        <w:t xml:space="preserve"> </w:t>
      </w:r>
      <w:r w:rsidR="00031BF3">
        <w:rPr>
          <w:rFonts w:ascii="Times New Roman" w:eastAsia="Cambria" w:hAnsi="Times New Roman" w:cs="Times New Roman"/>
          <w:color w:val="auto"/>
        </w:rPr>
        <w:t>art. 82</w:t>
      </w:r>
      <w:r w:rsidR="00150028">
        <w:rPr>
          <w:rFonts w:ascii="Times New Roman" w:eastAsia="Cambria" w:hAnsi="Times New Roman" w:cs="Times New Roman"/>
          <w:color w:val="auto"/>
        </w:rPr>
        <w:t>, §1º</w:t>
      </w:r>
      <w:r w:rsidR="00031BF3">
        <w:rPr>
          <w:rFonts w:ascii="Times New Roman" w:eastAsia="Cambria" w:hAnsi="Times New Roman" w:cs="Times New Roman"/>
          <w:color w:val="auto"/>
        </w:rPr>
        <w:t>;</w:t>
      </w:r>
    </w:p>
    <w:p w14:paraId="02A9C328" w14:textId="77777777" w:rsidR="00D05A04" w:rsidRDefault="00D05A04" w:rsidP="00BD6218">
      <w:pPr>
        <w:spacing w:after="0" w:line="240" w:lineRule="auto"/>
        <w:jc w:val="both"/>
        <w:rPr>
          <w:rFonts w:ascii="Times New Roman" w:eastAsia="Cambria" w:hAnsi="Times New Roman" w:cs="Times New Roman"/>
          <w:color w:val="auto"/>
        </w:rPr>
      </w:pPr>
    </w:p>
    <w:p w14:paraId="18EA0AE5" w14:textId="5A301BDD" w:rsidR="00BF3921" w:rsidRDefault="00961E60" w:rsidP="00BD6218">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XVII</w:t>
      </w:r>
      <w:r w:rsidR="00BD6218" w:rsidRPr="00D03472">
        <w:rPr>
          <w:rFonts w:ascii="Times New Roman" w:eastAsia="Cambria" w:hAnsi="Times New Roman" w:cs="Times New Roman"/>
          <w:color w:val="auto"/>
        </w:rPr>
        <w:t xml:space="preserve"> </w:t>
      </w:r>
      <w:r w:rsidR="00BD6218">
        <w:rPr>
          <w:rFonts w:ascii="Times New Roman" w:eastAsia="Cambria" w:hAnsi="Times New Roman" w:cs="Times New Roman"/>
          <w:color w:val="auto"/>
        </w:rPr>
        <w:t>-</w:t>
      </w:r>
      <w:r w:rsidR="00BD6218" w:rsidRPr="00D03472">
        <w:rPr>
          <w:rFonts w:ascii="Times New Roman" w:eastAsia="Cambria" w:hAnsi="Times New Roman" w:cs="Times New Roman"/>
          <w:color w:val="auto"/>
        </w:rPr>
        <w:t xml:space="preserve"> </w:t>
      </w:r>
      <w:r w:rsidR="00BD6218">
        <w:rPr>
          <w:rFonts w:ascii="Times New Roman" w:eastAsia="Cambria" w:hAnsi="Times New Roman" w:cs="Times New Roman"/>
          <w:color w:val="auto"/>
        </w:rPr>
        <w:t>art. 84</w:t>
      </w:r>
      <w:r w:rsidR="00150028">
        <w:rPr>
          <w:rFonts w:ascii="Times New Roman" w:eastAsia="Cambria" w:hAnsi="Times New Roman" w:cs="Times New Roman"/>
          <w:color w:val="auto"/>
        </w:rPr>
        <w:t>, parágrafo único</w:t>
      </w:r>
      <w:r w:rsidR="00BD6218">
        <w:rPr>
          <w:rFonts w:ascii="Times New Roman" w:eastAsia="Cambria" w:hAnsi="Times New Roman" w:cs="Times New Roman"/>
          <w:color w:val="auto"/>
        </w:rPr>
        <w:t>;</w:t>
      </w:r>
    </w:p>
    <w:p w14:paraId="217098CC" w14:textId="77777777" w:rsidR="00D05A04" w:rsidRDefault="00D05A04" w:rsidP="00BF3921">
      <w:pPr>
        <w:spacing w:after="0" w:line="240" w:lineRule="auto"/>
        <w:jc w:val="both"/>
        <w:rPr>
          <w:rFonts w:ascii="Times New Roman" w:eastAsia="Cambria" w:hAnsi="Times New Roman" w:cs="Times New Roman"/>
          <w:color w:val="auto"/>
        </w:rPr>
      </w:pPr>
    </w:p>
    <w:p w14:paraId="42281197" w14:textId="45B08F27" w:rsidR="00BF3921" w:rsidRDefault="00961E60" w:rsidP="00BF3921">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XVII</w:t>
      </w:r>
      <w:r w:rsidR="00BF3921" w:rsidRPr="00D03472">
        <w:rPr>
          <w:rFonts w:ascii="Times New Roman" w:eastAsia="Cambria" w:hAnsi="Times New Roman" w:cs="Times New Roman"/>
          <w:color w:val="auto"/>
        </w:rPr>
        <w:t xml:space="preserve">I </w:t>
      </w:r>
      <w:r w:rsidR="00BF3921">
        <w:rPr>
          <w:rFonts w:ascii="Times New Roman" w:eastAsia="Cambria" w:hAnsi="Times New Roman" w:cs="Times New Roman"/>
          <w:color w:val="auto"/>
        </w:rPr>
        <w:t>-</w:t>
      </w:r>
      <w:r w:rsidR="00BF3921" w:rsidRPr="00D03472">
        <w:rPr>
          <w:rFonts w:ascii="Times New Roman" w:eastAsia="Cambria" w:hAnsi="Times New Roman" w:cs="Times New Roman"/>
          <w:color w:val="auto"/>
        </w:rPr>
        <w:t xml:space="preserve"> </w:t>
      </w:r>
      <w:r w:rsidR="00BF3921">
        <w:rPr>
          <w:rFonts w:ascii="Times New Roman" w:eastAsia="Cambria" w:hAnsi="Times New Roman" w:cs="Times New Roman"/>
          <w:color w:val="auto"/>
        </w:rPr>
        <w:t>art. 87</w:t>
      </w:r>
      <w:r w:rsidR="00150028">
        <w:rPr>
          <w:rFonts w:ascii="Times New Roman" w:eastAsia="Cambria" w:hAnsi="Times New Roman" w:cs="Times New Roman"/>
          <w:color w:val="auto"/>
        </w:rPr>
        <w:t>, parágrafo único</w:t>
      </w:r>
      <w:r w:rsidR="00BF3921">
        <w:rPr>
          <w:rFonts w:ascii="Times New Roman" w:eastAsia="Cambria" w:hAnsi="Times New Roman" w:cs="Times New Roman"/>
          <w:color w:val="auto"/>
        </w:rPr>
        <w:t>;</w:t>
      </w:r>
    </w:p>
    <w:p w14:paraId="3433A190" w14:textId="77777777" w:rsidR="00D05A04" w:rsidRDefault="00D05A04" w:rsidP="0036440B">
      <w:pPr>
        <w:spacing w:after="0" w:line="240" w:lineRule="auto"/>
        <w:jc w:val="both"/>
        <w:rPr>
          <w:rFonts w:ascii="Times New Roman" w:eastAsia="Cambria" w:hAnsi="Times New Roman" w:cs="Times New Roman"/>
          <w:color w:val="auto"/>
        </w:rPr>
      </w:pPr>
    </w:p>
    <w:p w14:paraId="5F9955EF" w14:textId="77A29B7A" w:rsidR="0036440B" w:rsidRDefault="00961E60" w:rsidP="0036440B">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XIX</w:t>
      </w:r>
      <w:r w:rsidR="0036440B" w:rsidRPr="00D03472">
        <w:rPr>
          <w:rFonts w:ascii="Times New Roman" w:eastAsia="Cambria" w:hAnsi="Times New Roman" w:cs="Times New Roman"/>
          <w:color w:val="auto"/>
        </w:rPr>
        <w:t xml:space="preserve"> </w:t>
      </w:r>
      <w:r w:rsidR="0036440B">
        <w:rPr>
          <w:rFonts w:ascii="Times New Roman" w:eastAsia="Cambria" w:hAnsi="Times New Roman" w:cs="Times New Roman"/>
          <w:color w:val="auto"/>
        </w:rPr>
        <w:t>-</w:t>
      </w:r>
      <w:r w:rsidR="0036440B" w:rsidRPr="00D03472">
        <w:rPr>
          <w:rFonts w:ascii="Times New Roman" w:eastAsia="Cambria" w:hAnsi="Times New Roman" w:cs="Times New Roman"/>
          <w:color w:val="auto"/>
        </w:rPr>
        <w:t xml:space="preserve"> </w:t>
      </w:r>
      <w:r w:rsidR="0036440B">
        <w:rPr>
          <w:rFonts w:ascii="Times New Roman" w:eastAsia="Cambria" w:hAnsi="Times New Roman" w:cs="Times New Roman"/>
          <w:color w:val="auto"/>
        </w:rPr>
        <w:t>art. 89;</w:t>
      </w:r>
    </w:p>
    <w:p w14:paraId="4D0CC04E" w14:textId="77777777" w:rsidR="00D05A04" w:rsidRDefault="00D05A04" w:rsidP="00BD6218">
      <w:pPr>
        <w:spacing w:after="0" w:line="240" w:lineRule="auto"/>
        <w:jc w:val="both"/>
        <w:rPr>
          <w:rFonts w:ascii="Times New Roman" w:eastAsia="Cambria" w:hAnsi="Times New Roman" w:cs="Times New Roman"/>
          <w:color w:val="auto"/>
        </w:rPr>
      </w:pPr>
    </w:p>
    <w:p w14:paraId="5E5D7395" w14:textId="3BC9F019" w:rsidR="00BF3921" w:rsidRDefault="00961E60" w:rsidP="00BD6218">
      <w:pPr>
        <w:spacing w:after="0" w:line="240" w:lineRule="auto"/>
        <w:jc w:val="both"/>
        <w:rPr>
          <w:rFonts w:ascii="Times New Roman" w:eastAsia="Cambria" w:hAnsi="Times New Roman" w:cs="Times New Roman"/>
          <w:color w:val="auto"/>
        </w:rPr>
      </w:pPr>
      <w:r>
        <w:rPr>
          <w:rFonts w:ascii="Times New Roman" w:eastAsia="Cambria" w:hAnsi="Times New Roman" w:cs="Times New Roman"/>
          <w:color w:val="auto"/>
        </w:rPr>
        <w:t>XX</w:t>
      </w:r>
      <w:r w:rsidR="0036440B" w:rsidRPr="00D03472">
        <w:rPr>
          <w:rFonts w:ascii="Times New Roman" w:eastAsia="Cambria" w:hAnsi="Times New Roman" w:cs="Times New Roman"/>
          <w:color w:val="auto"/>
        </w:rPr>
        <w:t xml:space="preserve"> </w:t>
      </w:r>
      <w:r w:rsidR="0036440B">
        <w:rPr>
          <w:rFonts w:ascii="Times New Roman" w:eastAsia="Cambria" w:hAnsi="Times New Roman" w:cs="Times New Roman"/>
          <w:color w:val="auto"/>
        </w:rPr>
        <w:t>-</w:t>
      </w:r>
      <w:r w:rsidR="0036440B" w:rsidRPr="00D03472">
        <w:rPr>
          <w:rFonts w:ascii="Times New Roman" w:eastAsia="Cambria" w:hAnsi="Times New Roman" w:cs="Times New Roman"/>
          <w:color w:val="auto"/>
        </w:rPr>
        <w:t xml:space="preserve"> </w:t>
      </w:r>
      <w:r w:rsidR="0036440B">
        <w:rPr>
          <w:rFonts w:ascii="Times New Roman" w:eastAsia="Cambria" w:hAnsi="Times New Roman" w:cs="Times New Roman"/>
          <w:color w:val="auto"/>
        </w:rPr>
        <w:t>art. 90</w:t>
      </w:r>
      <w:r w:rsidR="00150028">
        <w:rPr>
          <w:rFonts w:ascii="Times New Roman" w:eastAsia="Cambria" w:hAnsi="Times New Roman" w:cs="Times New Roman"/>
          <w:color w:val="auto"/>
        </w:rPr>
        <w:t>, parágrafo único</w:t>
      </w:r>
      <w:r w:rsidR="002D218C">
        <w:rPr>
          <w:rFonts w:ascii="Times New Roman" w:eastAsia="Cambria" w:hAnsi="Times New Roman" w:cs="Times New Roman"/>
          <w:color w:val="auto"/>
        </w:rPr>
        <w:t>.</w:t>
      </w:r>
    </w:p>
    <w:p w14:paraId="5F295E32" w14:textId="77777777" w:rsidR="00DB3929" w:rsidRPr="00D03472" w:rsidRDefault="00DB3929" w:rsidP="00716A03">
      <w:pPr>
        <w:spacing w:after="0" w:line="240" w:lineRule="auto"/>
        <w:jc w:val="both"/>
        <w:rPr>
          <w:rFonts w:ascii="Times New Roman" w:eastAsia="Cambria" w:hAnsi="Times New Roman" w:cs="Times New Roman"/>
          <w:color w:val="auto"/>
        </w:rPr>
      </w:pPr>
    </w:p>
    <w:p w14:paraId="641BCC76" w14:textId="2A4B6CF4" w:rsidR="00716A03" w:rsidRPr="00D517AF" w:rsidRDefault="00716A03" w:rsidP="00716A03">
      <w:pPr>
        <w:spacing w:after="0" w:line="240" w:lineRule="auto"/>
        <w:jc w:val="both"/>
        <w:rPr>
          <w:rFonts w:ascii="Times New Roman" w:eastAsia="Cambria" w:hAnsi="Times New Roman" w:cs="Times New Roman"/>
          <w:strike/>
          <w:color w:val="auto"/>
        </w:rPr>
      </w:pPr>
      <w:r w:rsidRPr="00D517AF">
        <w:rPr>
          <w:rFonts w:ascii="Times New Roman" w:eastAsia="Cambria" w:hAnsi="Times New Roman" w:cs="Times New Roman"/>
          <w:strike/>
          <w:color w:val="auto"/>
        </w:rPr>
        <w:t xml:space="preserve">Art. </w:t>
      </w:r>
      <w:r w:rsidR="000C1592" w:rsidRPr="00D517AF">
        <w:rPr>
          <w:rFonts w:ascii="Times New Roman" w:eastAsia="Cambria" w:hAnsi="Times New Roman" w:cs="Times New Roman"/>
          <w:strike/>
          <w:color w:val="auto"/>
        </w:rPr>
        <w:t>5</w:t>
      </w:r>
      <w:r w:rsidRPr="00D517AF">
        <w:rPr>
          <w:rFonts w:ascii="Times New Roman" w:eastAsia="Cambria" w:hAnsi="Times New Roman" w:cs="Times New Roman"/>
          <w:strike/>
          <w:color w:val="auto"/>
        </w:rPr>
        <w:t>º Esta Resolução entra em vigor após 90 (noventa) dias contados de sua publicação.</w:t>
      </w:r>
    </w:p>
    <w:p w14:paraId="7E6E6D6D" w14:textId="77777777" w:rsidR="00E72513" w:rsidRDefault="00E72513" w:rsidP="00716A03">
      <w:pPr>
        <w:spacing w:after="0" w:line="240" w:lineRule="auto"/>
        <w:jc w:val="both"/>
        <w:rPr>
          <w:rFonts w:ascii="Times New Roman" w:eastAsia="Cambria" w:hAnsi="Times New Roman" w:cs="Times New Roman"/>
          <w:b/>
          <w:color w:val="auto"/>
        </w:rPr>
      </w:pPr>
    </w:p>
    <w:p w14:paraId="635D749B" w14:textId="59A45699" w:rsidR="00720BE0" w:rsidRPr="00720BE0" w:rsidRDefault="00720BE0" w:rsidP="00720BE0">
      <w:pPr>
        <w:spacing w:after="0" w:line="240" w:lineRule="auto"/>
        <w:jc w:val="both"/>
        <w:rPr>
          <w:rFonts w:ascii="Times New Roman" w:eastAsia="Cambria" w:hAnsi="Times New Roman" w:cs="Times New Roman"/>
          <w:bCs/>
          <w:color w:val="auto"/>
        </w:rPr>
      </w:pPr>
      <w:r w:rsidRPr="00720BE0">
        <w:rPr>
          <w:rFonts w:ascii="Times New Roman" w:eastAsia="Cambria" w:hAnsi="Times New Roman" w:cs="Times New Roman"/>
          <w:bCs/>
          <w:color w:val="auto"/>
        </w:rPr>
        <w:t xml:space="preserve">Art. 5º Esta Resolução entra em vigor: </w:t>
      </w:r>
      <w:r w:rsidR="00DD6A56">
        <w:rPr>
          <w:rFonts w:ascii="Times New Roman" w:eastAsia="Cambria" w:hAnsi="Times New Roman" w:cs="Times New Roman"/>
          <w:bCs/>
          <w:color w:val="auto"/>
        </w:rPr>
        <w:t xml:space="preserve">(Redação dada pela </w:t>
      </w:r>
      <w:r w:rsidR="00EF454C" w:rsidRPr="00EF454C">
        <w:rPr>
          <w:rFonts w:ascii="Times New Roman" w:eastAsia="Cambria" w:hAnsi="Times New Roman" w:cs="Times New Roman"/>
          <w:bCs/>
          <w:color w:val="auto"/>
        </w:rPr>
        <w:t xml:space="preserve">Resolução </w:t>
      </w:r>
      <w:r w:rsidR="00EF454C">
        <w:rPr>
          <w:rFonts w:ascii="Times New Roman" w:eastAsia="Cambria" w:hAnsi="Times New Roman" w:cs="Times New Roman"/>
          <w:bCs/>
          <w:color w:val="auto"/>
        </w:rPr>
        <w:t>n</w:t>
      </w:r>
      <w:r w:rsidR="00EF454C" w:rsidRPr="00EF454C">
        <w:rPr>
          <w:rFonts w:ascii="Times New Roman" w:eastAsia="Cambria" w:hAnsi="Times New Roman" w:cs="Times New Roman"/>
          <w:bCs/>
          <w:color w:val="auto"/>
        </w:rPr>
        <w:t>º 232, de 25 de janeiro de 2023</w:t>
      </w:r>
      <w:r w:rsidR="00EF454C">
        <w:rPr>
          <w:rFonts w:ascii="Times New Roman" w:eastAsia="Cambria" w:hAnsi="Times New Roman" w:cs="Times New Roman"/>
          <w:bCs/>
          <w:color w:val="auto"/>
        </w:rPr>
        <w:t>)</w:t>
      </w:r>
    </w:p>
    <w:p w14:paraId="134F51ED" w14:textId="77777777" w:rsidR="00720BE0" w:rsidRPr="00720BE0" w:rsidRDefault="00720BE0" w:rsidP="00720BE0">
      <w:pPr>
        <w:spacing w:after="0" w:line="240" w:lineRule="auto"/>
        <w:jc w:val="both"/>
        <w:rPr>
          <w:rFonts w:ascii="Times New Roman" w:eastAsia="Cambria" w:hAnsi="Times New Roman" w:cs="Times New Roman"/>
          <w:bCs/>
          <w:color w:val="auto"/>
        </w:rPr>
      </w:pPr>
    </w:p>
    <w:p w14:paraId="6506AEFD" w14:textId="5DD90DDE" w:rsidR="00720BE0" w:rsidRPr="00720BE0" w:rsidRDefault="00720BE0" w:rsidP="00720BE0">
      <w:pPr>
        <w:spacing w:after="0" w:line="240" w:lineRule="auto"/>
        <w:jc w:val="both"/>
        <w:rPr>
          <w:rFonts w:ascii="Times New Roman" w:eastAsia="Cambria" w:hAnsi="Times New Roman" w:cs="Times New Roman"/>
          <w:bCs/>
          <w:color w:val="auto"/>
        </w:rPr>
      </w:pPr>
      <w:r w:rsidRPr="00720BE0">
        <w:rPr>
          <w:rFonts w:ascii="Times New Roman" w:eastAsia="Cambria" w:hAnsi="Times New Roman" w:cs="Times New Roman"/>
          <w:bCs/>
          <w:color w:val="auto"/>
        </w:rPr>
        <w:t>I - quanto às alterações promovidas pelo art. 1º, relativamente ao art. 2º; às Seções III e IV, do Capítulo I, incluindo os arts. 4º-A e 4º-B, e respectivos parágrafos; ao art. 5º, §§ 1º-A e 3º; ao art. 9º, § 2º; ao art. 10; à Subseção II, da Seção I, do Capítulo III, incluindo os arts. 11, I, e 11-A; ao art. 12, caput e §§ 1º ao 5º; ao art. 13, §§ 1º, 1º-A e 3º; à Subseção IV-A, da Seção I, do Capítulo III, incluindo os arts. 13-A e 13-B, e respectivos parágrafos; ao art. 14, caput e §§ 2º, 2º-A e 5º; ao art. 15, caput e incisos, e §§ 1º ao 3º; ao art. 16, caput e §§ 2º, 4º e 5º; ao art. 18, caput e §§ 1º ao 4º; ao art. 20, § 1º, V, § 1º-A e §2º; ao art. 21, § 1º; ao art. 22, §§ 2º ao 5º; ao art. 30, §§ 1º e 2º; ao art. 36, § 3º; ao art. 77; caput e §§ 1º e 2º; ao art. 78, caput e §§ 2º ao 4º; ao art. 80, §§ 2º e 4º; ao art. 82, caput e §§ 2º e 3º; ao art. 83, parágrafo único; ao art. 84; ao art. 85, caput e §§ 1º ao 3º; ao art. 86, parágrafo único; ao art. 87; ao art. 88, caput e §§ 1º e 2º; ao Capítulo IX-A, incluindo o art. 91-A, caput e §§ 1º ao 8º; ao art. 98-A; ao art. 99; ao art. 99-A; ao art. 100, I, II, V a X, e §§ 3º e 4º; ao art. 109, VI, e §§ 1º e 2º; ao art. 110, caput e §§ 1º e 2º; ao art. 111, caput e §§ 1º ao 3º; ao art. 112, §§ 3º e 4º; ao art. 113, V; e ao art. 120-A, 90 (noventa) dias após sua publicação;</w:t>
      </w:r>
      <w:r w:rsidR="00EF454C">
        <w:rPr>
          <w:rFonts w:ascii="Times New Roman" w:eastAsia="Cambria" w:hAnsi="Times New Roman" w:cs="Times New Roman"/>
          <w:bCs/>
          <w:color w:val="auto"/>
        </w:rPr>
        <w:t xml:space="preserve"> (Incluído pela </w:t>
      </w:r>
      <w:r w:rsidR="00EF454C" w:rsidRPr="00EF454C">
        <w:rPr>
          <w:rFonts w:ascii="Times New Roman" w:eastAsia="Cambria" w:hAnsi="Times New Roman" w:cs="Times New Roman"/>
          <w:bCs/>
          <w:color w:val="auto"/>
        </w:rPr>
        <w:t xml:space="preserve">Resolução </w:t>
      </w:r>
      <w:r w:rsidR="00EF454C">
        <w:rPr>
          <w:rFonts w:ascii="Times New Roman" w:eastAsia="Cambria" w:hAnsi="Times New Roman" w:cs="Times New Roman"/>
          <w:bCs/>
          <w:color w:val="auto"/>
        </w:rPr>
        <w:t>n</w:t>
      </w:r>
      <w:r w:rsidR="00EF454C" w:rsidRPr="00EF454C">
        <w:rPr>
          <w:rFonts w:ascii="Times New Roman" w:eastAsia="Cambria" w:hAnsi="Times New Roman" w:cs="Times New Roman"/>
          <w:bCs/>
          <w:color w:val="auto"/>
        </w:rPr>
        <w:t>º 232, de 25 de janeiro de 2023</w:t>
      </w:r>
      <w:r w:rsidR="00EF454C">
        <w:rPr>
          <w:rFonts w:ascii="Times New Roman" w:eastAsia="Cambria" w:hAnsi="Times New Roman" w:cs="Times New Roman"/>
          <w:bCs/>
          <w:color w:val="auto"/>
        </w:rPr>
        <w:t>)</w:t>
      </w:r>
    </w:p>
    <w:p w14:paraId="4C73FB19" w14:textId="77777777" w:rsidR="00720BE0" w:rsidRPr="00720BE0" w:rsidRDefault="00720BE0" w:rsidP="00720BE0">
      <w:pPr>
        <w:spacing w:after="0" w:line="240" w:lineRule="auto"/>
        <w:jc w:val="both"/>
        <w:rPr>
          <w:rFonts w:ascii="Times New Roman" w:eastAsia="Cambria" w:hAnsi="Times New Roman" w:cs="Times New Roman"/>
          <w:bCs/>
          <w:color w:val="auto"/>
        </w:rPr>
      </w:pPr>
    </w:p>
    <w:p w14:paraId="17AA61BF" w14:textId="5A2452EB" w:rsidR="00EF454C" w:rsidRPr="00745DC1" w:rsidRDefault="00720BE0" w:rsidP="00EF454C">
      <w:pPr>
        <w:spacing w:after="0" w:line="240" w:lineRule="auto"/>
        <w:jc w:val="both"/>
        <w:rPr>
          <w:rFonts w:ascii="Times New Roman" w:eastAsia="Cambria" w:hAnsi="Times New Roman" w:cs="Times New Roman"/>
          <w:bCs/>
          <w:strike/>
          <w:color w:val="auto"/>
        </w:rPr>
      </w:pPr>
      <w:r w:rsidRPr="00745DC1">
        <w:rPr>
          <w:rFonts w:ascii="Times New Roman" w:eastAsia="Cambria" w:hAnsi="Times New Roman" w:cs="Times New Roman"/>
          <w:bCs/>
          <w:strike/>
          <w:color w:val="auto"/>
        </w:rPr>
        <w:t>II - quanto às demais alterações promovidas pelo art. 1º, em 1º de junho de 2023;</w:t>
      </w:r>
      <w:r w:rsidR="00EF454C" w:rsidRPr="00745DC1">
        <w:rPr>
          <w:rFonts w:ascii="Times New Roman" w:eastAsia="Cambria" w:hAnsi="Times New Roman" w:cs="Times New Roman"/>
          <w:bCs/>
          <w:strike/>
          <w:color w:val="auto"/>
        </w:rPr>
        <w:t xml:space="preserve"> (Incluído pela Resolução nº 232, de 25 de janeiro de 2023)</w:t>
      </w:r>
    </w:p>
    <w:p w14:paraId="1874CA19" w14:textId="7E749926" w:rsidR="00720BE0" w:rsidRDefault="00720BE0" w:rsidP="00720BE0">
      <w:pPr>
        <w:spacing w:after="0" w:line="240" w:lineRule="auto"/>
        <w:jc w:val="both"/>
        <w:rPr>
          <w:rFonts w:ascii="Times New Roman" w:eastAsia="Cambria" w:hAnsi="Times New Roman" w:cs="Times New Roman"/>
          <w:bCs/>
          <w:color w:val="auto"/>
        </w:rPr>
      </w:pPr>
    </w:p>
    <w:p w14:paraId="78B1860E" w14:textId="526278F1" w:rsidR="00745DC1" w:rsidRDefault="00745DC1" w:rsidP="00720BE0">
      <w:pPr>
        <w:spacing w:after="0" w:line="240" w:lineRule="auto"/>
        <w:jc w:val="both"/>
        <w:rPr>
          <w:rFonts w:ascii="Times New Roman" w:eastAsia="Times New Roman" w:hAnsi="Times New Roman" w:cs="Times New Roman"/>
          <w:strike/>
          <w:lang w:eastAsia="pt-BR"/>
        </w:rPr>
      </w:pPr>
      <w:r w:rsidRPr="003C0840">
        <w:rPr>
          <w:rFonts w:ascii="Times New Roman" w:eastAsia="Times New Roman" w:hAnsi="Times New Roman" w:cs="Times New Roman"/>
          <w:strike/>
          <w:lang w:eastAsia="pt-BR"/>
        </w:rPr>
        <w:t>II - quanto às demais alterações promovidas pelo art. 1º, em 1º de dezembro de 2023; (Redação dada pela Resolução nº 233, de 18 de maio de 2023)</w:t>
      </w:r>
    </w:p>
    <w:p w14:paraId="26C684C0" w14:textId="7226A8E0" w:rsidR="003C0840" w:rsidRDefault="003C0840" w:rsidP="00720BE0">
      <w:pPr>
        <w:spacing w:after="0" w:line="240" w:lineRule="auto"/>
        <w:jc w:val="both"/>
        <w:rPr>
          <w:rFonts w:ascii="Times New Roman" w:eastAsia="Times New Roman" w:hAnsi="Times New Roman" w:cs="Times New Roman"/>
          <w:strike/>
          <w:lang w:eastAsia="pt-BR"/>
        </w:rPr>
      </w:pPr>
    </w:p>
    <w:p w14:paraId="50298CBA" w14:textId="11CCBA49" w:rsidR="003C0840" w:rsidRPr="003C0840" w:rsidRDefault="003C0840" w:rsidP="00720BE0">
      <w:pPr>
        <w:spacing w:after="0" w:line="240" w:lineRule="auto"/>
        <w:jc w:val="both"/>
        <w:rPr>
          <w:rFonts w:ascii="Times New Roman" w:eastAsia="Cambria" w:hAnsi="Times New Roman" w:cs="Times New Roman"/>
          <w:bCs/>
          <w:color w:val="auto"/>
        </w:rPr>
      </w:pPr>
      <w:r w:rsidRPr="003C0840">
        <w:rPr>
          <w:rFonts w:ascii="Times New Roman" w:eastAsia="Times New Roman" w:hAnsi="Times New Roman" w:cs="Times New Roman"/>
          <w:lang w:eastAsia="pt-BR"/>
        </w:rPr>
        <w:t xml:space="preserve">II - </w:t>
      </w:r>
      <w:r w:rsidRPr="003C0840">
        <w:rPr>
          <w:rFonts w:ascii="Times New Roman" w:eastAsia="Cambria" w:hAnsi="Times New Roman" w:cs="Times New Roman"/>
          <w:bCs/>
          <w:color w:val="auto"/>
        </w:rPr>
        <w:t>quanto às demais alterações promovidas pelo art. 1º, em 11 de setembro de 2023;</w:t>
      </w:r>
      <w:r>
        <w:rPr>
          <w:rFonts w:ascii="Times New Roman" w:eastAsia="Cambria" w:hAnsi="Times New Roman" w:cs="Times New Roman"/>
          <w:bCs/>
          <w:color w:val="auto"/>
        </w:rPr>
        <w:t xml:space="preserve"> (Redação dada pela Resolução n° 239, de 6 de setembro de 2023)</w:t>
      </w:r>
    </w:p>
    <w:p w14:paraId="5C8BD22F" w14:textId="77777777" w:rsidR="00745DC1" w:rsidRPr="00720BE0" w:rsidRDefault="00745DC1" w:rsidP="00720BE0">
      <w:pPr>
        <w:spacing w:after="0" w:line="240" w:lineRule="auto"/>
        <w:jc w:val="both"/>
        <w:rPr>
          <w:rFonts w:ascii="Times New Roman" w:eastAsia="Cambria" w:hAnsi="Times New Roman" w:cs="Times New Roman"/>
          <w:bCs/>
          <w:color w:val="auto"/>
        </w:rPr>
      </w:pPr>
    </w:p>
    <w:p w14:paraId="021698A7" w14:textId="4CE21566" w:rsidR="00EF454C" w:rsidRPr="007E706A" w:rsidRDefault="00720BE0" w:rsidP="00EF454C">
      <w:pPr>
        <w:spacing w:after="0" w:line="240" w:lineRule="auto"/>
        <w:jc w:val="both"/>
        <w:rPr>
          <w:rFonts w:ascii="Times New Roman" w:eastAsia="Cambria" w:hAnsi="Times New Roman" w:cs="Times New Roman"/>
          <w:bCs/>
          <w:strike/>
          <w:color w:val="auto"/>
        </w:rPr>
      </w:pPr>
      <w:r w:rsidRPr="007E706A">
        <w:rPr>
          <w:rFonts w:ascii="Times New Roman" w:eastAsia="Cambria" w:hAnsi="Times New Roman" w:cs="Times New Roman"/>
          <w:bCs/>
          <w:strike/>
          <w:color w:val="auto"/>
        </w:rPr>
        <w:t>III - quanto ao art. 2º, em 1º de junho de 2023;</w:t>
      </w:r>
      <w:r w:rsidR="00EF454C" w:rsidRPr="007E706A">
        <w:rPr>
          <w:rFonts w:ascii="Times New Roman" w:eastAsia="Cambria" w:hAnsi="Times New Roman" w:cs="Times New Roman"/>
          <w:bCs/>
          <w:strike/>
          <w:color w:val="auto"/>
        </w:rPr>
        <w:t xml:space="preserve"> (Incluído pela Resolução nº 232, de 25 de janeiro de 2023)</w:t>
      </w:r>
    </w:p>
    <w:p w14:paraId="042CC001" w14:textId="37EAFC69" w:rsidR="00720BE0" w:rsidRDefault="00720BE0" w:rsidP="00720BE0">
      <w:pPr>
        <w:spacing w:after="0" w:line="240" w:lineRule="auto"/>
        <w:jc w:val="both"/>
        <w:rPr>
          <w:rFonts w:ascii="Times New Roman" w:eastAsia="Cambria" w:hAnsi="Times New Roman" w:cs="Times New Roman"/>
          <w:bCs/>
          <w:color w:val="auto"/>
        </w:rPr>
      </w:pPr>
    </w:p>
    <w:p w14:paraId="0553FF0E" w14:textId="16FE5DD9" w:rsidR="007E706A" w:rsidRDefault="007E706A" w:rsidP="007E706A">
      <w:pPr>
        <w:tabs>
          <w:tab w:val="left" w:pos="5112"/>
        </w:tabs>
        <w:spacing w:after="0" w:line="240" w:lineRule="auto"/>
        <w:jc w:val="both"/>
        <w:rPr>
          <w:rFonts w:ascii="Times New Roman" w:eastAsia="Times New Roman" w:hAnsi="Times New Roman" w:cs="Times New Roman"/>
          <w:strike/>
          <w:lang w:eastAsia="pt-BR"/>
        </w:rPr>
      </w:pPr>
      <w:r w:rsidRPr="003C0840">
        <w:rPr>
          <w:rFonts w:ascii="Times New Roman" w:eastAsia="Times New Roman" w:hAnsi="Times New Roman" w:cs="Times New Roman"/>
          <w:strike/>
          <w:lang w:eastAsia="pt-BR"/>
        </w:rPr>
        <w:t>III - quanto ao art. 2º, em 1º de dezembro de 2023; (Redação dada pela Resolução nº 233, de 18 de maio de 2023)</w:t>
      </w:r>
    </w:p>
    <w:p w14:paraId="37630AD3" w14:textId="7DBD731E" w:rsidR="003C0840" w:rsidRDefault="003C0840" w:rsidP="007E706A">
      <w:pPr>
        <w:tabs>
          <w:tab w:val="left" w:pos="5112"/>
        </w:tabs>
        <w:spacing w:after="0" w:line="240" w:lineRule="auto"/>
        <w:jc w:val="both"/>
        <w:rPr>
          <w:rFonts w:ascii="Times New Roman" w:eastAsia="Times New Roman" w:hAnsi="Times New Roman" w:cs="Times New Roman"/>
          <w:strike/>
          <w:lang w:eastAsia="pt-BR"/>
        </w:rPr>
      </w:pPr>
    </w:p>
    <w:p w14:paraId="67F63F6E" w14:textId="322E2266" w:rsidR="003C0840" w:rsidRPr="003C0840" w:rsidRDefault="003C0840" w:rsidP="007E706A">
      <w:pPr>
        <w:tabs>
          <w:tab w:val="left" w:pos="5112"/>
        </w:tabs>
        <w:spacing w:after="0" w:line="240" w:lineRule="auto"/>
        <w:jc w:val="both"/>
        <w:rPr>
          <w:rFonts w:ascii="Times New Roman" w:eastAsia="Times New Roman" w:hAnsi="Times New Roman" w:cs="Times New Roman"/>
          <w:lang w:eastAsia="pt-BR"/>
        </w:rPr>
      </w:pPr>
      <w:r w:rsidRPr="003C0840">
        <w:rPr>
          <w:rFonts w:ascii="Times New Roman" w:eastAsia="Times New Roman" w:hAnsi="Times New Roman" w:cs="Times New Roman"/>
          <w:lang w:eastAsia="pt-BR"/>
        </w:rPr>
        <w:t xml:space="preserve">III - </w:t>
      </w:r>
      <w:r w:rsidRPr="003C0840">
        <w:rPr>
          <w:rFonts w:ascii="Times New Roman" w:eastAsia="Cambria" w:hAnsi="Times New Roman" w:cs="Times New Roman"/>
          <w:bCs/>
          <w:color w:val="auto"/>
        </w:rPr>
        <w:t>quanto ao art. 2º, em 11 de setembro de 2023;</w:t>
      </w:r>
      <w:r>
        <w:rPr>
          <w:rFonts w:ascii="Times New Roman" w:eastAsia="Cambria" w:hAnsi="Times New Roman" w:cs="Times New Roman"/>
          <w:bCs/>
          <w:color w:val="auto"/>
        </w:rPr>
        <w:t xml:space="preserve"> </w:t>
      </w:r>
      <w:r>
        <w:rPr>
          <w:rFonts w:ascii="Times New Roman" w:eastAsia="Cambria" w:hAnsi="Times New Roman" w:cs="Times New Roman"/>
          <w:bCs/>
          <w:color w:val="auto"/>
        </w:rPr>
        <w:t>(Redação dada pela Resolução n° 239, de 6 de setembro de 2023)</w:t>
      </w:r>
    </w:p>
    <w:p w14:paraId="64A34987" w14:textId="77777777" w:rsidR="007E706A" w:rsidRPr="00720BE0" w:rsidRDefault="007E706A" w:rsidP="00720BE0">
      <w:pPr>
        <w:spacing w:after="0" w:line="240" w:lineRule="auto"/>
        <w:jc w:val="both"/>
        <w:rPr>
          <w:rFonts w:ascii="Times New Roman" w:eastAsia="Cambria" w:hAnsi="Times New Roman" w:cs="Times New Roman"/>
          <w:bCs/>
          <w:color w:val="auto"/>
        </w:rPr>
      </w:pPr>
    </w:p>
    <w:p w14:paraId="7C8AF66D" w14:textId="65629414" w:rsidR="00EF454C" w:rsidRDefault="00720BE0" w:rsidP="00EF454C">
      <w:pPr>
        <w:spacing w:after="0" w:line="240" w:lineRule="auto"/>
        <w:jc w:val="both"/>
        <w:rPr>
          <w:rFonts w:ascii="Times New Roman" w:eastAsia="Cambria" w:hAnsi="Times New Roman" w:cs="Times New Roman"/>
          <w:bCs/>
          <w:strike/>
          <w:color w:val="auto"/>
        </w:rPr>
      </w:pPr>
      <w:r w:rsidRPr="003C0840">
        <w:rPr>
          <w:rFonts w:ascii="Times New Roman" w:eastAsia="Cambria" w:hAnsi="Times New Roman" w:cs="Times New Roman"/>
          <w:bCs/>
          <w:strike/>
          <w:color w:val="auto"/>
        </w:rPr>
        <w:t>IV - quanto ao art. 3º, 90 (noventa) dias após sua publicação;</w:t>
      </w:r>
      <w:r w:rsidR="00EF454C" w:rsidRPr="003C0840">
        <w:rPr>
          <w:rFonts w:ascii="Times New Roman" w:eastAsia="Cambria" w:hAnsi="Times New Roman" w:cs="Times New Roman"/>
          <w:bCs/>
          <w:strike/>
          <w:color w:val="auto"/>
        </w:rPr>
        <w:t xml:space="preserve"> (Incluído pela Resolução nº 232, de 25 de janeiro de 2023)</w:t>
      </w:r>
    </w:p>
    <w:p w14:paraId="11D7A7BF" w14:textId="3247CE3A" w:rsidR="003C0840" w:rsidRDefault="003C0840" w:rsidP="00EF454C">
      <w:pPr>
        <w:spacing w:after="0" w:line="240" w:lineRule="auto"/>
        <w:jc w:val="both"/>
        <w:rPr>
          <w:rFonts w:ascii="Times New Roman" w:eastAsia="Cambria" w:hAnsi="Times New Roman" w:cs="Times New Roman"/>
          <w:bCs/>
          <w:strike/>
          <w:color w:val="auto"/>
        </w:rPr>
      </w:pPr>
    </w:p>
    <w:p w14:paraId="07BF5DFE" w14:textId="1F3A21DA" w:rsidR="003C0840" w:rsidRPr="003C0840" w:rsidRDefault="003C0840" w:rsidP="00EF454C">
      <w:pPr>
        <w:spacing w:after="0" w:line="240" w:lineRule="auto"/>
        <w:jc w:val="both"/>
        <w:rPr>
          <w:rFonts w:ascii="Times New Roman" w:eastAsia="Cambria" w:hAnsi="Times New Roman" w:cs="Times New Roman"/>
          <w:bCs/>
          <w:color w:val="auto"/>
        </w:rPr>
      </w:pPr>
      <w:r w:rsidRPr="003C0840">
        <w:rPr>
          <w:rFonts w:ascii="Times New Roman" w:eastAsia="Cambria" w:hAnsi="Times New Roman" w:cs="Times New Roman"/>
          <w:bCs/>
          <w:color w:val="auto"/>
        </w:rPr>
        <w:t xml:space="preserve">IV - </w:t>
      </w:r>
      <w:r w:rsidRPr="003C0840">
        <w:rPr>
          <w:rFonts w:ascii="Times New Roman" w:eastAsia="Cambria" w:hAnsi="Times New Roman" w:cs="Times New Roman"/>
          <w:bCs/>
          <w:color w:val="auto"/>
        </w:rPr>
        <w:t>quanto aos demais incisos do art. 4º, em 11 de setembro de 2023</w:t>
      </w:r>
      <w:r w:rsidRPr="003C0840">
        <w:rPr>
          <w:rFonts w:ascii="Times New Roman" w:eastAsia="Cambria" w:hAnsi="Times New Roman" w:cs="Times New Roman"/>
          <w:bCs/>
          <w:color w:val="auto"/>
        </w:rPr>
        <w:t xml:space="preserve">; </w:t>
      </w:r>
      <w:r>
        <w:rPr>
          <w:rFonts w:ascii="Times New Roman" w:eastAsia="Cambria" w:hAnsi="Times New Roman" w:cs="Times New Roman"/>
          <w:bCs/>
          <w:color w:val="auto"/>
        </w:rPr>
        <w:t>(Redação dada pela Resolução n° 239, de 6 de setembro de 2023)</w:t>
      </w:r>
      <w:bookmarkStart w:id="10" w:name="_GoBack"/>
      <w:bookmarkEnd w:id="10"/>
    </w:p>
    <w:p w14:paraId="4647EEC7" w14:textId="77777777" w:rsidR="00720BE0" w:rsidRPr="00720BE0" w:rsidRDefault="00720BE0" w:rsidP="00720BE0">
      <w:pPr>
        <w:spacing w:after="0" w:line="240" w:lineRule="auto"/>
        <w:jc w:val="both"/>
        <w:rPr>
          <w:rFonts w:ascii="Times New Roman" w:eastAsia="Cambria" w:hAnsi="Times New Roman" w:cs="Times New Roman"/>
          <w:bCs/>
          <w:color w:val="auto"/>
        </w:rPr>
      </w:pPr>
    </w:p>
    <w:p w14:paraId="1BE70011" w14:textId="2B34241F" w:rsidR="00EF454C" w:rsidRPr="00720BE0" w:rsidRDefault="00720BE0" w:rsidP="00EF454C">
      <w:pPr>
        <w:spacing w:after="0" w:line="240" w:lineRule="auto"/>
        <w:jc w:val="both"/>
        <w:rPr>
          <w:rFonts w:ascii="Times New Roman" w:eastAsia="Cambria" w:hAnsi="Times New Roman" w:cs="Times New Roman"/>
          <w:bCs/>
          <w:color w:val="auto"/>
        </w:rPr>
      </w:pPr>
      <w:r w:rsidRPr="00720BE0">
        <w:rPr>
          <w:rFonts w:ascii="Times New Roman" w:eastAsia="Cambria" w:hAnsi="Times New Roman" w:cs="Times New Roman"/>
          <w:bCs/>
          <w:color w:val="auto"/>
        </w:rPr>
        <w:t>V - quanto aos incisos I, II, XII a XX, do art. 4º, 90 (noventa) dias após sua publicação;</w:t>
      </w:r>
      <w:r w:rsidR="00EF454C" w:rsidRPr="00EF454C">
        <w:rPr>
          <w:rFonts w:ascii="Times New Roman" w:eastAsia="Cambria" w:hAnsi="Times New Roman" w:cs="Times New Roman"/>
          <w:bCs/>
          <w:color w:val="auto"/>
        </w:rPr>
        <w:t xml:space="preserve"> </w:t>
      </w:r>
      <w:r w:rsidR="00EF454C">
        <w:rPr>
          <w:rFonts w:ascii="Times New Roman" w:eastAsia="Cambria" w:hAnsi="Times New Roman" w:cs="Times New Roman"/>
          <w:bCs/>
          <w:color w:val="auto"/>
        </w:rPr>
        <w:t xml:space="preserve">(Incluído pela </w:t>
      </w:r>
      <w:r w:rsidR="00EF454C" w:rsidRPr="00EF454C">
        <w:rPr>
          <w:rFonts w:ascii="Times New Roman" w:eastAsia="Cambria" w:hAnsi="Times New Roman" w:cs="Times New Roman"/>
          <w:bCs/>
          <w:color w:val="auto"/>
        </w:rPr>
        <w:t xml:space="preserve">Resolução </w:t>
      </w:r>
      <w:r w:rsidR="00EF454C">
        <w:rPr>
          <w:rFonts w:ascii="Times New Roman" w:eastAsia="Cambria" w:hAnsi="Times New Roman" w:cs="Times New Roman"/>
          <w:bCs/>
          <w:color w:val="auto"/>
        </w:rPr>
        <w:t>n</w:t>
      </w:r>
      <w:r w:rsidR="00EF454C" w:rsidRPr="00EF454C">
        <w:rPr>
          <w:rFonts w:ascii="Times New Roman" w:eastAsia="Cambria" w:hAnsi="Times New Roman" w:cs="Times New Roman"/>
          <w:bCs/>
          <w:color w:val="auto"/>
        </w:rPr>
        <w:t>º 232, de 25 de janeiro de 2023</w:t>
      </w:r>
      <w:r w:rsidR="00EF454C">
        <w:rPr>
          <w:rFonts w:ascii="Times New Roman" w:eastAsia="Cambria" w:hAnsi="Times New Roman" w:cs="Times New Roman"/>
          <w:bCs/>
          <w:color w:val="auto"/>
        </w:rPr>
        <w:t>)</w:t>
      </w:r>
    </w:p>
    <w:p w14:paraId="27FCFE89" w14:textId="77777777" w:rsidR="00720BE0" w:rsidRPr="00720BE0" w:rsidRDefault="00720BE0" w:rsidP="00720BE0">
      <w:pPr>
        <w:spacing w:after="0" w:line="240" w:lineRule="auto"/>
        <w:jc w:val="both"/>
        <w:rPr>
          <w:rFonts w:ascii="Times New Roman" w:eastAsia="Cambria" w:hAnsi="Times New Roman" w:cs="Times New Roman"/>
          <w:bCs/>
          <w:color w:val="auto"/>
        </w:rPr>
      </w:pPr>
    </w:p>
    <w:p w14:paraId="01616FD7" w14:textId="7D368FDD" w:rsidR="00EF454C" w:rsidRPr="0099583F" w:rsidRDefault="00720BE0" w:rsidP="00EF454C">
      <w:pPr>
        <w:spacing w:after="0" w:line="240" w:lineRule="auto"/>
        <w:jc w:val="both"/>
        <w:rPr>
          <w:rFonts w:ascii="Times New Roman" w:eastAsia="Cambria" w:hAnsi="Times New Roman" w:cs="Times New Roman"/>
          <w:bCs/>
          <w:strike/>
          <w:color w:val="auto"/>
        </w:rPr>
      </w:pPr>
      <w:r w:rsidRPr="0099583F">
        <w:rPr>
          <w:rFonts w:ascii="Times New Roman" w:eastAsia="Cambria" w:hAnsi="Times New Roman" w:cs="Times New Roman"/>
          <w:bCs/>
          <w:strike/>
          <w:color w:val="auto"/>
        </w:rPr>
        <w:t>VI - quanto aos demais incisos do art. 4º, em 1º de junho de 2023.</w:t>
      </w:r>
      <w:r w:rsidR="00EF454C" w:rsidRPr="0099583F">
        <w:rPr>
          <w:rFonts w:ascii="Times New Roman" w:eastAsia="Cambria" w:hAnsi="Times New Roman" w:cs="Times New Roman"/>
          <w:bCs/>
          <w:strike/>
          <w:color w:val="auto"/>
        </w:rPr>
        <w:t xml:space="preserve"> (Incluído pela Resolução nº 232, de 25 de janeiro de 2023)</w:t>
      </w:r>
    </w:p>
    <w:p w14:paraId="4CC30851" w14:textId="77777777" w:rsidR="0099583F" w:rsidRDefault="0099583F" w:rsidP="00EF454C">
      <w:pPr>
        <w:spacing w:after="0" w:line="240" w:lineRule="auto"/>
        <w:jc w:val="both"/>
        <w:rPr>
          <w:rFonts w:ascii="Times New Roman" w:eastAsia="Cambria" w:hAnsi="Times New Roman" w:cs="Times New Roman"/>
          <w:bCs/>
          <w:color w:val="auto"/>
        </w:rPr>
      </w:pPr>
    </w:p>
    <w:p w14:paraId="61DF1D97" w14:textId="477F15FA" w:rsidR="0099583F" w:rsidRPr="00720BE0" w:rsidRDefault="0099583F" w:rsidP="00EF454C">
      <w:pPr>
        <w:spacing w:after="0" w:line="240" w:lineRule="auto"/>
        <w:jc w:val="both"/>
        <w:rPr>
          <w:rFonts w:ascii="Times New Roman" w:eastAsia="Cambria" w:hAnsi="Times New Roman" w:cs="Times New Roman"/>
          <w:bCs/>
          <w:color w:val="auto"/>
        </w:rPr>
      </w:pPr>
      <w:r w:rsidRPr="003E73A3">
        <w:rPr>
          <w:rFonts w:ascii="Times New Roman" w:eastAsia="Times New Roman" w:hAnsi="Times New Roman" w:cs="Times New Roman"/>
          <w:bCs/>
          <w:lang w:eastAsia="pt-BR"/>
        </w:rPr>
        <w:t xml:space="preserve">VI </w:t>
      </w:r>
      <w:r>
        <w:rPr>
          <w:rFonts w:ascii="Times New Roman" w:eastAsia="Times New Roman" w:hAnsi="Times New Roman" w:cs="Times New Roman"/>
          <w:bCs/>
          <w:lang w:eastAsia="pt-BR"/>
        </w:rPr>
        <w:t>-</w:t>
      </w:r>
      <w:r w:rsidRPr="003E73A3">
        <w:rPr>
          <w:rFonts w:ascii="Times New Roman" w:eastAsia="Times New Roman" w:hAnsi="Times New Roman" w:cs="Times New Roman"/>
          <w:bCs/>
          <w:lang w:eastAsia="pt-BR"/>
        </w:rPr>
        <w:t xml:space="preserve"> quanto aos demais incisos do art. 4º, em 1º de dezembro de 2023.</w:t>
      </w:r>
      <w:r w:rsidRPr="00CD0692">
        <w:rPr>
          <w:rFonts w:ascii="Times New Roman" w:eastAsia="Times New Roman" w:hAnsi="Times New Roman" w:cs="Times New Roman"/>
          <w:lang w:eastAsia="pt-BR"/>
        </w:rPr>
        <w:t xml:space="preserve"> </w:t>
      </w:r>
      <w:r w:rsidRPr="00C327E1">
        <w:rPr>
          <w:rFonts w:ascii="Times New Roman" w:eastAsia="Times New Roman" w:hAnsi="Times New Roman" w:cs="Times New Roman"/>
          <w:lang w:eastAsia="pt-BR"/>
        </w:rPr>
        <w:t>(Redação dada pela Resolução nº 23</w:t>
      </w:r>
      <w:r>
        <w:rPr>
          <w:rFonts w:ascii="Times New Roman" w:eastAsia="Times New Roman" w:hAnsi="Times New Roman" w:cs="Times New Roman"/>
          <w:lang w:eastAsia="pt-BR"/>
        </w:rPr>
        <w:t>3</w:t>
      </w:r>
      <w:r w:rsidRPr="00C327E1">
        <w:rPr>
          <w:rFonts w:ascii="Times New Roman" w:eastAsia="Times New Roman" w:hAnsi="Times New Roman" w:cs="Times New Roman"/>
          <w:lang w:eastAsia="pt-BR"/>
        </w:rPr>
        <w:t xml:space="preserve">, de </w:t>
      </w:r>
      <w:r>
        <w:rPr>
          <w:rFonts w:ascii="Times New Roman" w:eastAsia="Times New Roman" w:hAnsi="Times New Roman" w:cs="Times New Roman"/>
          <w:lang w:eastAsia="pt-BR"/>
        </w:rPr>
        <w:t>18</w:t>
      </w:r>
      <w:r w:rsidRPr="00C327E1">
        <w:rPr>
          <w:rFonts w:ascii="Times New Roman" w:eastAsia="Times New Roman" w:hAnsi="Times New Roman" w:cs="Times New Roman"/>
          <w:lang w:eastAsia="pt-BR"/>
        </w:rPr>
        <w:t xml:space="preserve"> de </w:t>
      </w:r>
      <w:r>
        <w:rPr>
          <w:rFonts w:ascii="Times New Roman" w:eastAsia="Times New Roman" w:hAnsi="Times New Roman" w:cs="Times New Roman"/>
          <w:lang w:eastAsia="pt-BR"/>
        </w:rPr>
        <w:t>maio</w:t>
      </w:r>
      <w:r w:rsidRPr="00C327E1">
        <w:rPr>
          <w:rFonts w:ascii="Times New Roman" w:eastAsia="Times New Roman" w:hAnsi="Times New Roman" w:cs="Times New Roman"/>
          <w:lang w:eastAsia="pt-BR"/>
        </w:rPr>
        <w:t xml:space="preserve"> de 2023)</w:t>
      </w:r>
    </w:p>
    <w:p w14:paraId="31868646" w14:textId="77777777" w:rsidR="00D517AF" w:rsidRDefault="00D517AF" w:rsidP="00771BD0">
      <w:pPr>
        <w:spacing w:after="0" w:line="240" w:lineRule="auto"/>
        <w:rPr>
          <w:rFonts w:ascii="Times New Roman" w:eastAsia="Cambria" w:hAnsi="Times New Roman" w:cs="Times New Roman"/>
          <w:b/>
          <w:color w:val="auto"/>
        </w:rPr>
      </w:pPr>
    </w:p>
    <w:p w14:paraId="1268AF06" w14:textId="77777777" w:rsidR="00D517AF" w:rsidRPr="00AE60F0" w:rsidRDefault="00D517AF" w:rsidP="00716A03">
      <w:pPr>
        <w:spacing w:after="0" w:line="240" w:lineRule="auto"/>
        <w:jc w:val="center"/>
        <w:rPr>
          <w:rFonts w:ascii="Times New Roman" w:eastAsia="Cambria" w:hAnsi="Times New Roman" w:cs="Times New Roman"/>
          <w:b/>
          <w:color w:val="auto"/>
        </w:rPr>
      </w:pPr>
    </w:p>
    <w:p w14:paraId="59EE160B" w14:textId="72AC280A"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 xml:space="preserve">Brasília, </w:t>
      </w:r>
      <w:r w:rsidR="009503E4">
        <w:rPr>
          <w:rFonts w:ascii="Times New Roman" w:eastAsia="Cambria" w:hAnsi="Times New Roman" w:cs="Times New Roman"/>
          <w:color w:val="auto"/>
        </w:rPr>
        <w:t>23</w:t>
      </w:r>
      <w:r w:rsidRPr="00AE60F0">
        <w:rPr>
          <w:rFonts w:ascii="Times New Roman" w:eastAsia="Cambria" w:hAnsi="Times New Roman" w:cs="Times New Roman"/>
          <w:color w:val="auto"/>
        </w:rPr>
        <w:t xml:space="preserve"> de </w:t>
      </w:r>
      <w:r w:rsidR="009503E4">
        <w:rPr>
          <w:rFonts w:ascii="Times New Roman" w:eastAsia="Cambria" w:hAnsi="Times New Roman" w:cs="Times New Roman"/>
          <w:color w:val="auto"/>
        </w:rPr>
        <w:t xml:space="preserve">setembro </w:t>
      </w:r>
      <w:r w:rsidRPr="00AE60F0">
        <w:rPr>
          <w:rFonts w:ascii="Times New Roman" w:eastAsia="Cambria" w:hAnsi="Times New Roman" w:cs="Times New Roman"/>
          <w:color w:val="auto"/>
        </w:rPr>
        <w:t xml:space="preserve">de </w:t>
      </w:r>
      <w:r w:rsidR="00B16C1A">
        <w:rPr>
          <w:rFonts w:ascii="Times New Roman" w:eastAsia="Cambria" w:hAnsi="Times New Roman" w:cs="Times New Roman"/>
          <w:color w:val="auto"/>
        </w:rPr>
        <w:t>2022</w:t>
      </w:r>
      <w:r w:rsidR="00D80CDC">
        <w:rPr>
          <w:rFonts w:ascii="Times New Roman" w:eastAsia="Cambria" w:hAnsi="Times New Roman" w:cs="Times New Roman"/>
          <w:color w:val="auto"/>
        </w:rPr>
        <w:t>.</w:t>
      </w:r>
    </w:p>
    <w:p w14:paraId="1DD0778B"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6186D747"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0CFD9916" w14:textId="77777777" w:rsidR="00716A03" w:rsidRPr="00070943" w:rsidRDefault="00716A03" w:rsidP="00716A03">
      <w:pPr>
        <w:spacing w:after="0" w:line="240" w:lineRule="auto"/>
        <w:jc w:val="center"/>
        <w:rPr>
          <w:rFonts w:ascii="Times New Roman" w:eastAsia="Cambria" w:hAnsi="Times New Roman" w:cs="Times New Roman"/>
          <w:b/>
          <w:color w:val="auto"/>
        </w:rPr>
      </w:pPr>
      <w:r w:rsidRPr="00070943">
        <w:rPr>
          <w:rFonts w:ascii="Times New Roman" w:eastAsia="Cambria" w:hAnsi="Times New Roman" w:cs="Times New Roman"/>
          <w:b/>
          <w:color w:val="auto"/>
        </w:rPr>
        <w:t>NADIA SOMEKH</w:t>
      </w:r>
    </w:p>
    <w:p w14:paraId="59A7335F" w14:textId="073547F2" w:rsidR="00C77BE0" w:rsidRPr="00AE60F0" w:rsidRDefault="00716A03" w:rsidP="00C77BE0">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Presidente do CAU/BR</w:t>
      </w:r>
    </w:p>
    <w:p w14:paraId="174CCB97" w14:textId="77777777" w:rsidR="004E5320" w:rsidRPr="00AE60F0" w:rsidRDefault="004E5320" w:rsidP="00C77BE0">
      <w:pPr>
        <w:spacing w:after="0" w:line="240" w:lineRule="auto"/>
        <w:jc w:val="center"/>
        <w:rPr>
          <w:rFonts w:ascii="Times New Roman" w:eastAsia="Cambria" w:hAnsi="Times New Roman" w:cs="Times New Roman"/>
          <w:color w:val="auto"/>
        </w:rPr>
      </w:pPr>
    </w:p>
    <w:p w14:paraId="0BA76259" w14:textId="77777777" w:rsidR="002F63C2" w:rsidRDefault="002F63C2">
      <w:pPr>
        <w:rPr>
          <w:rFonts w:ascii="Times New Roman" w:eastAsia="Calibri" w:hAnsi="Times New Roman" w:cs="Times New Roman"/>
          <w:b/>
          <w:bCs/>
          <w:color w:val="000000"/>
        </w:rPr>
      </w:pPr>
      <w:r>
        <w:rPr>
          <w:rFonts w:ascii="Times New Roman" w:eastAsia="Calibri" w:hAnsi="Times New Roman" w:cs="Times New Roman"/>
          <w:b/>
          <w:bCs/>
          <w:color w:val="000000"/>
        </w:rPr>
        <w:br w:type="page"/>
      </w:r>
    </w:p>
    <w:p w14:paraId="59F1E726" w14:textId="08318946" w:rsidR="00554571" w:rsidRDefault="00716A03" w:rsidP="00554571">
      <w:pPr>
        <w:autoSpaceDE w:val="0"/>
        <w:autoSpaceDN w:val="0"/>
        <w:spacing w:after="0" w:line="240" w:lineRule="auto"/>
        <w:jc w:val="center"/>
        <w:rPr>
          <w:rFonts w:ascii="Times New Roman" w:eastAsia="Calibri" w:hAnsi="Times New Roman" w:cs="Times New Roman"/>
          <w:b/>
          <w:color w:val="000000"/>
        </w:rPr>
      </w:pPr>
      <w:r w:rsidRPr="00D177FB">
        <w:rPr>
          <w:rFonts w:ascii="Times New Roman" w:eastAsia="Calibri" w:hAnsi="Times New Roman" w:cs="Times New Roman"/>
          <w:b/>
          <w:bCs/>
          <w:color w:val="000000"/>
        </w:rPr>
        <w:t xml:space="preserve">ANEXO DA </w:t>
      </w:r>
      <w:r w:rsidR="00554571" w:rsidRPr="00D177FB">
        <w:rPr>
          <w:rFonts w:ascii="Times New Roman" w:eastAsia="Calibri" w:hAnsi="Times New Roman" w:cs="Times New Roman"/>
          <w:b/>
          <w:color w:val="auto"/>
        </w:rPr>
        <w:t xml:space="preserve">RESOLUÇÃO N° </w:t>
      </w:r>
      <w:r w:rsidR="009503E4" w:rsidRPr="00D177FB">
        <w:rPr>
          <w:rFonts w:ascii="Times New Roman" w:eastAsia="Calibri" w:hAnsi="Times New Roman" w:cs="Times New Roman"/>
          <w:b/>
          <w:color w:val="auto"/>
        </w:rPr>
        <w:t>224</w:t>
      </w:r>
      <w:r w:rsidR="00554571" w:rsidRPr="00D177FB">
        <w:rPr>
          <w:rFonts w:ascii="Times New Roman" w:eastAsia="Calibri" w:hAnsi="Times New Roman" w:cs="Times New Roman"/>
          <w:b/>
          <w:color w:val="auto"/>
        </w:rPr>
        <w:t xml:space="preserve">, DE </w:t>
      </w:r>
      <w:r w:rsidR="009503E4" w:rsidRPr="00D177FB">
        <w:rPr>
          <w:rFonts w:ascii="Times New Roman" w:eastAsia="Calibri" w:hAnsi="Times New Roman" w:cs="Times New Roman"/>
          <w:b/>
          <w:color w:val="auto"/>
        </w:rPr>
        <w:t>23</w:t>
      </w:r>
      <w:r w:rsidR="00554571" w:rsidRPr="00D177FB">
        <w:rPr>
          <w:rFonts w:ascii="Times New Roman" w:eastAsia="Calibri" w:hAnsi="Times New Roman" w:cs="Times New Roman"/>
          <w:b/>
          <w:color w:val="auto"/>
        </w:rPr>
        <w:t xml:space="preserve"> DE </w:t>
      </w:r>
      <w:r w:rsidR="009503E4" w:rsidRPr="00D177FB">
        <w:rPr>
          <w:rFonts w:ascii="Times New Roman" w:eastAsia="Calibri" w:hAnsi="Times New Roman" w:cs="Times New Roman"/>
          <w:b/>
          <w:color w:val="auto"/>
        </w:rPr>
        <w:t>SETEMBRO</w:t>
      </w:r>
      <w:r w:rsidR="00554571" w:rsidRPr="00D177FB">
        <w:rPr>
          <w:rFonts w:ascii="Times New Roman" w:eastAsia="Calibri" w:hAnsi="Times New Roman" w:cs="Times New Roman"/>
          <w:b/>
          <w:color w:val="auto"/>
        </w:rPr>
        <w:t xml:space="preserve"> DE 2022</w:t>
      </w:r>
    </w:p>
    <w:p w14:paraId="33CEB9B4" w14:textId="77777777" w:rsidR="00554571" w:rsidRDefault="00554571" w:rsidP="00716A03">
      <w:pPr>
        <w:autoSpaceDE w:val="0"/>
        <w:autoSpaceDN w:val="0"/>
        <w:spacing w:after="0" w:line="240" w:lineRule="auto"/>
        <w:jc w:val="center"/>
        <w:rPr>
          <w:rFonts w:ascii="Times New Roman" w:eastAsia="Calibri" w:hAnsi="Times New Roman" w:cs="Times New Roman"/>
          <w:b/>
          <w:color w:val="000000"/>
        </w:rPr>
      </w:pPr>
    </w:p>
    <w:p w14:paraId="0C5E6452" w14:textId="58AFE9D4" w:rsidR="002A3FAA" w:rsidRPr="00AE60F0" w:rsidRDefault="00F75756" w:rsidP="00716A03">
      <w:pPr>
        <w:autoSpaceDE w:val="0"/>
        <w:autoSpaceDN w:val="0"/>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w:t>
      </w:r>
      <w:r w:rsidRPr="00F75756">
        <w:rPr>
          <w:rFonts w:ascii="Times New Roman" w:eastAsia="Calibri" w:hAnsi="Times New Roman" w:cs="Times New Roman"/>
          <w:b/>
          <w:color w:val="000000"/>
        </w:rPr>
        <w:t>ANEXO DA RESOLUÇÃO N°143, DE 23 DE JUNHO DE 2017</w:t>
      </w:r>
      <w:r w:rsidRPr="00F75756">
        <w:rPr>
          <w:rFonts w:ascii="Times New Roman" w:eastAsia="Calibri" w:hAnsi="Times New Roman" w:cs="Times New Roman"/>
          <w:b/>
          <w:color w:val="000000"/>
        </w:rPr>
        <w:cr/>
      </w:r>
    </w:p>
    <w:p w14:paraId="468D613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b/>
          <w:color w:val="auto"/>
        </w:rPr>
        <w:t xml:space="preserve">CRITÉRIOS PARA APLICAÇÃO DE SANÇÕES ÉTICO-DISCIPLINARES POR INFRAÇÃO ÀS REGRAS DO CÓDIGO DE ÉTICA E DISCIPLINA DO CAU/BR, APROVADO NA FORMA DO ANEXO À RESOLUÇÃO CAU/BR N° 52, DE 6 DE SETEMBRO DE 2013 </w:t>
      </w:r>
    </w:p>
    <w:p w14:paraId="38D6A11B"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1CEF5430"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I</w:t>
      </w:r>
    </w:p>
    <w:p w14:paraId="247D84F0" w14:textId="77777777" w:rsidR="00716A03" w:rsidRPr="00AE60F0" w:rsidRDefault="00716A03" w:rsidP="00716A03">
      <w:pPr>
        <w:spacing w:after="0" w:line="240" w:lineRule="auto"/>
        <w:jc w:val="center"/>
        <w:rPr>
          <w:rFonts w:ascii="Times New Roman" w:eastAsia="Cambria" w:hAnsi="Times New Roman" w:cs="Times New Roman"/>
          <w:bCs/>
          <w:color w:val="auto"/>
        </w:rPr>
      </w:pPr>
      <w:r w:rsidRPr="00AE60F0">
        <w:rPr>
          <w:rFonts w:ascii="Times New Roman" w:eastAsia="Cambria" w:hAnsi="Times New Roman" w:cs="Times New Roman"/>
          <w:bCs/>
          <w:color w:val="auto"/>
        </w:rPr>
        <w:t>CRITÉRIOS PARA DETERMINAÇÃO DO GRAU DA INFRAÇÃO</w:t>
      </w:r>
    </w:p>
    <w:p w14:paraId="7E61BA4F" w14:textId="77777777" w:rsidR="00716A03" w:rsidRPr="00AE60F0" w:rsidRDefault="00716A03" w:rsidP="00716A03">
      <w:pPr>
        <w:spacing w:after="0" w:line="240" w:lineRule="auto"/>
        <w:jc w:val="center"/>
        <w:rPr>
          <w:rFonts w:ascii="Times New Roman" w:eastAsia="Cambria" w:hAnsi="Times New Roman" w:cs="Times New Roman"/>
          <w:color w:val="auto"/>
        </w:rPr>
      </w:pPr>
    </w:p>
    <w:tbl>
      <w:tblPr>
        <w:tblStyle w:val="Tabelacomgrade"/>
        <w:tblW w:w="0" w:type="auto"/>
        <w:jc w:val="center"/>
        <w:tblLook w:val="04A0" w:firstRow="1" w:lastRow="0" w:firstColumn="1" w:lastColumn="0" w:noHBand="0" w:noVBand="1"/>
      </w:tblPr>
      <w:tblGrid>
        <w:gridCol w:w="1668"/>
        <w:gridCol w:w="4819"/>
        <w:gridCol w:w="1701"/>
      </w:tblGrid>
      <w:tr w:rsidR="00716A03" w:rsidRPr="00AE60F0" w14:paraId="2B3A168A" w14:textId="77777777" w:rsidTr="00F642A8">
        <w:trPr>
          <w:jc w:val="center"/>
        </w:trPr>
        <w:tc>
          <w:tcPr>
            <w:tcW w:w="1668" w:type="dxa"/>
            <w:vAlign w:val="center"/>
          </w:tcPr>
          <w:p w14:paraId="063561B6" w14:textId="77777777" w:rsidR="00716A03" w:rsidRPr="00AE60F0" w:rsidRDefault="00716A03" w:rsidP="00716A03">
            <w:pPr>
              <w:jc w:val="center"/>
              <w:rPr>
                <w:rFonts w:ascii="Times New Roman" w:hAnsi="Times New Roman"/>
              </w:rPr>
            </w:pPr>
            <w:r w:rsidRPr="00AE60F0">
              <w:rPr>
                <w:rFonts w:ascii="Times New Roman" w:hAnsi="Times New Roman"/>
              </w:rPr>
              <w:t>GRAU DA INFRAÇÃO</w:t>
            </w:r>
          </w:p>
        </w:tc>
        <w:tc>
          <w:tcPr>
            <w:tcW w:w="4819" w:type="dxa"/>
            <w:vAlign w:val="center"/>
          </w:tcPr>
          <w:p w14:paraId="48F24414" w14:textId="77777777" w:rsidR="00716A03" w:rsidRPr="00AE60F0" w:rsidRDefault="00716A03" w:rsidP="00716A03">
            <w:pPr>
              <w:jc w:val="center"/>
              <w:rPr>
                <w:rFonts w:ascii="Times New Roman" w:hAnsi="Times New Roman"/>
              </w:rPr>
            </w:pPr>
            <w:r w:rsidRPr="00AE60F0">
              <w:rPr>
                <w:rFonts w:ascii="Times New Roman" w:hAnsi="Times New Roman"/>
              </w:rPr>
              <w:t>CRITÉRIOS</w:t>
            </w:r>
          </w:p>
        </w:tc>
        <w:tc>
          <w:tcPr>
            <w:tcW w:w="1701" w:type="dxa"/>
            <w:vAlign w:val="center"/>
          </w:tcPr>
          <w:p w14:paraId="112A9F9D" w14:textId="77777777" w:rsidR="00716A03" w:rsidRPr="00AE60F0" w:rsidRDefault="00716A03" w:rsidP="00716A03">
            <w:pPr>
              <w:jc w:val="center"/>
              <w:rPr>
                <w:rFonts w:ascii="Times New Roman" w:hAnsi="Times New Roman"/>
              </w:rPr>
            </w:pPr>
            <w:r w:rsidRPr="00AE60F0">
              <w:rPr>
                <w:rFonts w:ascii="Times New Roman" w:hAnsi="Times New Roman"/>
              </w:rPr>
              <w:t>NÍVEIS DE GRAVIDADE ADMITIDOS</w:t>
            </w:r>
          </w:p>
        </w:tc>
      </w:tr>
      <w:tr w:rsidR="00716A03" w:rsidRPr="00AE60F0" w14:paraId="1F67D8C4" w14:textId="77777777" w:rsidTr="006034D7">
        <w:trPr>
          <w:trHeight w:val="1104"/>
          <w:jc w:val="center"/>
        </w:trPr>
        <w:tc>
          <w:tcPr>
            <w:tcW w:w="1668" w:type="dxa"/>
            <w:vAlign w:val="center"/>
          </w:tcPr>
          <w:p w14:paraId="6E7F7110"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LEVE</w:t>
            </w:r>
          </w:p>
        </w:tc>
        <w:tc>
          <w:tcPr>
            <w:tcW w:w="4819" w:type="dxa"/>
            <w:vAlign w:val="center"/>
          </w:tcPr>
          <w:p w14:paraId="2A217736" w14:textId="77777777" w:rsidR="00716A03" w:rsidRPr="00AE60F0" w:rsidRDefault="00716A03" w:rsidP="00716A03">
            <w:pPr>
              <w:jc w:val="both"/>
              <w:rPr>
                <w:rFonts w:ascii="Times New Roman" w:hAnsi="Times New Roman"/>
                <w:b w:val="0"/>
                <w:bCs/>
              </w:rPr>
            </w:pPr>
            <w:r w:rsidRPr="00AE60F0">
              <w:rPr>
                <w:rFonts w:ascii="Times New Roman" w:hAnsi="Times New Roman"/>
                <w:b w:val="0"/>
                <w:bCs/>
              </w:rPr>
              <w:t>Baixa reprovabilidade da conduta, inexistência de danos à integridade física ou moral das pessoas, ou eventuais danos materiais são reversíveis em pouco tempo e com poucos recursos.</w:t>
            </w:r>
          </w:p>
        </w:tc>
        <w:tc>
          <w:tcPr>
            <w:tcW w:w="1701" w:type="dxa"/>
            <w:vAlign w:val="center"/>
          </w:tcPr>
          <w:p w14:paraId="60E72AF5"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1 ou 2</w:t>
            </w:r>
          </w:p>
        </w:tc>
      </w:tr>
      <w:tr w:rsidR="00716A03" w:rsidRPr="00AE60F0" w14:paraId="1C8ECF32" w14:textId="77777777" w:rsidTr="006034D7">
        <w:trPr>
          <w:trHeight w:val="837"/>
          <w:jc w:val="center"/>
        </w:trPr>
        <w:tc>
          <w:tcPr>
            <w:tcW w:w="1668" w:type="dxa"/>
            <w:vAlign w:val="center"/>
          </w:tcPr>
          <w:p w14:paraId="6DF38FEC"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MÉDIO</w:t>
            </w:r>
          </w:p>
        </w:tc>
        <w:tc>
          <w:tcPr>
            <w:tcW w:w="4819" w:type="dxa"/>
            <w:vAlign w:val="center"/>
          </w:tcPr>
          <w:p w14:paraId="33E53DD5" w14:textId="77777777" w:rsidR="00716A03" w:rsidRPr="00AE60F0" w:rsidRDefault="00716A03" w:rsidP="00716A03">
            <w:pPr>
              <w:jc w:val="both"/>
              <w:rPr>
                <w:rFonts w:ascii="Times New Roman" w:hAnsi="Times New Roman"/>
                <w:b w:val="0"/>
                <w:bCs/>
              </w:rPr>
            </w:pPr>
            <w:r w:rsidRPr="00AE60F0">
              <w:rPr>
                <w:rFonts w:ascii="Times New Roman" w:hAnsi="Times New Roman"/>
                <w:b w:val="0"/>
                <w:bCs/>
              </w:rPr>
              <w:t>Conduta reprovável, existência de danos à integridade moral das pessoas, ou eventuais danos materiais são reversíveis em tempo e com recursos consideráveis.</w:t>
            </w:r>
          </w:p>
        </w:tc>
        <w:tc>
          <w:tcPr>
            <w:tcW w:w="1701" w:type="dxa"/>
            <w:vAlign w:val="center"/>
          </w:tcPr>
          <w:p w14:paraId="7C81D9D6"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3 ou 4</w:t>
            </w:r>
          </w:p>
        </w:tc>
      </w:tr>
      <w:tr w:rsidR="00716A03" w:rsidRPr="00AE60F0" w14:paraId="489828B4" w14:textId="77777777" w:rsidTr="006034D7">
        <w:trPr>
          <w:trHeight w:val="990"/>
          <w:jc w:val="center"/>
        </w:trPr>
        <w:tc>
          <w:tcPr>
            <w:tcW w:w="1668" w:type="dxa"/>
            <w:vAlign w:val="center"/>
          </w:tcPr>
          <w:p w14:paraId="2DAF6CBC"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GRAVE</w:t>
            </w:r>
          </w:p>
        </w:tc>
        <w:tc>
          <w:tcPr>
            <w:tcW w:w="4819" w:type="dxa"/>
            <w:vAlign w:val="center"/>
          </w:tcPr>
          <w:p w14:paraId="3DEB2B49" w14:textId="77777777" w:rsidR="00716A03" w:rsidRPr="00AE60F0" w:rsidRDefault="00716A03" w:rsidP="00716A03">
            <w:pPr>
              <w:jc w:val="both"/>
              <w:rPr>
                <w:rFonts w:ascii="Times New Roman" w:hAnsi="Times New Roman"/>
                <w:b w:val="0"/>
                <w:bCs/>
              </w:rPr>
            </w:pPr>
            <w:r w:rsidRPr="00AE60F0">
              <w:rPr>
                <w:rFonts w:ascii="Times New Roman" w:hAnsi="Times New Roman"/>
                <w:b w:val="0"/>
                <w:bCs/>
              </w:rPr>
              <w:t>Conduta muito reprovável, existência de danos à integridade física das pessoas, ou eventuais danos materiais são irreversíveis ou reversíveis com alto custo.</w:t>
            </w:r>
          </w:p>
        </w:tc>
        <w:tc>
          <w:tcPr>
            <w:tcW w:w="1701" w:type="dxa"/>
            <w:vAlign w:val="center"/>
          </w:tcPr>
          <w:p w14:paraId="01E851D6" w14:textId="77777777" w:rsidR="00716A03" w:rsidRPr="00AE60F0" w:rsidRDefault="00716A03" w:rsidP="00716A03">
            <w:pPr>
              <w:jc w:val="center"/>
              <w:rPr>
                <w:rFonts w:ascii="Times New Roman" w:hAnsi="Times New Roman"/>
                <w:b w:val="0"/>
                <w:bCs/>
              </w:rPr>
            </w:pPr>
            <w:r w:rsidRPr="00AE60F0">
              <w:rPr>
                <w:rFonts w:ascii="Times New Roman" w:hAnsi="Times New Roman"/>
                <w:b w:val="0"/>
                <w:bCs/>
              </w:rPr>
              <w:t>5 ou 6</w:t>
            </w:r>
          </w:p>
        </w:tc>
      </w:tr>
    </w:tbl>
    <w:p w14:paraId="105E5072" w14:textId="77777777" w:rsidR="00716A03" w:rsidRPr="00AE60F0" w:rsidRDefault="00716A03" w:rsidP="00716A03">
      <w:pPr>
        <w:spacing w:after="0" w:line="240" w:lineRule="auto"/>
        <w:jc w:val="center"/>
        <w:rPr>
          <w:rFonts w:ascii="Times New Roman" w:eastAsia="Cambria" w:hAnsi="Times New Roman" w:cs="Times New Roman"/>
          <w:color w:val="auto"/>
        </w:rPr>
      </w:pPr>
    </w:p>
    <w:p w14:paraId="0D40E1BC"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II</w:t>
      </w:r>
    </w:p>
    <w:p w14:paraId="0D20A53E"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 xml:space="preserve">NÍVEIS DE GRAVIDADE </w:t>
      </w:r>
    </w:p>
    <w:p w14:paraId="386FFAFD" w14:textId="77777777" w:rsidR="00716A03" w:rsidRPr="00AE60F0" w:rsidRDefault="00716A03" w:rsidP="00716A03">
      <w:pPr>
        <w:spacing w:after="0" w:line="240" w:lineRule="auto"/>
        <w:jc w:val="both"/>
        <w:rPr>
          <w:rFonts w:ascii="Times New Roman" w:eastAsia="Cambria" w:hAnsi="Times New Roman" w:cs="Times New Roman"/>
          <w:b/>
          <w:color w:val="auto"/>
        </w:rPr>
      </w:pPr>
    </w:p>
    <w:tbl>
      <w:tblPr>
        <w:tblStyle w:val="Tabelacomgrade"/>
        <w:tblW w:w="0" w:type="auto"/>
        <w:jc w:val="center"/>
        <w:tblLook w:val="04A0" w:firstRow="1" w:lastRow="0" w:firstColumn="1" w:lastColumn="0" w:noHBand="0" w:noVBand="1"/>
      </w:tblPr>
      <w:tblGrid>
        <w:gridCol w:w="1573"/>
        <w:gridCol w:w="3355"/>
        <w:gridCol w:w="2835"/>
      </w:tblGrid>
      <w:tr w:rsidR="00716A03" w:rsidRPr="00AE60F0" w14:paraId="6FC7070A" w14:textId="77777777" w:rsidTr="00F642A8">
        <w:trPr>
          <w:jc w:val="center"/>
        </w:trPr>
        <w:tc>
          <w:tcPr>
            <w:tcW w:w="1573" w:type="dxa"/>
            <w:vMerge w:val="restart"/>
            <w:vAlign w:val="center"/>
          </w:tcPr>
          <w:p w14:paraId="3AFC8FFB" w14:textId="77777777" w:rsidR="00716A03" w:rsidRPr="00AE60F0" w:rsidRDefault="00716A03" w:rsidP="00716A03">
            <w:pPr>
              <w:jc w:val="center"/>
              <w:rPr>
                <w:rFonts w:ascii="Times New Roman" w:hAnsi="Times New Roman"/>
                <w:bCs/>
              </w:rPr>
            </w:pPr>
            <w:r w:rsidRPr="00AE60F0">
              <w:rPr>
                <w:rFonts w:ascii="Times New Roman" w:hAnsi="Times New Roman"/>
                <w:bCs/>
              </w:rPr>
              <w:t>NÍVEL DE GRAVIDADE</w:t>
            </w:r>
          </w:p>
        </w:tc>
        <w:tc>
          <w:tcPr>
            <w:tcW w:w="6190" w:type="dxa"/>
            <w:gridSpan w:val="2"/>
            <w:vAlign w:val="center"/>
          </w:tcPr>
          <w:p w14:paraId="062C6262" w14:textId="77777777" w:rsidR="00716A03" w:rsidRPr="00AE60F0" w:rsidRDefault="00716A03" w:rsidP="00716A03">
            <w:pPr>
              <w:jc w:val="center"/>
              <w:rPr>
                <w:rFonts w:ascii="Times New Roman" w:hAnsi="Times New Roman"/>
                <w:bCs/>
              </w:rPr>
            </w:pPr>
            <w:r w:rsidRPr="00AE60F0">
              <w:rPr>
                <w:rFonts w:ascii="Times New Roman" w:hAnsi="Times New Roman"/>
                <w:bCs/>
              </w:rPr>
              <w:t>SANÇÕES ÉTICO-DISCIPLINARES APLICÁVEIS</w:t>
            </w:r>
          </w:p>
        </w:tc>
      </w:tr>
      <w:tr w:rsidR="00716A03" w:rsidRPr="00AE60F0" w14:paraId="32741A49" w14:textId="77777777" w:rsidTr="00F642A8">
        <w:trPr>
          <w:jc w:val="center"/>
        </w:trPr>
        <w:tc>
          <w:tcPr>
            <w:tcW w:w="1573" w:type="dxa"/>
            <w:vMerge/>
            <w:vAlign w:val="center"/>
          </w:tcPr>
          <w:p w14:paraId="416608BD" w14:textId="77777777" w:rsidR="00716A03" w:rsidRPr="00AE60F0" w:rsidRDefault="00716A03" w:rsidP="00716A03">
            <w:pPr>
              <w:jc w:val="center"/>
              <w:rPr>
                <w:rFonts w:ascii="Times New Roman" w:hAnsi="Times New Roman"/>
                <w:bCs/>
              </w:rPr>
            </w:pPr>
          </w:p>
        </w:tc>
        <w:tc>
          <w:tcPr>
            <w:tcW w:w="3355" w:type="dxa"/>
            <w:vAlign w:val="center"/>
          </w:tcPr>
          <w:p w14:paraId="026A091D" w14:textId="77777777" w:rsidR="00716A03" w:rsidRPr="00AE60F0" w:rsidRDefault="00716A03" w:rsidP="00716A03">
            <w:pPr>
              <w:jc w:val="center"/>
              <w:rPr>
                <w:rFonts w:ascii="Times New Roman" w:hAnsi="Times New Roman"/>
                <w:bCs/>
              </w:rPr>
            </w:pPr>
            <w:r w:rsidRPr="00AE60F0">
              <w:rPr>
                <w:rFonts w:ascii="Times New Roman" w:hAnsi="Times New Roman"/>
                <w:bCs/>
              </w:rPr>
              <w:t>PRINCIPAL</w:t>
            </w:r>
          </w:p>
          <w:p w14:paraId="38EC57D5" w14:textId="77777777" w:rsidR="00716A03" w:rsidRPr="00AE60F0" w:rsidRDefault="00716A03" w:rsidP="00716A03">
            <w:pPr>
              <w:jc w:val="center"/>
              <w:rPr>
                <w:rFonts w:ascii="Times New Roman" w:hAnsi="Times New Roman"/>
                <w:bCs/>
              </w:rPr>
            </w:pPr>
            <w:r w:rsidRPr="00AE60F0">
              <w:rPr>
                <w:rFonts w:ascii="Times New Roman" w:hAnsi="Times New Roman"/>
                <w:bCs/>
              </w:rPr>
              <w:t>(OBRIGATÓRIA)</w:t>
            </w:r>
          </w:p>
        </w:tc>
        <w:tc>
          <w:tcPr>
            <w:tcW w:w="2835" w:type="dxa"/>
            <w:vAlign w:val="center"/>
          </w:tcPr>
          <w:p w14:paraId="5DF245FE" w14:textId="77777777" w:rsidR="00716A03" w:rsidRPr="00AE60F0" w:rsidRDefault="00716A03" w:rsidP="00716A03">
            <w:pPr>
              <w:jc w:val="center"/>
              <w:rPr>
                <w:rFonts w:ascii="Times New Roman" w:hAnsi="Times New Roman"/>
                <w:bCs/>
              </w:rPr>
            </w:pPr>
            <w:r w:rsidRPr="00AE60F0">
              <w:rPr>
                <w:rFonts w:ascii="Times New Roman" w:hAnsi="Times New Roman"/>
                <w:bCs/>
              </w:rPr>
              <w:t>ACESSÓRIA (FACULTATIVA)</w:t>
            </w:r>
          </w:p>
        </w:tc>
      </w:tr>
      <w:tr w:rsidR="00716A03" w:rsidRPr="00AE60F0" w14:paraId="6A8AF5E0" w14:textId="77777777" w:rsidTr="00644A85">
        <w:trPr>
          <w:trHeight w:val="439"/>
          <w:jc w:val="center"/>
        </w:trPr>
        <w:tc>
          <w:tcPr>
            <w:tcW w:w="1573" w:type="dxa"/>
            <w:vAlign w:val="center"/>
          </w:tcPr>
          <w:p w14:paraId="2B212369" w14:textId="77777777" w:rsidR="00716A03" w:rsidRPr="00AE60F0" w:rsidRDefault="00716A03" w:rsidP="00716A03">
            <w:pPr>
              <w:jc w:val="center"/>
              <w:rPr>
                <w:rFonts w:ascii="Times New Roman" w:hAnsi="Times New Roman"/>
                <w:b w:val="0"/>
              </w:rPr>
            </w:pPr>
            <w:r w:rsidRPr="00AE60F0">
              <w:rPr>
                <w:rFonts w:ascii="Times New Roman" w:hAnsi="Times New Roman"/>
                <w:b w:val="0"/>
              </w:rPr>
              <w:t>1</w:t>
            </w:r>
          </w:p>
        </w:tc>
        <w:tc>
          <w:tcPr>
            <w:tcW w:w="3355" w:type="dxa"/>
            <w:vAlign w:val="center"/>
          </w:tcPr>
          <w:p w14:paraId="31583229" w14:textId="77777777" w:rsidR="00716A03" w:rsidRPr="00AE60F0" w:rsidRDefault="00716A03" w:rsidP="00716A03">
            <w:pPr>
              <w:jc w:val="both"/>
              <w:rPr>
                <w:rFonts w:ascii="Times New Roman" w:hAnsi="Times New Roman"/>
                <w:b w:val="0"/>
              </w:rPr>
            </w:pPr>
            <w:r w:rsidRPr="00AE60F0">
              <w:rPr>
                <w:rFonts w:ascii="Times New Roman" w:hAnsi="Times New Roman"/>
                <w:b w:val="0"/>
              </w:rPr>
              <w:t>Advertência reservada</w:t>
            </w:r>
          </w:p>
        </w:tc>
        <w:tc>
          <w:tcPr>
            <w:tcW w:w="2835" w:type="dxa"/>
            <w:vAlign w:val="center"/>
          </w:tcPr>
          <w:p w14:paraId="1F891F85" w14:textId="77777777" w:rsidR="00716A03" w:rsidRPr="00AE60F0" w:rsidRDefault="00716A03" w:rsidP="00716A03">
            <w:pPr>
              <w:jc w:val="center"/>
              <w:rPr>
                <w:rFonts w:ascii="Times New Roman" w:hAnsi="Times New Roman"/>
                <w:b w:val="0"/>
              </w:rPr>
            </w:pPr>
            <w:r w:rsidRPr="00AE60F0">
              <w:rPr>
                <w:rFonts w:ascii="Times New Roman" w:hAnsi="Times New Roman"/>
                <w:b w:val="0"/>
              </w:rPr>
              <w:t>-</w:t>
            </w:r>
          </w:p>
        </w:tc>
      </w:tr>
      <w:tr w:rsidR="00716A03" w:rsidRPr="00AE60F0" w14:paraId="6BE9756D" w14:textId="77777777" w:rsidTr="00644A85">
        <w:trPr>
          <w:trHeight w:val="418"/>
          <w:jc w:val="center"/>
        </w:trPr>
        <w:tc>
          <w:tcPr>
            <w:tcW w:w="1573" w:type="dxa"/>
            <w:vAlign w:val="center"/>
          </w:tcPr>
          <w:p w14:paraId="700773EE" w14:textId="77777777" w:rsidR="00716A03" w:rsidRPr="00AE60F0" w:rsidRDefault="00716A03" w:rsidP="00716A03">
            <w:pPr>
              <w:jc w:val="center"/>
              <w:rPr>
                <w:rFonts w:ascii="Times New Roman" w:hAnsi="Times New Roman"/>
                <w:b w:val="0"/>
              </w:rPr>
            </w:pPr>
            <w:r w:rsidRPr="00AE60F0">
              <w:rPr>
                <w:rFonts w:ascii="Times New Roman" w:hAnsi="Times New Roman"/>
                <w:b w:val="0"/>
              </w:rPr>
              <w:t>2</w:t>
            </w:r>
          </w:p>
        </w:tc>
        <w:tc>
          <w:tcPr>
            <w:tcW w:w="3355" w:type="dxa"/>
            <w:vAlign w:val="center"/>
          </w:tcPr>
          <w:p w14:paraId="68F75E54" w14:textId="77777777" w:rsidR="00716A03" w:rsidRPr="00AE60F0" w:rsidRDefault="00716A03" w:rsidP="00716A03">
            <w:pPr>
              <w:jc w:val="both"/>
              <w:rPr>
                <w:rFonts w:ascii="Times New Roman" w:hAnsi="Times New Roman"/>
                <w:b w:val="0"/>
              </w:rPr>
            </w:pPr>
            <w:r w:rsidRPr="00AE60F0">
              <w:rPr>
                <w:rFonts w:ascii="Times New Roman" w:hAnsi="Times New Roman"/>
                <w:b w:val="0"/>
              </w:rPr>
              <w:t>Advertência reservada ou pública</w:t>
            </w:r>
          </w:p>
        </w:tc>
        <w:tc>
          <w:tcPr>
            <w:tcW w:w="2835" w:type="dxa"/>
            <w:vAlign w:val="center"/>
          </w:tcPr>
          <w:p w14:paraId="74EAB9DE" w14:textId="77777777" w:rsidR="00716A03" w:rsidRPr="00AE60F0" w:rsidRDefault="00716A03" w:rsidP="00716A03">
            <w:pPr>
              <w:jc w:val="center"/>
              <w:rPr>
                <w:rFonts w:ascii="Times New Roman" w:hAnsi="Times New Roman"/>
                <w:b w:val="0"/>
              </w:rPr>
            </w:pPr>
            <w:r w:rsidRPr="00AE60F0">
              <w:rPr>
                <w:rFonts w:ascii="Times New Roman" w:hAnsi="Times New Roman"/>
                <w:b w:val="0"/>
              </w:rPr>
              <w:t>Multa entre 1 a 2 anuidades</w:t>
            </w:r>
          </w:p>
        </w:tc>
      </w:tr>
      <w:tr w:rsidR="00716A03" w:rsidRPr="00AE60F0" w14:paraId="296F26AB" w14:textId="77777777" w:rsidTr="00644A85">
        <w:trPr>
          <w:trHeight w:val="423"/>
          <w:jc w:val="center"/>
        </w:trPr>
        <w:tc>
          <w:tcPr>
            <w:tcW w:w="1573" w:type="dxa"/>
            <w:vAlign w:val="center"/>
          </w:tcPr>
          <w:p w14:paraId="764AD97F" w14:textId="77777777" w:rsidR="00716A03" w:rsidRPr="00AE60F0" w:rsidRDefault="00716A03" w:rsidP="00716A03">
            <w:pPr>
              <w:jc w:val="center"/>
              <w:rPr>
                <w:rFonts w:ascii="Times New Roman" w:hAnsi="Times New Roman"/>
                <w:b w:val="0"/>
              </w:rPr>
            </w:pPr>
            <w:r w:rsidRPr="00AE60F0">
              <w:rPr>
                <w:rFonts w:ascii="Times New Roman" w:hAnsi="Times New Roman"/>
                <w:b w:val="0"/>
              </w:rPr>
              <w:t>3</w:t>
            </w:r>
          </w:p>
        </w:tc>
        <w:tc>
          <w:tcPr>
            <w:tcW w:w="3355" w:type="dxa"/>
            <w:vAlign w:val="center"/>
          </w:tcPr>
          <w:p w14:paraId="3086C391" w14:textId="77777777" w:rsidR="00716A03" w:rsidRPr="00AE60F0" w:rsidRDefault="00716A03" w:rsidP="00716A03">
            <w:pPr>
              <w:jc w:val="both"/>
              <w:rPr>
                <w:rFonts w:ascii="Times New Roman" w:hAnsi="Times New Roman"/>
                <w:b w:val="0"/>
              </w:rPr>
            </w:pPr>
            <w:r w:rsidRPr="00AE60F0">
              <w:rPr>
                <w:rFonts w:ascii="Times New Roman" w:hAnsi="Times New Roman"/>
                <w:b w:val="0"/>
              </w:rPr>
              <w:t>Advertência pública</w:t>
            </w:r>
          </w:p>
        </w:tc>
        <w:tc>
          <w:tcPr>
            <w:tcW w:w="2835" w:type="dxa"/>
            <w:vAlign w:val="center"/>
          </w:tcPr>
          <w:p w14:paraId="3D0950D7" w14:textId="77777777" w:rsidR="00716A03" w:rsidRPr="00AE60F0" w:rsidRDefault="00716A03" w:rsidP="00716A03">
            <w:pPr>
              <w:jc w:val="center"/>
              <w:rPr>
                <w:rFonts w:ascii="Times New Roman" w:hAnsi="Times New Roman"/>
                <w:b w:val="0"/>
              </w:rPr>
            </w:pPr>
            <w:r w:rsidRPr="00AE60F0">
              <w:rPr>
                <w:rFonts w:ascii="Times New Roman" w:hAnsi="Times New Roman"/>
                <w:b w:val="0"/>
              </w:rPr>
              <w:t>Multa entre 2 a 3 anuidades</w:t>
            </w:r>
          </w:p>
        </w:tc>
      </w:tr>
      <w:tr w:rsidR="00716A03" w:rsidRPr="00AE60F0" w14:paraId="338C6384" w14:textId="77777777" w:rsidTr="00644A85">
        <w:trPr>
          <w:trHeight w:val="565"/>
          <w:jc w:val="center"/>
        </w:trPr>
        <w:tc>
          <w:tcPr>
            <w:tcW w:w="1573" w:type="dxa"/>
            <w:vAlign w:val="center"/>
          </w:tcPr>
          <w:p w14:paraId="282B2A71" w14:textId="77777777" w:rsidR="00716A03" w:rsidRPr="00AE60F0" w:rsidRDefault="00716A03" w:rsidP="00716A03">
            <w:pPr>
              <w:jc w:val="center"/>
              <w:rPr>
                <w:rFonts w:ascii="Times New Roman" w:hAnsi="Times New Roman"/>
                <w:b w:val="0"/>
              </w:rPr>
            </w:pPr>
            <w:r w:rsidRPr="00AE60F0">
              <w:rPr>
                <w:rFonts w:ascii="Times New Roman" w:hAnsi="Times New Roman"/>
                <w:b w:val="0"/>
              </w:rPr>
              <w:t>4</w:t>
            </w:r>
          </w:p>
        </w:tc>
        <w:tc>
          <w:tcPr>
            <w:tcW w:w="3355" w:type="dxa"/>
            <w:vAlign w:val="center"/>
          </w:tcPr>
          <w:p w14:paraId="1B07ECFF" w14:textId="77777777" w:rsidR="00716A03" w:rsidRPr="00AE60F0" w:rsidRDefault="00716A03" w:rsidP="00716A03">
            <w:pPr>
              <w:jc w:val="both"/>
              <w:rPr>
                <w:rFonts w:ascii="Times New Roman" w:hAnsi="Times New Roman"/>
                <w:b w:val="0"/>
              </w:rPr>
            </w:pPr>
            <w:r w:rsidRPr="00AE60F0">
              <w:rPr>
                <w:rFonts w:ascii="Times New Roman" w:hAnsi="Times New Roman"/>
                <w:b w:val="0"/>
              </w:rPr>
              <w:t>Suspensão entre 30 e 180 dias do exercício da profissão</w:t>
            </w:r>
          </w:p>
        </w:tc>
        <w:tc>
          <w:tcPr>
            <w:tcW w:w="2835" w:type="dxa"/>
            <w:vAlign w:val="center"/>
          </w:tcPr>
          <w:p w14:paraId="1A1BB21B" w14:textId="77777777" w:rsidR="00716A03" w:rsidRPr="00AE60F0" w:rsidRDefault="00716A03" w:rsidP="00716A03">
            <w:pPr>
              <w:jc w:val="center"/>
              <w:rPr>
                <w:rFonts w:ascii="Times New Roman" w:hAnsi="Times New Roman"/>
                <w:b w:val="0"/>
              </w:rPr>
            </w:pPr>
            <w:r w:rsidRPr="00AE60F0">
              <w:rPr>
                <w:rFonts w:ascii="Times New Roman" w:hAnsi="Times New Roman"/>
                <w:b w:val="0"/>
              </w:rPr>
              <w:t>Multa entre 3 a 5anuidades</w:t>
            </w:r>
          </w:p>
        </w:tc>
      </w:tr>
      <w:tr w:rsidR="00716A03" w:rsidRPr="00AE60F0" w14:paraId="5B91DAE2" w14:textId="77777777" w:rsidTr="00F642A8">
        <w:trPr>
          <w:jc w:val="center"/>
        </w:trPr>
        <w:tc>
          <w:tcPr>
            <w:tcW w:w="1573" w:type="dxa"/>
            <w:vAlign w:val="center"/>
          </w:tcPr>
          <w:p w14:paraId="2BD29127" w14:textId="77777777" w:rsidR="00716A03" w:rsidRPr="00AE60F0" w:rsidRDefault="00716A03" w:rsidP="00716A03">
            <w:pPr>
              <w:jc w:val="center"/>
              <w:rPr>
                <w:rFonts w:ascii="Times New Roman" w:hAnsi="Times New Roman"/>
                <w:b w:val="0"/>
              </w:rPr>
            </w:pPr>
            <w:r w:rsidRPr="00AE60F0">
              <w:rPr>
                <w:rFonts w:ascii="Times New Roman" w:hAnsi="Times New Roman"/>
                <w:b w:val="0"/>
              </w:rPr>
              <w:t>5</w:t>
            </w:r>
          </w:p>
        </w:tc>
        <w:tc>
          <w:tcPr>
            <w:tcW w:w="3355" w:type="dxa"/>
            <w:vAlign w:val="center"/>
          </w:tcPr>
          <w:p w14:paraId="4817429C" w14:textId="77777777" w:rsidR="00716A03" w:rsidRPr="00AE60F0" w:rsidRDefault="00716A03" w:rsidP="00716A03">
            <w:pPr>
              <w:jc w:val="both"/>
              <w:rPr>
                <w:rFonts w:ascii="Times New Roman" w:hAnsi="Times New Roman"/>
                <w:b w:val="0"/>
              </w:rPr>
            </w:pPr>
            <w:r w:rsidRPr="00AE60F0">
              <w:rPr>
                <w:rFonts w:ascii="Times New Roman" w:hAnsi="Times New Roman"/>
                <w:b w:val="0"/>
              </w:rPr>
              <w:t>Suspensão entre 180 dias e 1 ano do exercício da profissão</w:t>
            </w:r>
          </w:p>
        </w:tc>
        <w:tc>
          <w:tcPr>
            <w:tcW w:w="2835" w:type="dxa"/>
            <w:vAlign w:val="center"/>
          </w:tcPr>
          <w:p w14:paraId="3F63326A" w14:textId="77777777" w:rsidR="00716A03" w:rsidRPr="00AE60F0" w:rsidRDefault="00716A03" w:rsidP="00716A03">
            <w:pPr>
              <w:jc w:val="center"/>
              <w:rPr>
                <w:rFonts w:ascii="Times New Roman" w:hAnsi="Times New Roman"/>
                <w:b w:val="0"/>
              </w:rPr>
            </w:pPr>
            <w:r w:rsidRPr="00AE60F0">
              <w:rPr>
                <w:rFonts w:ascii="Times New Roman" w:hAnsi="Times New Roman"/>
                <w:b w:val="0"/>
              </w:rPr>
              <w:t>Multa entre 5 a 8 anuidades</w:t>
            </w:r>
          </w:p>
        </w:tc>
      </w:tr>
      <w:tr w:rsidR="00716A03" w:rsidRPr="00AE60F0" w14:paraId="6F9E74E6" w14:textId="77777777" w:rsidTr="00644A85">
        <w:trPr>
          <w:trHeight w:val="359"/>
          <w:jc w:val="center"/>
        </w:trPr>
        <w:tc>
          <w:tcPr>
            <w:tcW w:w="1573" w:type="dxa"/>
            <w:vAlign w:val="center"/>
          </w:tcPr>
          <w:p w14:paraId="0586E9CB" w14:textId="77777777" w:rsidR="00716A03" w:rsidRPr="00AE60F0" w:rsidRDefault="00716A03" w:rsidP="00716A03">
            <w:pPr>
              <w:jc w:val="center"/>
              <w:rPr>
                <w:rFonts w:ascii="Times New Roman" w:hAnsi="Times New Roman"/>
                <w:b w:val="0"/>
              </w:rPr>
            </w:pPr>
            <w:r w:rsidRPr="00AE60F0">
              <w:rPr>
                <w:rFonts w:ascii="Times New Roman" w:hAnsi="Times New Roman"/>
                <w:b w:val="0"/>
              </w:rPr>
              <w:t>6</w:t>
            </w:r>
          </w:p>
        </w:tc>
        <w:tc>
          <w:tcPr>
            <w:tcW w:w="3355" w:type="dxa"/>
            <w:vAlign w:val="center"/>
          </w:tcPr>
          <w:p w14:paraId="23C3D47C" w14:textId="77777777" w:rsidR="00716A03" w:rsidRPr="00AE60F0" w:rsidRDefault="00716A03" w:rsidP="00716A03">
            <w:pPr>
              <w:jc w:val="both"/>
              <w:rPr>
                <w:rFonts w:ascii="Times New Roman" w:hAnsi="Times New Roman"/>
                <w:b w:val="0"/>
              </w:rPr>
            </w:pPr>
            <w:r w:rsidRPr="00AE60F0">
              <w:rPr>
                <w:rFonts w:ascii="Times New Roman" w:hAnsi="Times New Roman"/>
                <w:b w:val="0"/>
              </w:rPr>
              <w:t>Cancelamento do registro</w:t>
            </w:r>
          </w:p>
        </w:tc>
        <w:tc>
          <w:tcPr>
            <w:tcW w:w="2835" w:type="dxa"/>
            <w:vAlign w:val="center"/>
          </w:tcPr>
          <w:p w14:paraId="2ABB5451" w14:textId="77777777" w:rsidR="00716A03" w:rsidRPr="00AE60F0" w:rsidRDefault="00716A03" w:rsidP="00716A03">
            <w:pPr>
              <w:jc w:val="center"/>
              <w:rPr>
                <w:rFonts w:ascii="Times New Roman" w:hAnsi="Times New Roman"/>
                <w:b w:val="0"/>
              </w:rPr>
            </w:pPr>
            <w:r w:rsidRPr="00AE60F0">
              <w:rPr>
                <w:rFonts w:ascii="Times New Roman" w:hAnsi="Times New Roman"/>
                <w:b w:val="0"/>
              </w:rPr>
              <w:t>Multa entre 8 a 10 anuidades</w:t>
            </w:r>
          </w:p>
        </w:tc>
      </w:tr>
    </w:tbl>
    <w:p w14:paraId="6E8E05B1" w14:textId="77777777" w:rsidR="00371CD7" w:rsidRDefault="00371CD7" w:rsidP="00716A03">
      <w:pPr>
        <w:spacing w:after="0" w:line="240" w:lineRule="auto"/>
        <w:jc w:val="center"/>
        <w:rPr>
          <w:rFonts w:ascii="Times New Roman" w:eastAsia="Cambria" w:hAnsi="Times New Roman" w:cs="Times New Roman"/>
          <w:color w:val="auto"/>
        </w:rPr>
      </w:pPr>
    </w:p>
    <w:p w14:paraId="3110FF62" w14:textId="3C0A348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II</w:t>
      </w:r>
      <w:r w:rsidR="00993D67">
        <w:rPr>
          <w:rFonts w:ascii="Times New Roman" w:eastAsia="Cambria" w:hAnsi="Times New Roman" w:cs="Times New Roman"/>
          <w:color w:val="auto"/>
        </w:rPr>
        <w:t>I</w:t>
      </w:r>
    </w:p>
    <w:p w14:paraId="74221057"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 xml:space="preserve">NÍVEIS DE GRAVIDADE ESTABELECIDOS PARA CADA REGRA DO CÓDIGO DE ÉTICA E DISCIPLINA DO CAU/BR </w:t>
      </w:r>
    </w:p>
    <w:p w14:paraId="59D9CD38" w14:textId="77777777" w:rsidR="00716A03" w:rsidRPr="00AE60F0" w:rsidRDefault="00716A03" w:rsidP="00716A03">
      <w:pPr>
        <w:spacing w:after="0" w:line="240" w:lineRule="auto"/>
        <w:jc w:val="center"/>
        <w:rPr>
          <w:rFonts w:ascii="Times New Roman" w:eastAsia="Cambria" w:hAnsi="Times New Roman" w:cs="Times New Roman"/>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5812"/>
        <w:gridCol w:w="1134"/>
      </w:tblGrid>
      <w:tr w:rsidR="00716A03" w:rsidRPr="00AE60F0" w14:paraId="65ECC5A3" w14:textId="77777777" w:rsidTr="00F642A8">
        <w:trPr>
          <w:trHeight w:val="56"/>
        </w:trPr>
        <w:tc>
          <w:tcPr>
            <w:tcW w:w="9214" w:type="dxa"/>
            <w:gridSpan w:val="4"/>
            <w:shd w:val="clear" w:color="auto" w:fill="auto"/>
            <w:vAlign w:val="center"/>
          </w:tcPr>
          <w:p w14:paraId="13A2C1A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1. OBRIGAÇÕES GERAIS</w:t>
            </w:r>
          </w:p>
        </w:tc>
      </w:tr>
      <w:tr w:rsidR="00716A03" w:rsidRPr="00AE60F0" w14:paraId="3A513176" w14:textId="77777777" w:rsidTr="00F642A8">
        <w:tc>
          <w:tcPr>
            <w:tcW w:w="851" w:type="dxa"/>
            <w:shd w:val="clear" w:color="auto" w:fill="auto"/>
            <w:vAlign w:val="center"/>
          </w:tcPr>
          <w:p w14:paraId="4766FC7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54F063E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25358CBB"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1264A66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1FFE5290" w14:textId="77777777" w:rsidTr="00F642A8">
        <w:tc>
          <w:tcPr>
            <w:tcW w:w="851" w:type="dxa"/>
            <w:shd w:val="clear" w:color="auto" w:fill="auto"/>
            <w:vAlign w:val="center"/>
          </w:tcPr>
          <w:p w14:paraId="57E3467F"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44CAE"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IV e X</w:t>
            </w:r>
          </w:p>
        </w:tc>
        <w:tc>
          <w:tcPr>
            <w:tcW w:w="5812" w:type="dxa"/>
            <w:shd w:val="clear" w:color="auto" w:fill="auto"/>
            <w:vAlign w:val="center"/>
          </w:tcPr>
          <w:p w14:paraId="36CE812F"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responsabilizar-se pelas tarefas ou trabalhos executados por seus auxiliares, equipes, ou sociedades profissionais que estiverem sob sua administração ou direção, e assegurar que atuem em conformidade com os melhores métodos e técnicas.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EB6F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43CB5554" w14:textId="77777777" w:rsidTr="00F642A8">
        <w:tc>
          <w:tcPr>
            <w:tcW w:w="851" w:type="dxa"/>
            <w:shd w:val="clear" w:color="auto" w:fill="auto"/>
            <w:vAlign w:val="center"/>
          </w:tcPr>
          <w:p w14:paraId="7AB22B8F"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3E179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091AF104"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exercer, manter e defender a autonomia própria da profissão liberal, orientando suas decisões profissionais pela prevalência das suas considerações artísticas, técnicas e científicas sobre quaisquer outras.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9CEA0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C4ED170" w14:textId="77777777" w:rsidTr="00F642A8">
        <w:tc>
          <w:tcPr>
            <w:tcW w:w="851" w:type="dxa"/>
            <w:shd w:val="clear" w:color="auto" w:fill="auto"/>
            <w:vAlign w:val="center"/>
          </w:tcPr>
          <w:p w14:paraId="6A954D3B"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1.2.3.</w:t>
            </w:r>
          </w:p>
        </w:tc>
        <w:tc>
          <w:tcPr>
            <w:tcW w:w="1417" w:type="dxa"/>
            <w:tcBorders>
              <w:top w:val="nil"/>
              <w:left w:val="single" w:sz="4" w:space="0" w:color="auto"/>
              <w:bottom w:val="nil"/>
              <w:right w:val="single" w:sz="4" w:space="0" w:color="auto"/>
            </w:tcBorders>
            <w:shd w:val="clear" w:color="auto" w:fill="auto"/>
            <w:vAlign w:val="center"/>
          </w:tcPr>
          <w:p w14:paraId="7CC0C8D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0AE5DC5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defender sua opinião, em qualquer campo da atuação profissional, fundamentando-a na observância do princípio da melhor qualidade, e rejeitando injunções, coerções, imposições, exigências ou pressões contrárias às suas convicções profissionais que possam comprometer os valores técnicos, éticos e a qualidade estética do seu trabalho.</w:t>
            </w:r>
          </w:p>
        </w:tc>
        <w:tc>
          <w:tcPr>
            <w:tcW w:w="1134" w:type="dxa"/>
            <w:tcBorders>
              <w:top w:val="nil"/>
              <w:left w:val="single" w:sz="4" w:space="0" w:color="auto"/>
              <w:bottom w:val="nil"/>
              <w:right w:val="single" w:sz="4" w:space="0" w:color="auto"/>
            </w:tcBorders>
            <w:shd w:val="clear" w:color="auto" w:fill="auto"/>
            <w:vAlign w:val="center"/>
          </w:tcPr>
          <w:p w14:paraId="2F42AF6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696EA845" w14:textId="77777777" w:rsidTr="00F642A8">
        <w:tc>
          <w:tcPr>
            <w:tcW w:w="851" w:type="dxa"/>
            <w:shd w:val="clear" w:color="auto" w:fill="auto"/>
            <w:vAlign w:val="center"/>
          </w:tcPr>
          <w:p w14:paraId="66C58E2D"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420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 a XII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59AE76D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recusar relações de trabalho firmadas em pressupostos não condizentes com os termos deste Código.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1DD9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0366310A" w14:textId="77777777" w:rsidTr="00F642A8">
        <w:tc>
          <w:tcPr>
            <w:tcW w:w="851" w:type="dxa"/>
            <w:shd w:val="clear" w:color="auto" w:fill="auto"/>
            <w:vAlign w:val="center"/>
          </w:tcPr>
          <w:p w14:paraId="553A44AB"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1.2.5.</w:t>
            </w:r>
          </w:p>
        </w:tc>
        <w:tc>
          <w:tcPr>
            <w:tcW w:w="1417" w:type="dxa"/>
            <w:tcBorders>
              <w:top w:val="nil"/>
              <w:left w:val="single" w:sz="4" w:space="0" w:color="auto"/>
              <w:bottom w:val="nil"/>
              <w:right w:val="single" w:sz="4" w:space="0" w:color="auto"/>
            </w:tcBorders>
            <w:shd w:val="clear" w:color="auto" w:fill="auto"/>
            <w:vAlign w:val="center"/>
          </w:tcPr>
          <w:p w14:paraId="376939A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5AD573D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considerar-se impedido de assumir responsabilidades profissionais que extrapolem os limites de suas atribuições, habilidades e competências, em seus respectivos campos de atuação.</w:t>
            </w:r>
          </w:p>
        </w:tc>
        <w:tc>
          <w:tcPr>
            <w:tcW w:w="1134" w:type="dxa"/>
            <w:tcBorders>
              <w:top w:val="nil"/>
              <w:left w:val="single" w:sz="4" w:space="0" w:color="auto"/>
              <w:bottom w:val="nil"/>
              <w:right w:val="single" w:sz="4" w:space="0" w:color="auto"/>
            </w:tcBorders>
            <w:shd w:val="clear" w:color="auto" w:fill="auto"/>
            <w:vAlign w:val="center"/>
          </w:tcPr>
          <w:p w14:paraId="49CAC7F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268CBCF8" w14:textId="77777777" w:rsidTr="00F642A8">
        <w:tc>
          <w:tcPr>
            <w:tcW w:w="851" w:type="dxa"/>
            <w:shd w:val="clear" w:color="auto" w:fill="auto"/>
            <w:vAlign w:val="center"/>
          </w:tcPr>
          <w:p w14:paraId="02740C1A" w14:textId="77777777" w:rsidR="00716A03" w:rsidRPr="00AE60F0" w:rsidRDefault="00716A03" w:rsidP="00716A03">
            <w:pPr>
              <w:spacing w:after="0" w:line="240" w:lineRule="auto"/>
              <w:jc w:val="center"/>
              <w:rPr>
                <w:rFonts w:ascii="Times New Roman" w:eastAsia="Cambria" w:hAnsi="Times New Roman" w:cs="Times New Roman"/>
                <w:color w:val="auto"/>
                <w:sz w:val="20"/>
                <w:szCs w:val="20"/>
              </w:rPr>
            </w:pPr>
            <w:r w:rsidRPr="00AE60F0">
              <w:rPr>
                <w:rFonts w:ascii="Times New Roman" w:eastAsia="Cambria" w:hAnsi="Times New Roman" w:cs="Times New Roman"/>
                <w:color w:val="auto"/>
                <w:sz w:val="20"/>
                <w:szCs w:val="20"/>
              </w:rPr>
              <w:t>1.2.6.</w:t>
            </w:r>
          </w:p>
        </w:tc>
        <w:tc>
          <w:tcPr>
            <w:tcW w:w="1417" w:type="dxa"/>
            <w:tcBorders>
              <w:top w:val="single" w:sz="4" w:space="0" w:color="auto"/>
              <w:left w:val="single" w:sz="4" w:space="0" w:color="auto"/>
              <w:bottom w:val="nil"/>
              <w:right w:val="single" w:sz="4" w:space="0" w:color="auto"/>
            </w:tcBorders>
            <w:shd w:val="clear" w:color="auto" w:fill="auto"/>
            <w:vAlign w:val="center"/>
          </w:tcPr>
          <w:p w14:paraId="3900EF2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73E37D5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responsável por atividade docente das disciplinas de Arquitetura e Urbanismo deve, além de deter conhecimento específico sobre o conteúdo a ser ministrado, ter executado atividades profissionais referentes às respectivas disciplinas.</w:t>
            </w:r>
          </w:p>
        </w:tc>
        <w:tc>
          <w:tcPr>
            <w:tcW w:w="1134" w:type="dxa"/>
            <w:tcBorders>
              <w:top w:val="single" w:sz="4" w:space="0" w:color="auto"/>
              <w:left w:val="single" w:sz="4" w:space="0" w:color="auto"/>
              <w:bottom w:val="nil"/>
              <w:right w:val="single" w:sz="4" w:space="0" w:color="auto"/>
            </w:tcBorders>
            <w:shd w:val="clear" w:color="auto" w:fill="auto"/>
            <w:vAlign w:val="center"/>
          </w:tcPr>
          <w:p w14:paraId="794D539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578F5BB4" w14:textId="77777777" w:rsidTr="00F642A8">
        <w:trPr>
          <w:trHeight w:val="56"/>
        </w:trPr>
        <w:tc>
          <w:tcPr>
            <w:tcW w:w="9214" w:type="dxa"/>
            <w:gridSpan w:val="4"/>
            <w:tcBorders>
              <w:bottom w:val="single" w:sz="4" w:space="0" w:color="auto"/>
            </w:tcBorders>
            <w:shd w:val="clear" w:color="auto" w:fill="auto"/>
            <w:vAlign w:val="center"/>
          </w:tcPr>
          <w:p w14:paraId="003A4C5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2. OBRIGAÇÕES PARA COM O INTERESSE PÚBLICO</w:t>
            </w:r>
          </w:p>
        </w:tc>
      </w:tr>
      <w:tr w:rsidR="00716A03" w:rsidRPr="00AE60F0" w14:paraId="72FA261A" w14:textId="77777777" w:rsidTr="00F642A8">
        <w:tc>
          <w:tcPr>
            <w:tcW w:w="851" w:type="dxa"/>
            <w:shd w:val="clear" w:color="auto" w:fill="auto"/>
            <w:vAlign w:val="center"/>
          </w:tcPr>
          <w:p w14:paraId="31BDE7C7"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5D7187E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67783F46"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0B2058C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62DF140F" w14:textId="77777777" w:rsidTr="00F642A8">
        <w:tc>
          <w:tcPr>
            <w:tcW w:w="851" w:type="dxa"/>
            <w:shd w:val="clear" w:color="auto" w:fill="auto"/>
            <w:vAlign w:val="center"/>
          </w:tcPr>
          <w:p w14:paraId="0194978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6C97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9EC0B3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 o impacto social e ambiental de suas atividades profissionais na execução de obras sob sua responsabilidade.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6FD4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317AADD3" w14:textId="77777777" w:rsidTr="00F642A8">
        <w:tc>
          <w:tcPr>
            <w:tcW w:w="851" w:type="dxa"/>
            <w:shd w:val="clear" w:color="auto" w:fill="auto"/>
            <w:vAlign w:val="center"/>
          </w:tcPr>
          <w:p w14:paraId="2311750B"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FC3E88E"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9BD8D5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respeitar os valores e a herança natural e cultural da comunidade na qual esteja prestando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E32E7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6E0084D2" w14:textId="77777777" w:rsidTr="00F642A8">
        <w:tc>
          <w:tcPr>
            <w:tcW w:w="851" w:type="dxa"/>
            <w:shd w:val="clear" w:color="auto" w:fill="auto"/>
            <w:vAlign w:val="center"/>
          </w:tcPr>
          <w:p w14:paraId="4A6B57A3"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0DD5D8"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4D179D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no exercício das atividades profissionais, zelar pela conservação e preservação do patrimônio público.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3BF3B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66396E2E" w14:textId="77777777" w:rsidTr="00F642A8">
        <w:tc>
          <w:tcPr>
            <w:tcW w:w="851" w:type="dxa"/>
            <w:shd w:val="clear" w:color="auto" w:fill="auto"/>
            <w:vAlign w:val="center"/>
          </w:tcPr>
          <w:p w14:paraId="24F45CF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2.2.4.</w:t>
            </w:r>
          </w:p>
        </w:tc>
        <w:tc>
          <w:tcPr>
            <w:tcW w:w="1417" w:type="dxa"/>
            <w:tcBorders>
              <w:top w:val="nil"/>
              <w:left w:val="single" w:sz="4" w:space="0" w:color="auto"/>
              <w:bottom w:val="nil"/>
              <w:right w:val="single" w:sz="4" w:space="0" w:color="auto"/>
            </w:tcBorders>
            <w:shd w:val="clear" w:color="auto" w:fill="auto"/>
            <w:vAlign w:val="center"/>
          </w:tcPr>
          <w:p w14:paraId="4D9FEA3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nil"/>
              <w:right w:val="single" w:sz="4" w:space="0" w:color="auto"/>
            </w:tcBorders>
            <w:shd w:val="clear" w:color="000000" w:fill="FFFFFF"/>
            <w:vAlign w:val="center"/>
          </w:tcPr>
          <w:p w14:paraId="0AE9227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respeitar o conjunto das realizações arquitetônicas e urbanísticas do patrimônio histórico e artístico nacional, estadual, municipal, ou de reconhecido interesse local.</w:t>
            </w:r>
          </w:p>
        </w:tc>
        <w:tc>
          <w:tcPr>
            <w:tcW w:w="1134" w:type="dxa"/>
            <w:tcBorders>
              <w:top w:val="nil"/>
              <w:left w:val="single" w:sz="4" w:space="0" w:color="auto"/>
              <w:bottom w:val="nil"/>
              <w:right w:val="single" w:sz="4" w:space="0" w:color="auto"/>
            </w:tcBorders>
            <w:shd w:val="clear" w:color="auto" w:fill="auto"/>
            <w:vAlign w:val="center"/>
          </w:tcPr>
          <w:p w14:paraId="2CDAF01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7111C7C9" w14:textId="77777777" w:rsidTr="00F642A8">
        <w:tc>
          <w:tcPr>
            <w:tcW w:w="851" w:type="dxa"/>
            <w:shd w:val="clear" w:color="auto" w:fill="auto"/>
            <w:vAlign w:val="center"/>
          </w:tcPr>
          <w:p w14:paraId="4444D40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2.2.5.</w:t>
            </w:r>
          </w:p>
        </w:tc>
        <w:tc>
          <w:tcPr>
            <w:tcW w:w="1417" w:type="dxa"/>
            <w:tcBorders>
              <w:top w:val="single" w:sz="4" w:space="0" w:color="auto"/>
              <w:left w:val="single" w:sz="4" w:space="0" w:color="auto"/>
              <w:bottom w:val="nil"/>
              <w:right w:val="single" w:sz="4" w:space="0" w:color="auto"/>
            </w:tcBorders>
            <w:shd w:val="clear" w:color="auto" w:fill="auto"/>
            <w:vAlign w:val="center"/>
          </w:tcPr>
          <w:p w14:paraId="1F86A09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0ACB22AA"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 na execução de seus serviços profissionais, a harmonia com os recursos e ambientes naturais.</w:t>
            </w:r>
          </w:p>
        </w:tc>
        <w:tc>
          <w:tcPr>
            <w:tcW w:w="1134" w:type="dxa"/>
            <w:tcBorders>
              <w:top w:val="single" w:sz="4" w:space="0" w:color="auto"/>
              <w:left w:val="single" w:sz="4" w:space="0" w:color="auto"/>
              <w:bottom w:val="nil"/>
              <w:right w:val="single" w:sz="4" w:space="0" w:color="auto"/>
            </w:tcBorders>
            <w:shd w:val="clear" w:color="auto" w:fill="auto"/>
            <w:vAlign w:val="center"/>
          </w:tcPr>
          <w:p w14:paraId="2DFD7F8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3AE14D9A" w14:textId="77777777" w:rsidTr="00F642A8">
        <w:tc>
          <w:tcPr>
            <w:tcW w:w="851" w:type="dxa"/>
            <w:shd w:val="clear" w:color="auto" w:fill="auto"/>
            <w:vAlign w:val="center"/>
          </w:tcPr>
          <w:p w14:paraId="522A6C3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877B0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887F36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prescindir de utilizar o saber profissional para emitir opiniões que deturpem conscientemente a verdade, persuadindo leigos, a fim de obter resultados que convenham a si ou a grupos para os quais preste serviço ou os quais represente.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921FF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a 6</w:t>
            </w:r>
          </w:p>
        </w:tc>
      </w:tr>
      <w:tr w:rsidR="00716A03" w:rsidRPr="00AE60F0" w14:paraId="43CBFF14" w14:textId="77777777" w:rsidTr="00F642A8">
        <w:tc>
          <w:tcPr>
            <w:tcW w:w="851" w:type="dxa"/>
            <w:shd w:val="clear" w:color="auto" w:fill="auto"/>
            <w:vAlign w:val="center"/>
          </w:tcPr>
          <w:p w14:paraId="706AE4F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2.2.7.</w:t>
            </w:r>
          </w:p>
        </w:tc>
        <w:tc>
          <w:tcPr>
            <w:tcW w:w="1417" w:type="dxa"/>
            <w:tcBorders>
              <w:top w:val="nil"/>
              <w:left w:val="single" w:sz="4" w:space="0" w:color="auto"/>
              <w:bottom w:val="nil"/>
              <w:right w:val="single" w:sz="4" w:space="0" w:color="auto"/>
            </w:tcBorders>
            <w:shd w:val="clear" w:color="auto" w:fill="auto"/>
            <w:vAlign w:val="center"/>
          </w:tcPr>
          <w:p w14:paraId="4FDF98C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IV, IX e X</w:t>
            </w:r>
          </w:p>
        </w:tc>
        <w:tc>
          <w:tcPr>
            <w:tcW w:w="5812" w:type="dxa"/>
            <w:tcBorders>
              <w:top w:val="nil"/>
              <w:left w:val="single" w:sz="4" w:space="0" w:color="auto"/>
              <w:bottom w:val="nil"/>
              <w:right w:val="single" w:sz="4" w:space="0" w:color="auto"/>
            </w:tcBorders>
            <w:shd w:val="clear" w:color="000000" w:fill="FFFFFF"/>
            <w:vAlign w:val="center"/>
          </w:tcPr>
          <w:p w14:paraId="4FF5B0B0"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adotar soluções que garantam a qualidade da construção, o bem-estar e a segurança das pessoas, nos serviços de sua autoria e responsabilidade.</w:t>
            </w:r>
          </w:p>
        </w:tc>
        <w:tc>
          <w:tcPr>
            <w:tcW w:w="1134" w:type="dxa"/>
            <w:tcBorders>
              <w:top w:val="nil"/>
              <w:left w:val="single" w:sz="4" w:space="0" w:color="auto"/>
              <w:bottom w:val="nil"/>
              <w:right w:val="single" w:sz="4" w:space="0" w:color="auto"/>
            </w:tcBorders>
            <w:shd w:val="clear" w:color="auto" w:fill="auto"/>
            <w:vAlign w:val="center"/>
          </w:tcPr>
          <w:p w14:paraId="1F881CF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ou 4</w:t>
            </w:r>
          </w:p>
        </w:tc>
      </w:tr>
      <w:tr w:rsidR="00716A03" w:rsidRPr="00AE60F0" w14:paraId="73977257" w14:textId="77777777" w:rsidTr="00F642A8">
        <w:tc>
          <w:tcPr>
            <w:tcW w:w="851" w:type="dxa"/>
            <w:shd w:val="clear" w:color="auto" w:fill="auto"/>
            <w:vAlign w:val="center"/>
          </w:tcPr>
          <w:p w14:paraId="040589D2"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2.2.8.</w:t>
            </w:r>
          </w:p>
        </w:tc>
        <w:tc>
          <w:tcPr>
            <w:tcW w:w="1417" w:type="dxa"/>
            <w:tcBorders>
              <w:top w:val="single" w:sz="4" w:space="0" w:color="auto"/>
              <w:left w:val="single" w:sz="4" w:space="0" w:color="auto"/>
              <w:bottom w:val="nil"/>
              <w:right w:val="single" w:sz="4" w:space="0" w:color="auto"/>
            </w:tcBorders>
            <w:shd w:val="clear" w:color="auto" w:fill="auto"/>
            <w:vAlign w:val="center"/>
          </w:tcPr>
          <w:p w14:paraId="6384F1D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VIII e IX</w:t>
            </w:r>
          </w:p>
        </w:tc>
        <w:tc>
          <w:tcPr>
            <w:tcW w:w="5812" w:type="dxa"/>
            <w:tcBorders>
              <w:top w:val="single" w:sz="4" w:space="0" w:color="auto"/>
              <w:left w:val="single" w:sz="4" w:space="0" w:color="auto"/>
              <w:bottom w:val="nil"/>
              <w:right w:val="single" w:sz="4" w:space="0" w:color="auto"/>
            </w:tcBorders>
            <w:shd w:val="clear" w:color="000000" w:fill="FFFFFF"/>
            <w:vAlign w:val="center"/>
          </w:tcPr>
          <w:p w14:paraId="7E3D9F10"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autor de projeto ou responsável pela execução de serviço ou obra, deve manter informação pública e visível, à frente da edificação objeto da atividade realizada, conforme o especificado no art. 14 da Lei n° 12.378, de 2010.</w:t>
            </w:r>
          </w:p>
        </w:tc>
        <w:tc>
          <w:tcPr>
            <w:tcW w:w="1134" w:type="dxa"/>
            <w:tcBorders>
              <w:top w:val="single" w:sz="4" w:space="0" w:color="auto"/>
              <w:left w:val="single" w:sz="4" w:space="0" w:color="auto"/>
              <w:bottom w:val="nil"/>
              <w:right w:val="single" w:sz="4" w:space="0" w:color="auto"/>
            </w:tcBorders>
            <w:shd w:val="clear" w:color="auto" w:fill="auto"/>
            <w:vAlign w:val="center"/>
          </w:tcPr>
          <w:p w14:paraId="1D0C153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6D54DD30" w14:textId="77777777" w:rsidTr="00F642A8">
        <w:trPr>
          <w:trHeight w:val="56"/>
        </w:trPr>
        <w:tc>
          <w:tcPr>
            <w:tcW w:w="9214" w:type="dxa"/>
            <w:gridSpan w:val="4"/>
            <w:shd w:val="clear" w:color="auto" w:fill="auto"/>
            <w:vAlign w:val="center"/>
          </w:tcPr>
          <w:p w14:paraId="140A61C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3. OBRIGAÇÕES PARA COM O CONTRATANTE</w:t>
            </w:r>
          </w:p>
        </w:tc>
      </w:tr>
      <w:tr w:rsidR="00716A03" w:rsidRPr="00AE60F0" w14:paraId="649E3258" w14:textId="77777777" w:rsidTr="00F642A8">
        <w:tc>
          <w:tcPr>
            <w:tcW w:w="851" w:type="dxa"/>
            <w:shd w:val="clear" w:color="auto" w:fill="auto"/>
            <w:vAlign w:val="center"/>
          </w:tcPr>
          <w:p w14:paraId="6BB65D7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4E2D89B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4408C3FD"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1F53959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61E71A14" w14:textId="77777777" w:rsidTr="00F642A8">
        <w:tc>
          <w:tcPr>
            <w:tcW w:w="851" w:type="dxa"/>
            <w:shd w:val="clear" w:color="auto" w:fill="auto"/>
            <w:vAlign w:val="center"/>
          </w:tcPr>
          <w:p w14:paraId="23FE432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63A35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57ED8F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assumir serviços profissionais somente quando estiver de posse das habilidades e dos conhecimentos artísticos, técnicos e científicos necessários à satisfação dos compromissos específicos a firmar com o contratante.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7305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0951C6AC" w14:textId="77777777" w:rsidTr="00F642A8">
        <w:tc>
          <w:tcPr>
            <w:tcW w:w="851" w:type="dxa"/>
            <w:shd w:val="clear" w:color="auto" w:fill="auto"/>
            <w:vAlign w:val="center"/>
          </w:tcPr>
          <w:p w14:paraId="79E0573D"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7FC788"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716765C"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oferecer propostas para a prestação de serviços somente após obter informações necessárias e suficientes sobre a natureza e extensão dos serviços profissionais solicitados por seu contratante.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C78BF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3087F3C4" w14:textId="77777777" w:rsidTr="00F642A8">
        <w:tc>
          <w:tcPr>
            <w:tcW w:w="851" w:type="dxa"/>
            <w:shd w:val="clear" w:color="auto" w:fill="auto"/>
            <w:vAlign w:val="center"/>
          </w:tcPr>
          <w:p w14:paraId="213F6796"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1875BAB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787B99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orientar seus contratantes quanto a valorizações enganosas referentes aos meios ou recursos humanos, materiais e financeiros destinados à concepção e execução de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E6E26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5AFB77D3" w14:textId="77777777" w:rsidTr="00F642A8">
        <w:tc>
          <w:tcPr>
            <w:tcW w:w="851" w:type="dxa"/>
            <w:shd w:val="clear" w:color="auto" w:fill="auto"/>
            <w:vAlign w:val="center"/>
          </w:tcPr>
          <w:p w14:paraId="6A9F6D1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28B86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2368E2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discriminar, nas propostas para contratação de seus serviços profissionais, as informações e especificações necessárias sobre sua natureza e extensão, de maneira a informar corretamente os contratantes sobre o objeto do serviço, resguardando-os contra estimativas de honorários inadequadas.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F9108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51D04A0F" w14:textId="77777777" w:rsidTr="00F642A8">
        <w:tc>
          <w:tcPr>
            <w:tcW w:w="851" w:type="dxa"/>
            <w:shd w:val="clear" w:color="auto" w:fill="auto"/>
            <w:vAlign w:val="center"/>
          </w:tcPr>
          <w:p w14:paraId="7C30AFF7"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2DBA08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EAA1004"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assumir serviços profissionais somente quando considerar que os recursos materiais e financeiros necessários estão adequadamente definidos e disponíveis para o cumprimento dos compromissos a firmar com o contratante.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35537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1892EED7" w14:textId="77777777" w:rsidTr="00F642A8">
        <w:tc>
          <w:tcPr>
            <w:tcW w:w="851" w:type="dxa"/>
            <w:shd w:val="clear" w:color="auto" w:fill="auto"/>
            <w:vAlign w:val="center"/>
          </w:tcPr>
          <w:p w14:paraId="3EB5FA04"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4539C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8C573D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prestar seus serviços profissionais considerando os prazos julgados razoáveis e proporcionais à extensão e à complexidade do objeto ou escopo da atividade.</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F9A09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36436F3B" w14:textId="77777777" w:rsidTr="00F642A8">
        <w:tc>
          <w:tcPr>
            <w:tcW w:w="851" w:type="dxa"/>
            <w:shd w:val="clear" w:color="auto" w:fill="auto"/>
            <w:vAlign w:val="center"/>
          </w:tcPr>
          <w:p w14:paraId="57E17F1A"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00D5EFD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A5F24C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prestar seus serviços profissionais levando em consideração sua capacidade de atendimento em função da complexidade dos serviços.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12FB6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4F361BC7" w14:textId="77777777" w:rsidTr="00F642A8">
        <w:tc>
          <w:tcPr>
            <w:tcW w:w="851" w:type="dxa"/>
            <w:shd w:val="clear" w:color="auto" w:fill="auto"/>
            <w:vAlign w:val="center"/>
          </w:tcPr>
          <w:p w14:paraId="540EED3B"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AFDAD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46AF48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ao comunicar, publicar, divulgar ou promover seu trabalho, considerar a veracidade das informações e o respeito à reputação da Arquitetura e Urbanismo.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3375A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3ECC6BC5" w14:textId="77777777" w:rsidTr="00F642A8">
        <w:tc>
          <w:tcPr>
            <w:tcW w:w="851" w:type="dxa"/>
            <w:shd w:val="clear" w:color="auto" w:fill="auto"/>
            <w:vAlign w:val="center"/>
          </w:tcPr>
          <w:p w14:paraId="69D48864"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19816223"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39E8B3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declarar-se impedido de assumir a autoria de trabalho que não tenha realizado, bem como de representar ou ser representado por outrem de modo falso ou enganoso.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4FA72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a 6</w:t>
            </w:r>
          </w:p>
        </w:tc>
      </w:tr>
      <w:tr w:rsidR="00716A03" w:rsidRPr="00AE60F0" w14:paraId="04E9046E" w14:textId="77777777" w:rsidTr="00F642A8">
        <w:tc>
          <w:tcPr>
            <w:tcW w:w="851" w:type="dxa"/>
            <w:shd w:val="clear" w:color="auto" w:fill="auto"/>
            <w:vAlign w:val="center"/>
          </w:tcPr>
          <w:p w14:paraId="434F2DE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A189E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IV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334549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assumir serviços profissionais somente quando aqueles que lhe prestarem consultorias estiverem qualificados pela formação, treinamento ou experiência nas áreas técnicas específicas envolvidas e de sua responsabilidade.</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9DC70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7A8F375A" w14:textId="77777777" w:rsidTr="00F642A8">
        <w:tc>
          <w:tcPr>
            <w:tcW w:w="851" w:type="dxa"/>
            <w:shd w:val="clear" w:color="auto" w:fill="auto"/>
            <w:vAlign w:val="center"/>
          </w:tcPr>
          <w:p w14:paraId="7A5BB2D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2AE99AB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xml:space="preserve">Inciso VII </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EE1F82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manter seus contratantes informados sobre o progresso da prestação dos serviços profissionais executados em seu benefício, periodicamente ou quando solicitado.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F9286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0A8C5548" w14:textId="77777777" w:rsidTr="00F642A8">
        <w:tc>
          <w:tcPr>
            <w:tcW w:w="851" w:type="dxa"/>
            <w:shd w:val="clear" w:color="auto" w:fill="auto"/>
            <w:vAlign w:val="center"/>
          </w:tcPr>
          <w:p w14:paraId="634B6C4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85F84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 e VIII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192616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manter seus contratantes informados sobre quaisquer questões ou decisões que possam afetar a qualidade, os prazos e custos de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AFB3A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ou 4</w:t>
            </w:r>
          </w:p>
        </w:tc>
      </w:tr>
      <w:tr w:rsidR="00716A03" w:rsidRPr="00AE60F0" w14:paraId="0C75A24C" w14:textId="77777777" w:rsidTr="00F642A8">
        <w:tc>
          <w:tcPr>
            <w:tcW w:w="851" w:type="dxa"/>
            <w:shd w:val="clear" w:color="auto" w:fill="auto"/>
            <w:vAlign w:val="center"/>
          </w:tcPr>
          <w:p w14:paraId="44B05A70"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8A45C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VII e VIII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FA34A3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manter seus contratantes informados sobre quaisquer fatos ou conflitos de interesses que possam alterar, perturbar ou impedir a prestação de seus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62196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ou 4</w:t>
            </w:r>
          </w:p>
        </w:tc>
      </w:tr>
      <w:tr w:rsidR="00716A03" w:rsidRPr="00AE60F0" w14:paraId="34CDFF28" w14:textId="77777777" w:rsidTr="00F642A8">
        <w:tc>
          <w:tcPr>
            <w:tcW w:w="851" w:type="dxa"/>
            <w:shd w:val="clear" w:color="auto" w:fill="auto"/>
            <w:vAlign w:val="center"/>
          </w:tcPr>
          <w:p w14:paraId="17DFE639"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038FDD6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12E1B00"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assumir a responsabilidade pela orientação transmitida a seus contratantes.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CEB3A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108F4BA3" w14:textId="77777777" w:rsidTr="00F642A8">
        <w:tc>
          <w:tcPr>
            <w:tcW w:w="851" w:type="dxa"/>
            <w:shd w:val="clear" w:color="auto" w:fill="auto"/>
            <w:vAlign w:val="center"/>
          </w:tcPr>
          <w:p w14:paraId="5DC268F0"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409D0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7D3CC5C"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manter sigilo sobre os negócios confidenciais de seus contratantes, relativos à prestação de serviços profissionais contratados, a menos que tenha consentimento prévio formal do contratante ou mandado de autoridade judicial.</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53CA9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064002EE" w14:textId="77777777" w:rsidTr="00F642A8">
        <w:tc>
          <w:tcPr>
            <w:tcW w:w="851" w:type="dxa"/>
            <w:shd w:val="clear" w:color="auto" w:fill="auto"/>
            <w:vAlign w:val="center"/>
          </w:tcPr>
          <w:p w14:paraId="645564B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3.2.16.</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05724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VII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AFF1285"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recusar-se a receber, sob qualquer pretexto, qualquer honorário, provento, remuneração, comissão, gratificação, vantagem, retribuição ou presente de qualquer natureza – seja na forma de consultoria, produto, mercadoria ou mão de obra – oferecidos pelos fornecedores de insumos de seus contratantes, conforme o que determina o inciso VI do art. 18 da Lei n° 12.378, de 2010.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765FA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0980A9F5" w14:textId="77777777" w:rsidTr="00F642A8">
        <w:tc>
          <w:tcPr>
            <w:tcW w:w="851" w:type="dxa"/>
            <w:shd w:val="clear" w:color="auto" w:fill="auto"/>
            <w:vAlign w:val="center"/>
          </w:tcPr>
          <w:p w14:paraId="60BD0A99"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3.2.17.</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4C7AE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VII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412E7C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proprietário ou representante de qualquer marca ou empresa de material de construção, componente, equipamento ou patente que venha a ter aplicação em determinada obra, não poderá prestar, em virtude desta qualidade, serviços de Arquitetura e Urbanismo a título gratuito ou manifestamente sub-remunerados.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526F3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D25583E" w14:textId="77777777" w:rsidTr="00F642A8">
        <w:tc>
          <w:tcPr>
            <w:tcW w:w="851" w:type="dxa"/>
            <w:shd w:val="clear" w:color="auto" w:fill="auto"/>
            <w:vAlign w:val="center"/>
          </w:tcPr>
          <w:p w14:paraId="2804D8D9"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3.2.18.</w:t>
            </w:r>
          </w:p>
        </w:tc>
        <w:tc>
          <w:tcPr>
            <w:tcW w:w="1417" w:type="dxa"/>
            <w:tcBorders>
              <w:top w:val="nil"/>
              <w:left w:val="single" w:sz="4" w:space="0" w:color="auto"/>
              <w:bottom w:val="single" w:sz="4" w:space="0" w:color="auto"/>
              <w:right w:val="single" w:sz="4" w:space="0" w:color="auto"/>
            </w:tcBorders>
            <w:shd w:val="clear" w:color="auto" w:fill="auto"/>
            <w:vAlign w:val="center"/>
          </w:tcPr>
          <w:p w14:paraId="5CFFC33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AEFF7C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recusar-se a receber honorários, pagamentos, ou vantagens de duas partes de um mesmo contrato vigente.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018A5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64E80E90" w14:textId="77777777" w:rsidTr="00F642A8">
        <w:trPr>
          <w:trHeight w:val="56"/>
        </w:trPr>
        <w:tc>
          <w:tcPr>
            <w:tcW w:w="9214" w:type="dxa"/>
            <w:gridSpan w:val="4"/>
            <w:shd w:val="clear" w:color="auto" w:fill="auto"/>
            <w:vAlign w:val="center"/>
          </w:tcPr>
          <w:p w14:paraId="0CB7092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4. OBRIGAÇÕES PARA COM A PROFISSÃO</w:t>
            </w:r>
          </w:p>
        </w:tc>
      </w:tr>
      <w:tr w:rsidR="00716A03" w:rsidRPr="00AE60F0" w14:paraId="745135EF" w14:textId="77777777" w:rsidTr="00F642A8">
        <w:tc>
          <w:tcPr>
            <w:tcW w:w="851" w:type="dxa"/>
            <w:shd w:val="clear" w:color="auto" w:fill="auto"/>
            <w:vAlign w:val="center"/>
          </w:tcPr>
          <w:p w14:paraId="358396E2"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14403D83"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7F84832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19A89B0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7BC4D8DD" w14:textId="77777777" w:rsidTr="00F642A8">
        <w:tc>
          <w:tcPr>
            <w:tcW w:w="851" w:type="dxa"/>
            <w:shd w:val="clear" w:color="auto" w:fill="auto"/>
            <w:vAlign w:val="center"/>
          </w:tcPr>
          <w:p w14:paraId="6A8F0776"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1E1A9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IX e 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9EF4C8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declarar-se impedido de contratar, representar ou associar- se a pessoas que estejam sob sanção disciplinar, excluídas ou suspensas por seus respectivos conselhos profissionais.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7B4E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4638E136" w14:textId="77777777" w:rsidTr="00F642A8">
        <w:tc>
          <w:tcPr>
            <w:tcW w:w="851" w:type="dxa"/>
            <w:shd w:val="clear" w:color="auto" w:fill="auto"/>
            <w:vAlign w:val="center"/>
          </w:tcPr>
          <w:p w14:paraId="49C07E5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78BC74C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0D9AD1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empenhar-se para que seus associados, representantes e subordinados conduzam seus serviços profissionais, realizados em comum, em conformidade com o mesmo padrão ético e disciplinar da profissão.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D25CA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7AECFF54" w14:textId="77777777" w:rsidTr="00F642A8">
        <w:tc>
          <w:tcPr>
            <w:tcW w:w="851" w:type="dxa"/>
            <w:shd w:val="clear" w:color="auto" w:fill="auto"/>
            <w:vAlign w:val="center"/>
          </w:tcPr>
          <w:p w14:paraId="0F24A219"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B6B458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D56A7C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ao exercer a docência profissional, deve contribuir para a formação acadêmica, tendo em vista a aquisição de competências e habilidades plenas para o exercício da Arquitetura e Urbanismo.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6F5A6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0907A11" w14:textId="77777777" w:rsidTr="00F642A8">
        <w:tc>
          <w:tcPr>
            <w:tcW w:w="851" w:type="dxa"/>
            <w:shd w:val="clear" w:color="auto" w:fill="auto"/>
            <w:vAlign w:val="center"/>
          </w:tcPr>
          <w:p w14:paraId="710C43E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96080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CBDD76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ao exercer a docência profissional, deve cumprir as ementas e os conteúdos programáticos das disciplinas de Arquitetura e Urbanismo constantes no projeto pedagógico.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FE019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58CE45A9" w14:textId="77777777" w:rsidTr="00F642A8">
        <w:tc>
          <w:tcPr>
            <w:tcW w:w="851" w:type="dxa"/>
            <w:shd w:val="clear" w:color="auto" w:fill="auto"/>
            <w:vAlign w:val="center"/>
          </w:tcPr>
          <w:p w14:paraId="61A7A13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6E16A7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0BD3D4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ao exercer a docência profissional, deve divulgar os princípios deste Código, entre os profissionais em formação.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E3B61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0410520B" w14:textId="77777777" w:rsidTr="00F642A8">
        <w:tc>
          <w:tcPr>
            <w:tcW w:w="851" w:type="dxa"/>
            <w:shd w:val="clear" w:color="auto" w:fill="auto"/>
            <w:vAlign w:val="center"/>
          </w:tcPr>
          <w:p w14:paraId="7C533709"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7361E3"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87F00A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denunciar fato de seu conhecimento que transgrida a ética profissional e as obrigações deste Código.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47FF0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AB8B044" w14:textId="77777777" w:rsidTr="00F642A8">
        <w:tc>
          <w:tcPr>
            <w:tcW w:w="851" w:type="dxa"/>
            <w:shd w:val="clear" w:color="auto" w:fill="auto"/>
            <w:vAlign w:val="center"/>
          </w:tcPr>
          <w:p w14:paraId="01282BF1"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2A7C03"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IX e 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1E4798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evitar assumir simultaneamente diferentes responsabilidades técnicas, que sejam incompatíveis quanto a sua extensão, conteúdos, distâncias e jornadas de trabalho sobrepostas.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516E76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043B5845" w14:textId="77777777" w:rsidTr="00F642A8">
        <w:tc>
          <w:tcPr>
            <w:tcW w:w="851" w:type="dxa"/>
            <w:shd w:val="clear" w:color="auto" w:fill="auto"/>
            <w:vAlign w:val="center"/>
          </w:tcPr>
          <w:p w14:paraId="0A4EE39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0F7EDFB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IX e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15A507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quando chamado a cumprir tarefas de fiscalização, controle ou gerenciamento técnico de contratos de serviços de Arquitetura e Urbanismo, deve abster-se de qualquer atitude motivada por interesses privados que comprometam seus deveres profissionais, devendo sempre fundamentar claramente suas decisões e pareceres em critérios estritamente técnicos e funcionais.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CDDA4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4C3632F6" w14:textId="77777777" w:rsidTr="00F642A8">
        <w:tc>
          <w:tcPr>
            <w:tcW w:w="851" w:type="dxa"/>
            <w:shd w:val="clear" w:color="auto" w:fill="auto"/>
            <w:vAlign w:val="center"/>
          </w:tcPr>
          <w:p w14:paraId="73B60251"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83C08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VIII, IX e 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17EED6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em qualquer situação em que deva emitir parecer técnico, nomeadamente no caso de litígio entre projetista, dono de obra, construtor ou entidade pública, deve agir sempre com imparcialidade, interpretando com rigor técnico estrito e inteira justiça as condições dos contratos, os fatos técnicos pertinentes e os documentos normativos existentes.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66CF93"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3 a 6</w:t>
            </w:r>
          </w:p>
        </w:tc>
      </w:tr>
      <w:tr w:rsidR="00716A03" w:rsidRPr="00AE60F0" w14:paraId="1635621F" w14:textId="77777777" w:rsidTr="00F642A8">
        <w:tc>
          <w:tcPr>
            <w:tcW w:w="851" w:type="dxa"/>
            <w:shd w:val="clear" w:color="auto" w:fill="auto"/>
            <w:vAlign w:val="center"/>
          </w:tcPr>
          <w:p w14:paraId="564DEB2C"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4.2.10.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43CEB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25E83F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condicionar todo compromisso profissional à formulação e apresentação de proposta técnica que inclua com detalhe os produtos técnicos a serem produzidos, sua natureza e âmbito, as etapas e prazos, a remuneração proposta e sua forma de pagamento. A proposta deve ser objeto de contrato escrito entre o profissional e o seu contratante, o qual deve ter também em conta as demais disposições deste Código.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F8B49B"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7D0054DA" w14:textId="77777777" w:rsidTr="00F642A8">
        <w:trPr>
          <w:trHeight w:val="56"/>
        </w:trPr>
        <w:tc>
          <w:tcPr>
            <w:tcW w:w="9214" w:type="dxa"/>
            <w:gridSpan w:val="4"/>
            <w:shd w:val="clear" w:color="auto" w:fill="auto"/>
            <w:vAlign w:val="center"/>
          </w:tcPr>
          <w:p w14:paraId="19020180"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5. OBRIGAÇÕES PARA COM OS COLEGAS</w:t>
            </w:r>
          </w:p>
        </w:tc>
      </w:tr>
      <w:tr w:rsidR="00716A03" w:rsidRPr="00AE60F0" w14:paraId="27FECB8A" w14:textId="77777777" w:rsidTr="00F642A8">
        <w:tc>
          <w:tcPr>
            <w:tcW w:w="851" w:type="dxa"/>
            <w:shd w:val="clear" w:color="auto" w:fill="auto"/>
            <w:vAlign w:val="center"/>
          </w:tcPr>
          <w:p w14:paraId="10C428BB"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505B5963"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5B81016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7F20CA53"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3BCC928C" w14:textId="77777777" w:rsidTr="00F642A8">
        <w:tc>
          <w:tcPr>
            <w:tcW w:w="851" w:type="dxa"/>
            <w:shd w:val="clear" w:color="auto" w:fill="auto"/>
            <w:vAlign w:val="center"/>
          </w:tcPr>
          <w:p w14:paraId="74D32A7F"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12414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 e II</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B5EED14"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repudiar a prática de plágio e de qualquer apropriação parcial ou integral de propriedade intelectual de outrem.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B9D92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5</w:t>
            </w:r>
          </w:p>
        </w:tc>
      </w:tr>
      <w:tr w:rsidR="00716A03" w:rsidRPr="00AE60F0" w14:paraId="465B80D1" w14:textId="77777777" w:rsidTr="00F642A8">
        <w:tc>
          <w:tcPr>
            <w:tcW w:w="851" w:type="dxa"/>
            <w:shd w:val="clear" w:color="auto" w:fill="auto"/>
            <w:vAlign w:val="center"/>
          </w:tcPr>
          <w:p w14:paraId="321ED58F"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63F39A7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37A17C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considerar-se impedido de oferecer vantagem ou incentivo material ou pecuniário a outrem, visando favorecer indicação de eventuais futuros contratantes.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EE345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579CE814" w14:textId="77777777" w:rsidTr="00F642A8">
        <w:tc>
          <w:tcPr>
            <w:tcW w:w="851" w:type="dxa"/>
            <w:shd w:val="clear" w:color="auto" w:fill="auto"/>
            <w:vAlign w:val="center"/>
          </w:tcPr>
          <w:p w14:paraId="3F69B222"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E3A4E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C39467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estipular os honorários ou quaisquer remunerações apenas quando solicitado a oferecer serviços profissionais.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5157A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31A77CA" w14:textId="77777777" w:rsidTr="00F642A8">
        <w:tc>
          <w:tcPr>
            <w:tcW w:w="851" w:type="dxa"/>
            <w:shd w:val="clear" w:color="auto" w:fill="auto"/>
            <w:vAlign w:val="center"/>
          </w:tcPr>
          <w:p w14:paraId="39802082"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036BDB8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BD12AF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declarar-se impedido de propor honorários ou quaisquer remunerações por serviços profissionais visando obter vantagem sobre propostas conhecidas, já apresentadas por colegas concorrentes para os mesmos objetivos.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69778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6E65514E" w14:textId="77777777" w:rsidTr="00F642A8">
        <w:tc>
          <w:tcPr>
            <w:tcW w:w="851" w:type="dxa"/>
            <w:shd w:val="clear" w:color="auto" w:fill="auto"/>
            <w:vAlign w:val="center"/>
          </w:tcPr>
          <w:p w14:paraId="497257C0"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9D49A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71F4A8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declarar-se impedido de realizar trabalhos de avaliação crítica, perícia, análise, julgamento, mediação ou aprovação de projetos ou trabalhos do qual seja autor ou de cuja equipe realizadora faça parte.</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7B2C7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4EB8B154" w14:textId="77777777" w:rsidTr="00F642A8">
        <w:tc>
          <w:tcPr>
            <w:tcW w:w="851" w:type="dxa"/>
            <w:shd w:val="clear" w:color="auto" w:fill="auto"/>
            <w:vAlign w:val="center"/>
          </w:tcPr>
          <w:p w14:paraId="3FECFE3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E17EF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2CF99C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abster-se de emitir referências depreciativas, maliciosas, desrespeitosas, ou de tentar subtrair o crédito do serviço profissional de colegas.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4C146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32FEB428" w14:textId="77777777" w:rsidTr="00F642A8">
        <w:tc>
          <w:tcPr>
            <w:tcW w:w="851" w:type="dxa"/>
            <w:shd w:val="clear" w:color="auto" w:fill="auto"/>
            <w:vAlign w:val="center"/>
          </w:tcPr>
          <w:p w14:paraId="1E77B68A"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5.2.7.</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A2897F"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 Não há</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0381C44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ao tomar conhecimento da existência de colegas que tenham sido convidados pelo contratante para apresentar proposta técnica e financeira referente ao mesmo serviço profissional, deve informá-los imediatamente sobre o fato.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53841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4834A34E" w14:textId="77777777" w:rsidTr="00F642A8">
        <w:tc>
          <w:tcPr>
            <w:tcW w:w="851" w:type="dxa"/>
            <w:shd w:val="clear" w:color="auto" w:fill="auto"/>
            <w:vAlign w:val="center"/>
          </w:tcPr>
          <w:p w14:paraId="7052218B"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5.2.8.</w:t>
            </w:r>
          </w:p>
        </w:tc>
        <w:tc>
          <w:tcPr>
            <w:tcW w:w="1417" w:type="dxa"/>
            <w:tcBorders>
              <w:top w:val="nil"/>
              <w:left w:val="single" w:sz="4" w:space="0" w:color="auto"/>
              <w:bottom w:val="single" w:sz="4" w:space="0" w:color="auto"/>
              <w:right w:val="single" w:sz="4" w:space="0" w:color="auto"/>
            </w:tcBorders>
            <w:shd w:val="clear" w:color="auto" w:fill="auto"/>
            <w:vAlign w:val="center"/>
          </w:tcPr>
          <w:p w14:paraId="19DDC87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C61019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quando convidado a emitir parecer ou reformular os serviços profissionais de colegas, deve informá-los previamente sobre o fato.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8778DD"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4BDFCAAE" w14:textId="77777777" w:rsidTr="00F642A8">
        <w:tc>
          <w:tcPr>
            <w:tcW w:w="851" w:type="dxa"/>
            <w:shd w:val="clear" w:color="auto" w:fill="auto"/>
            <w:vAlign w:val="center"/>
          </w:tcPr>
          <w:p w14:paraId="2669CC31"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5.2.9.</w:t>
            </w:r>
          </w:p>
        </w:tc>
        <w:tc>
          <w:tcPr>
            <w:tcW w:w="1417" w:type="dxa"/>
            <w:tcBorders>
              <w:top w:val="nil"/>
              <w:left w:val="single" w:sz="4" w:space="0" w:color="auto"/>
              <w:bottom w:val="single" w:sz="4" w:space="0" w:color="auto"/>
              <w:right w:val="single" w:sz="4" w:space="0" w:color="auto"/>
            </w:tcBorders>
            <w:shd w:val="clear" w:color="auto" w:fill="auto"/>
            <w:vAlign w:val="center"/>
          </w:tcPr>
          <w:p w14:paraId="43CB3A0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67D402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empregador deve cumprir o disposto na Lei n° 4.950-A, de 22 de abril de 1966, conferindo a remuneração mínima prevista nessa Lei aos arquitetos e urbanistas empregados por ele.</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12374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129B7846" w14:textId="77777777" w:rsidTr="00F642A8">
        <w:tc>
          <w:tcPr>
            <w:tcW w:w="851" w:type="dxa"/>
            <w:shd w:val="clear" w:color="auto" w:fill="auto"/>
            <w:vAlign w:val="center"/>
          </w:tcPr>
          <w:p w14:paraId="636F430F"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6C8C1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 V,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65470893"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declarar-se impedido de associar seu nome a pessoas, firmas, organizações ou empresas executoras de serviços profissionais sem a sua real participação nos serviços por elas prestados.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20CE6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60848542" w14:textId="77777777" w:rsidTr="00F642A8">
        <w:tc>
          <w:tcPr>
            <w:tcW w:w="851" w:type="dxa"/>
            <w:shd w:val="clear" w:color="auto" w:fill="auto"/>
            <w:vAlign w:val="center"/>
          </w:tcPr>
          <w:p w14:paraId="7161DF1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52B817A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VI</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7B7102D0"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considerar-se impedido de exercer a atividade de crítica da Arquitetura e Urbanismo a fim de obter vantagens concorrenciais sobre os colegas.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85E3E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1</w:t>
            </w:r>
          </w:p>
        </w:tc>
      </w:tr>
      <w:tr w:rsidR="00716A03" w:rsidRPr="00AE60F0" w14:paraId="2F2F7A57" w14:textId="77777777" w:rsidTr="00F642A8">
        <w:tc>
          <w:tcPr>
            <w:tcW w:w="851" w:type="dxa"/>
            <w:shd w:val="clear" w:color="auto" w:fill="auto"/>
            <w:vAlign w:val="center"/>
          </w:tcPr>
          <w:p w14:paraId="56F9103D"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5.2.12.</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F0D72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17A57E5"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reconhecer e registrar, em cada projeto, obra ou serviço de que seja o autor, as situações de coautoria e outras participações, relativamente ao conjunto ou à parte do trabalho em realização ou realizado.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8AC189"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7891D5C2" w14:textId="77777777" w:rsidTr="00DA0B70">
        <w:tc>
          <w:tcPr>
            <w:tcW w:w="851" w:type="dxa"/>
            <w:shd w:val="clear" w:color="auto" w:fill="auto"/>
            <w:vAlign w:val="center"/>
          </w:tcPr>
          <w:p w14:paraId="4B751FB7"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4E8D9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e IX</w:t>
            </w:r>
          </w:p>
        </w:tc>
        <w:tc>
          <w:tcPr>
            <w:tcW w:w="5812" w:type="dxa"/>
            <w:tcBorders>
              <w:top w:val="nil"/>
              <w:left w:val="single" w:sz="4" w:space="0" w:color="auto"/>
              <w:bottom w:val="single" w:sz="4" w:space="0" w:color="auto"/>
              <w:right w:val="single" w:sz="4" w:space="0" w:color="auto"/>
            </w:tcBorders>
            <w:shd w:val="clear" w:color="auto" w:fill="auto"/>
            <w:vAlign w:val="center"/>
          </w:tcPr>
          <w:p w14:paraId="4B9AB91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DA0B70">
              <w:rPr>
                <w:rFonts w:ascii="Times New Roman" w:eastAsia="Cambria" w:hAnsi="Times New Roman" w:cs="Times New Roman"/>
                <w:bCs/>
                <w:color w:val="auto"/>
                <w:sz w:val="18"/>
                <w:szCs w:val="18"/>
              </w:rPr>
              <w:t>O arquiteto e urbanista que desempenhar atividades nos órgãos técnicos dos poderes públicos deve restringir suas decisões e pareceres ao cumprimento das leis e regulamentos em vigor, com isenção e em tempo útil, não podendo, nos processos em que atue como agente público, ser parte em qualquer um deles, nem exercer sua influência para favorecer ou indicar terceiros a fim de dirimir eventuais impasses nos respectivos processos, tampouco prestar a colegas informações privilegiadas, que detém em razão de seu cargo.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BB7C0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6</w:t>
            </w:r>
          </w:p>
        </w:tc>
      </w:tr>
      <w:tr w:rsidR="00716A03" w:rsidRPr="00AE60F0" w14:paraId="42833B36" w14:textId="77777777" w:rsidTr="00F642A8">
        <w:tc>
          <w:tcPr>
            <w:tcW w:w="851" w:type="dxa"/>
            <w:shd w:val="clear" w:color="auto" w:fill="auto"/>
            <w:vAlign w:val="center"/>
          </w:tcPr>
          <w:p w14:paraId="0DC25CAE"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5.2.14.</w:t>
            </w:r>
          </w:p>
        </w:tc>
        <w:tc>
          <w:tcPr>
            <w:tcW w:w="1417" w:type="dxa"/>
            <w:tcBorders>
              <w:top w:val="nil"/>
              <w:left w:val="single" w:sz="4" w:space="0" w:color="auto"/>
              <w:bottom w:val="single" w:sz="4" w:space="0" w:color="auto"/>
              <w:right w:val="single" w:sz="4" w:space="0" w:color="auto"/>
            </w:tcBorders>
            <w:shd w:val="clear" w:color="auto" w:fill="auto"/>
            <w:vAlign w:val="center"/>
          </w:tcPr>
          <w:p w14:paraId="746A3395"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2949DA0F"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encarregado da direção, fiscalização ou assistência técnica à execução de obra projetada por outro colega deve declarar-se impedido de fazer e de permitir que se façam modificações nas dimensões, configurações e especificações e outras características, sem a prévia concordância do autor.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3F3FE7"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494D6AFF" w14:textId="77777777" w:rsidTr="00F642A8">
        <w:tc>
          <w:tcPr>
            <w:tcW w:w="851" w:type="dxa"/>
            <w:shd w:val="clear" w:color="auto" w:fill="auto"/>
            <w:vAlign w:val="center"/>
          </w:tcPr>
          <w:p w14:paraId="3F836C9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E9E53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I, II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3B0BAC0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rejeitar qualquer serviço associado à prática de reprodução ou cópia de projetos de Arquitetura e Urbanismo de outrem, devendo contribuir para evitar práticas ofensivas aos direitos dos autores e das obras intelectuais.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D346BC"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 a 4</w:t>
            </w:r>
          </w:p>
        </w:tc>
      </w:tr>
      <w:tr w:rsidR="00716A03" w:rsidRPr="00AE60F0" w14:paraId="6D684AD2" w14:textId="77777777" w:rsidTr="00F642A8">
        <w:tc>
          <w:tcPr>
            <w:tcW w:w="851" w:type="dxa"/>
            <w:shd w:val="clear" w:color="auto" w:fill="auto"/>
            <w:vAlign w:val="center"/>
          </w:tcPr>
          <w:p w14:paraId="3A0E842A"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5.2.16.</w:t>
            </w:r>
          </w:p>
        </w:tc>
        <w:tc>
          <w:tcPr>
            <w:tcW w:w="1417" w:type="dxa"/>
            <w:tcBorders>
              <w:top w:val="nil"/>
              <w:left w:val="single" w:sz="4" w:space="0" w:color="auto"/>
              <w:bottom w:val="single" w:sz="4" w:space="0" w:color="auto"/>
              <w:right w:val="single" w:sz="4" w:space="0" w:color="auto"/>
            </w:tcBorders>
            <w:shd w:val="clear" w:color="auto" w:fill="auto"/>
            <w:vAlign w:val="center"/>
          </w:tcPr>
          <w:p w14:paraId="59F11CB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Incisos VI e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11E69F8D"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enquanto membro de equipe ou de quadro técnico de empresa ou de órgão público, deve colaborar para o legítimo acesso de seus colegas e colaboradores às devidas promoções e ao desenvolvimento profissional, evitando o uso de artifícios ou expedientes enganosos que possam prejudicá-los.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83914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2B2918BC" w14:textId="77777777" w:rsidTr="00F642A8">
        <w:trPr>
          <w:trHeight w:val="56"/>
        </w:trPr>
        <w:tc>
          <w:tcPr>
            <w:tcW w:w="9214" w:type="dxa"/>
            <w:gridSpan w:val="4"/>
            <w:shd w:val="clear" w:color="auto" w:fill="auto"/>
            <w:vAlign w:val="center"/>
          </w:tcPr>
          <w:p w14:paraId="550B3CD2"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b/>
                <w:color w:val="auto"/>
                <w:sz w:val="20"/>
                <w:szCs w:val="20"/>
              </w:rPr>
              <w:t>6. OBRIGAÇÕES PARA COM O CONSELHO DE ARQUITETURA E URBANISMO - CAU</w:t>
            </w:r>
          </w:p>
        </w:tc>
      </w:tr>
      <w:tr w:rsidR="00716A03" w:rsidRPr="00AE60F0" w14:paraId="0338444C" w14:textId="77777777" w:rsidTr="00F642A8">
        <w:tc>
          <w:tcPr>
            <w:tcW w:w="851" w:type="dxa"/>
            <w:shd w:val="clear" w:color="auto" w:fill="auto"/>
            <w:vAlign w:val="center"/>
          </w:tcPr>
          <w:p w14:paraId="62A6B2F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Regra</w:t>
            </w:r>
          </w:p>
        </w:tc>
        <w:tc>
          <w:tcPr>
            <w:tcW w:w="1417" w:type="dxa"/>
            <w:shd w:val="clear" w:color="auto" w:fill="auto"/>
            <w:vAlign w:val="center"/>
          </w:tcPr>
          <w:p w14:paraId="302CC9A8"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Referências no art. 18 da Lei nº 12.378/10</w:t>
            </w:r>
          </w:p>
        </w:tc>
        <w:tc>
          <w:tcPr>
            <w:tcW w:w="5812" w:type="dxa"/>
            <w:shd w:val="clear" w:color="auto" w:fill="auto"/>
            <w:vAlign w:val="center"/>
          </w:tcPr>
          <w:p w14:paraId="41410BA5"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Descrição da Regra</w:t>
            </w:r>
          </w:p>
        </w:tc>
        <w:tc>
          <w:tcPr>
            <w:tcW w:w="1134" w:type="dxa"/>
            <w:shd w:val="clear" w:color="auto" w:fill="auto"/>
            <w:vAlign w:val="center"/>
          </w:tcPr>
          <w:p w14:paraId="77689C12"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bCs/>
                <w:color w:val="auto"/>
                <w:sz w:val="20"/>
                <w:szCs w:val="20"/>
              </w:rPr>
              <w:t>Níveis de gravidade</w:t>
            </w:r>
          </w:p>
        </w:tc>
      </w:tr>
      <w:tr w:rsidR="00716A03" w:rsidRPr="00AE60F0" w14:paraId="57F39C1A" w14:textId="77777777" w:rsidTr="00F642A8">
        <w:tc>
          <w:tcPr>
            <w:tcW w:w="851" w:type="dxa"/>
            <w:shd w:val="clear" w:color="auto" w:fill="auto"/>
            <w:vAlign w:val="center"/>
          </w:tcPr>
          <w:p w14:paraId="20A0BE80"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6.2.1.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F264"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F37D885"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com o CAU em suas atividades de orientação, disciplina e fiscalização do exercício profissional.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A3943"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0136BDF2" w14:textId="77777777" w:rsidTr="00F642A8">
        <w:tc>
          <w:tcPr>
            <w:tcW w:w="851" w:type="dxa"/>
            <w:shd w:val="clear" w:color="auto" w:fill="auto"/>
            <w:vAlign w:val="center"/>
          </w:tcPr>
          <w:p w14:paraId="37B86657"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6.2.2.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3AE9BA"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4725616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com o CAU para o aperfeiçoamento da prática regular da profissão.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16AEA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r w:rsidR="00716A03" w:rsidRPr="00AE60F0" w14:paraId="6D838D27" w14:textId="77777777" w:rsidTr="00F642A8">
        <w:tc>
          <w:tcPr>
            <w:tcW w:w="851" w:type="dxa"/>
            <w:shd w:val="clear" w:color="auto" w:fill="auto"/>
            <w:vAlign w:val="center"/>
          </w:tcPr>
          <w:p w14:paraId="2C21A3C4" w14:textId="77777777" w:rsidR="00716A03" w:rsidRPr="00AE60F0" w:rsidRDefault="00716A03" w:rsidP="00716A03">
            <w:pPr>
              <w:spacing w:after="0" w:line="240" w:lineRule="auto"/>
              <w:jc w:val="center"/>
              <w:rPr>
                <w:rFonts w:ascii="Times New Roman" w:eastAsia="Cambria" w:hAnsi="Times New Roman" w:cs="Times New Roman"/>
                <w:b/>
                <w:bCs/>
                <w:color w:val="auto"/>
                <w:sz w:val="20"/>
                <w:szCs w:val="20"/>
              </w:rPr>
            </w:pPr>
            <w:r w:rsidRPr="00AE60F0">
              <w:rPr>
                <w:rFonts w:ascii="Times New Roman" w:eastAsia="Cambria" w:hAnsi="Times New Roman" w:cs="Times New Roman"/>
                <w:color w:val="auto"/>
                <w:sz w:val="20"/>
                <w:szCs w:val="20"/>
              </w:rPr>
              <w:t>6.2.3.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9455D6"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Inciso IX</w:t>
            </w:r>
          </w:p>
        </w:tc>
        <w:tc>
          <w:tcPr>
            <w:tcW w:w="5812" w:type="dxa"/>
            <w:tcBorders>
              <w:top w:val="nil"/>
              <w:left w:val="single" w:sz="4" w:space="0" w:color="auto"/>
              <w:bottom w:val="single" w:sz="4" w:space="0" w:color="auto"/>
              <w:right w:val="single" w:sz="4" w:space="0" w:color="auto"/>
            </w:tcBorders>
            <w:shd w:val="clear" w:color="000000" w:fill="FFFFFF"/>
            <w:vAlign w:val="center"/>
          </w:tcPr>
          <w:p w14:paraId="52ADC16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que se comprometer a assumir cargo de conselheiro do CAU deve conhecer as suas responsabilidades legais e morais.</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E1F511" w14:textId="77777777" w:rsidR="00716A03" w:rsidRPr="00AE60F0" w:rsidRDefault="00716A03" w:rsidP="00716A03">
            <w:pPr>
              <w:spacing w:after="0" w:line="240" w:lineRule="auto"/>
              <w:jc w:val="center"/>
              <w:rPr>
                <w:rFonts w:ascii="Times New Roman" w:eastAsia="Cambria" w:hAnsi="Times New Roman" w:cs="Times New Roman"/>
                <w:b/>
                <w:color w:val="auto"/>
                <w:sz w:val="20"/>
                <w:szCs w:val="20"/>
              </w:rPr>
            </w:pPr>
            <w:r w:rsidRPr="00AE60F0">
              <w:rPr>
                <w:rFonts w:ascii="Times New Roman" w:eastAsia="Cambria" w:hAnsi="Times New Roman" w:cs="Times New Roman"/>
                <w:color w:val="auto"/>
                <w:sz w:val="20"/>
                <w:szCs w:val="20"/>
              </w:rPr>
              <w:t>2</w:t>
            </w:r>
          </w:p>
        </w:tc>
      </w:tr>
    </w:tbl>
    <w:p w14:paraId="6ACAF44C"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070AED71" w14:textId="61080413"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I</w:t>
      </w:r>
      <w:r w:rsidR="00993D67">
        <w:rPr>
          <w:rFonts w:ascii="Times New Roman" w:eastAsia="Cambria" w:hAnsi="Times New Roman" w:cs="Times New Roman"/>
          <w:color w:val="auto"/>
        </w:rPr>
        <w:t>V</w:t>
      </w:r>
    </w:p>
    <w:p w14:paraId="4943B5D5"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 xml:space="preserve">FRAÇÕES E LIMITES DAS CIRCUNSTÂNCIAS AGRAVANTES DO ART. 72 DA RESOLUÇÃO CAU/BR N° 143, </w:t>
      </w:r>
      <w:r w:rsidRPr="00AE60F0">
        <w:rPr>
          <w:rFonts w:ascii="Times New Roman" w:eastAsia="Cambria" w:hAnsi="Times New Roman" w:cs="Times New Roman"/>
          <w:bCs/>
          <w:color w:val="auto"/>
        </w:rPr>
        <w:t xml:space="preserve">DE 23 DE JUNHO </w:t>
      </w:r>
      <w:r w:rsidRPr="00AE60F0">
        <w:rPr>
          <w:rFonts w:ascii="Times New Roman" w:eastAsia="Cambria" w:hAnsi="Times New Roman" w:cs="Times New Roman"/>
          <w:color w:val="auto"/>
        </w:rPr>
        <w:t>DE 2017</w:t>
      </w:r>
    </w:p>
    <w:p w14:paraId="45A3858B" w14:textId="77777777" w:rsidR="00716A03" w:rsidRPr="00AE60F0" w:rsidRDefault="00716A03" w:rsidP="00716A03">
      <w:pPr>
        <w:spacing w:after="0" w:line="240" w:lineRule="auto"/>
        <w:jc w:val="center"/>
        <w:rPr>
          <w:rFonts w:ascii="Times New Roman" w:eastAsia="Cambria" w:hAnsi="Times New Roman" w:cs="Times New Roman"/>
          <w:color w:val="auto"/>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716A03" w:rsidRPr="00AE60F0" w14:paraId="15B3C8DF" w14:textId="77777777" w:rsidTr="00F3358A">
        <w:trPr>
          <w:jc w:val="center"/>
        </w:trPr>
        <w:tc>
          <w:tcPr>
            <w:tcW w:w="3402" w:type="dxa"/>
            <w:shd w:val="clear" w:color="auto" w:fill="auto"/>
            <w:vAlign w:val="center"/>
          </w:tcPr>
          <w:p w14:paraId="2D47052E"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Incisos:</w:t>
            </w:r>
          </w:p>
        </w:tc>
        <w:tc>
          <w:tcPr>
            <w:tcW w:w="3402" w:type="dxa"/>
            <w:shd w:val="clear" w:color="auto" w:fill="auto"/>
            <w:vAlign w:val="center"/>
          </w:tcPr>
          <w:p w14:paraId="189E8DD4"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Fração ou Limite</w:t>
            </w:r>
          </w:p>
        </w:tc>
      </w:tr>
      <w:tr w:rsidR="00716A03" w:rsidRPr="00AE60F0" w14:paraId="5D35E253" w14:textId="77777777" w:rsidTr="00F3358A">
        <w:trPr>
          <w:jc w:val="center"/>
        </w:trPr>
        <w:tc>
          <w:tcPr>
            <w:tcW w:w="3402" w:type="dxa"/>
            <w:shd w:val="clear" w:color="auto" w:fill="auto"/>
            <w:vAlign w:val="center"/>
          </w:tcPr>
          <w:p w14:paraId="2D2DD819"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w:t>
            </w:r>
          </w:p>
        </w:tc>
        <w:tc>
          <w:tcPr>
            <w:tcW w:w="3402" w:type="dxa"/>
            <w:shd w:val="clear" w:color="auto" w:fill="auto"/>
            <w:vAlign w:val="center"/>
          </w:tcPr>
          <w:p w14:paraId="52C7FCB1"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6A55EDE3" w14:textId="77777777" w:rsidTr="00F3358A">
        <w:trPr>
          <w:jc w:val="center"/>
        </w:trPr>
        <w:tc>
          <w:tcPr>
            <w:tcW w:w="3402" w:type="dxa"/>
            <w:shd w:val="clear" w:color="auto" w:fill="auto"/>
            <w:vAlign w:val="center"/>
          </w:tcPr>
          <w:p w14:paraId="773863B0"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II.</w:t>
            </w:r>
          </w:p>
        </w:tc>
        <w:tc>
          <w:tcPr>
            <w:tcW w:w="3402" w:type="dxa"/>
            <w:shd w:val="clear" w:color="auto" w:fill="auto"/>
            <w:vAlign w:val="center"/>
          </w:tcPr>
          <w:p w14:paraId="49555976"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7FA2A401" w14:textId="77777777" w:rsidTr="00F3358A">
        <w:trPr>
          <w:jc w:val="center"/>
        </w:trPr>
        <w:tc>
          <w:tcPr>
            <w:tcW w:w="3402" w:type="dxa"/>
            <w:shd w:val="clear" w:color="auto" w:fill="auto"/>
            <w:vAlign w:val="center"/>
          </w:tcPr>
          <w:p w14:paraId="7D941E7D"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III.</w:t>
            </w:r>
          </w:p>
        </w:tc>
        <w:tc>
          <w:tcPr>
            <w:tcW w:w="3402" w:type="dxa"/>
            <w:shd w:val="clear" w:color="auto" w:fill="auto"/>
            <w:vAlign w:val="center"/>
          </w:tcPr>
          <w:p w14:paraId="3662995F"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1A30307D" w14:textId="77777777" w:rsidTr="00F3358A">
        <w:trPr>
          <w:jc w:val="center"/>
        </w:trPr>
        <w:tc>
          <w:tcPr>
            <w:tcW w:w="3402" w:type="dxa"/>
            <w:shd w:val="clear" w:color="auto" w:fill="auto"/>
            <w:vAlign w:val="center"/>
          </w:tcPr>
          <w:p w14:paraId="1D7ABA0B"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IV.</w:t>
            </w:r>
          </w:p>
        </w:tc>
        <w:tc>
          <w:tcPr>
            <w:tcW w:w="3402" w:type="dxa"/>
            <w:shd w:val="clear" w:color="auto" w:fill="auto"/>
            <w:vAlign w:val="center"/>
          </w:tcPr>
          <w:p w14:paraId="083FFF42"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6DBF54E5" w14:textId="77777777" w:rsidTr="00F3358A">
        <w:trPr>
          <w:jc w:val="center"/>
        </w:trPr>
        <w:tc>
          <w:tcPr>
            <w:tcW w:w="3402" w:type="dxa"/>
            <w:shd w:val="clear" w:color="auto" w:fill="auto"/>
            <w:vAlign w:val="center"/>
          </w:tcPr>
          <w:p w14:paraId="45C0F703"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V.</w:t>
            </w:r>
          </w:p>
        </w:tc>
        <w:tc>
          <w:tcPr>
            <w:tcW w:w="3402" w:type="dxa"/>
            <w:shd w:val="clear" w:color="auto" w:fill="auto"/>
            <w:vAlign w:val="center"/>
          </w:tcPr>
          <w:p w14:paraId="16D1127F"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Limite máximo</w:t>
            </w:r>
          </w:p>
        </w:tc>
      </w:tr>
      <w:tr w:rsidR="00716A03" w:rsidRPr="00AE60F0" w14:paraId="4688E8C6" w14:textId="77777777" w:rsidTr="00F3358A">
        <w:trPr>
          <w:jc w:val="center"/>
        </w:trPr>
        <w:tc>
          <w:tcPr>
            <w:tcW w:w="3402" w:type="dxa"/>
            <w:shd w:val="clear" w:color="auto" w:fill="auto"/>
            <w:vAlign w:val="center"/>
          </w:tcPr>
          <w:p w14:paraId="6028CF53"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VI.</w:t>
            </w:r>
          </w:p>
        </w:tc>
        <w:tc>
          <w:tcPr>
            <w:tcW w:w="3402" w:type="dxa"/>
            <w:shd w:val="clear" w:color="auto" w:fill="auto"/>
            <w:vAlign w:val="center"/>
          </w:tcPr>
          <w:p w14:paraId="18A67FFE"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(Revogado)</w:t>
            </w:r>
          </w:p>
        </w:tc>
      </w:tr>
      <w:tr w:rsidR="00716A03" w:rsidRPr="00AE60F0" w14:paraId="346C32D3" w14:textId="77777777" w:rsidTr="00F3358A">
        <w:trPr>
          <w:jc w:val="center"/>
        </w:trPr>
        <w:tc>
          <w:tcPr>
            <w:tcW w:w="3402" w:type="dxa"/>
            <w:shd w:val="clear" w:color="auto" w:fill="auto"/>
            <w:vAlign w:val="center"/>
          </w:tcPr>
          <w:p w14:paraId="0D56C1EF"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VII.</w:t>
            </w:r>
          </w:p>
        </w:tc>
        <w:tc>
          <w:tcPr>
            <w:tcW w:w="3402" w:type="dxa"/>
            <w:shd w:val="clear" w:color="auto" w:fill="auto"/>
            <w:vAlign w:val="center"/>
          </w:tcPr>
          <w:p w14:paraId="545AA4AC"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(Revogado)</w:t>
            </w:r>
          </w:p>
        </w:tc>
      </w:tr>
      <w:tr w:rsidR="00716A03" w:rsidRPr="00AE60F0" w14:paraId="279DD52B" w14:textId="77777777" w:rsidTr="00F3358A">
        <w:trPr>
          <w:jc w:val="center"/>
        </w:trPr>
        <w:tc>
          <w:tcPr>
            <w:tcW w:w="3402" w:type="dxa"/>
            <w:shd w:val="clear" w:color="auto" w:fill="auto"/>
            <w:vAlign w:val="center"/>
          </w:tcPr>
          <w:p w14:paraId="35E6A869"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VIII.</w:t>
            </w:r>
          </w:p>
        </w:tc>
        <w:tc>
          <w:tcPr>
            <w:tcW w:w="3402" w:type="dxa"/>
            <w:shd w:val="clear" w:color="auto" w:fill="auto"/>
            <w:vAlign w:val="center"/>
          </w:tcPr>
          <w:p w14:paraId="6CD7A33A"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Limite máximo</w:t>
            </w:r>
          </w:p>
        </w:tc>
      </w:tr>
      <w:tr w:rsidR="00716A03" w:rsidRPr="00AE60F0" w14:paraId="6A679169" w14:textId="77777777" w:rsidTr="00F3358A">
        <w:trPr>
          <w:jc w:val="center"/>
        </w:trPr>
        <w:tc>
          <w:tcPr>
            <w:tcW w:w="3402" w:type="dxa"/>
            <w:shd w:val="clear" w:color="auto" w:fill="auto"/>
            <w:vAlign w:val="center"/>
          </w:tcPr>
          <w:p w14:paraId="6D079814"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IX.</w:t>
            </w:r>
          </w:p>
        </w:tc>
        <w:tc>
          <w:tcPr>
            <w:tcW w:w="3402" w:type="dxa"/>
            <w:shd w:val="clear" w:color="auto" w:fill="auto"/>
            <w:vAlign w:val="center"/>
          </w:tcPr>
          <w:p w14:paraId="57621FB7"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3842D01A" w14:textId="77777777" w:rsidTr="00F3358A">
        <w:trPr>
          <w:jc w:val="center"/>
        </w:trPr>
        <w:tc>
          <w:tcPr>
            <w:tcW w:w="3402" w:type="dxa"/>
            <w:shd w:val="clear" w:color="auto" w:fill="auto"/>
            <w:vAlign w:val="center"/>
          </w:tcPr>
          <w:p w14:paraId="2242527F"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w:t>
            </w:r>
          </w:p>
        </w:tc>
        <w:tc>
          <w:tcPr>
            <w:tcW w:w="3402" w:type="dxa"/>
            <w:shd w:val="clear" w:color="auto" w:fill="auto"/>
            <w:vAlign w:val="center"/>
          </w:tcPr>
          <w:p w14:paraId="6563947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(Revogado)</w:t>
            </w:r>
          </w:p>
        </w:tc>
      </w:tr>
      <w:tr w:rsidR="00716A03" w:rsidRPr="00AE60F0" w14:paraId="4BDD2216" w14:textId="77777777" w:rsidTr="00F3358A">
        <w:trPr>
          <w:jc w:val="center"/>
        </w:trPr>
        <w:tc>
          <w:tcPr>
            <w:tcW w:w="3402" w:type="dxa"/>
            <w:shd w:val="clear" w:color="auto" w:fill="auto"/>
            <w:vAlign w:val="center"/>
          </w:tcPr>
          <w:p w14:paraId="7636447E"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XI.</w:t>
            </w:r>
          </w:p>
        </w:tc>
        <w:tc>
          <w:tcPr>
            <w:tcW w:w="3402" w:type="dxa"/>
            <w:shd w:val="clear" w:color="auto" w:fill="auto"/>
            <w:vAlign w:val="center"/>
          </w:tcPr>
          <w:p w14:paraId="1AEE87D1"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(Revogado)</w:t>
            </w:r>
          </w:p>
        </w:tc>
      </w:tr>
      <w:tr w:rsidR="00716A03" w:rsidRPr="00AE60F0" w14:paraId="698DF58A" w14:textId="77777777" w:rsidTr="00F3358A">
        <w:trPr>
          <w:jc w:val="center"/>
        </w:trPr>
        <w:tc>
          <w:tcPr>
            <w:tcW w:w="3402" w:type="dxa"/>
            <w:shd w:val="clear" w:color="auto" w:fill="auto"/>
            <w:vAlign w:val="center"/>
          </w:tcPr>
          <w:p w14:paraId="7D717291"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XII.</w:t>
            </w:r>
          </w:p>
        </w:tc>
        <w:tc>
          <w:tcPr>
            <w:tcW w:w="3402" w:type="dxa"/>
            <w:shd w:val="clear" w:color="auto" w:fill="auto"/>
            <w:vAlign w:val="center"/>
          </w:tcPr>
          <w:p w14:paraId="044516F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Limite máximo</w:t>
            </w:r>
          </w:p>
        </w:tc>
      </w:tr>
      <w:tr w:rsidR="00716A03" w:rsidRPr="00AE60F0" w14:paraId="45ADC6F5" w14:textId="77777777" w:rsidTr="00F3358A">
        <w:trPr>
          <w:jc w:val="center"/>
        </w:trPr>
        <w:tc>
          <w:tcPr>
            <w:tcW w:w="3402" w:type="dxa"/>
            <w:shd w:val="clear" w:color="auto" w:fill="auto"/>
            <w:vAlign w:val="center"/>
          </w:tcPr>
          <w:p w14:paraId="06118EBF"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XIII.</w:t>
            </w:r>
          </w:p>
        </w:tc>
        <w:tc>
          <w:tcPr>
            <w:tcW w:w="3402" w:type="dxa"/>
            <w:shd w:val="clear" w:color="auto" w:fill="auto"/>
            <w:vAlign w:val="center"/>
          </w:tcPr>
          <w:p w14:paraId="6A9DE02B"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Limite máximo</w:t>
            </w:r>
          </w:p>
        </w:tc>
      </w:tr>
      <w:tr w:rsidR="00716A03" w:rsidRPr="00AE60F0" w14:paraId="752EBF51" w14:textId="77777777" w:rsidTr="00F3358A">
        <w:trPr>
          <w:jc w:val="center"/>
        </w:trPr>
        <w:tc>
          <w:tcPr>
            <w:tcW w:w="3402" w:type="dxa"/>
            <w:shd w:val="clear" w:color="auto" w:fill="auto"/>
            <w:vAlign w:val="center"/>
          </w:tcPr>
          <w:p w14:paraId="36B69014"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XIV.</w:t>
            </w:r>
          </w:p>
        </w:tc>
        <w:tc>
          <w:tcPr>
            <w:tcW w:w="3402" w:type="dxa"/>
            <w:shd w:val="clear" w:color="auto" w:fill="auto"/>
            <w:vAlign w:val="center"/>
          </w:tcPr>
          <w:p w14:paraId="14C21866"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Limite máximo</w:t>
            </w:r>
          </w:p>
        </w:tc>
      </w:tr>
      <w:tr w:rsidR="00716A03" w:rsidRPr="00AE60F0" w14:paraId="242BDF33" w14:textId="77777777" w:rsidTr="00F3358A">
        <w:trPr>
          <w:jc w:val="center"/>
        </w:trPr>
        <w:tc>
          <w:tcPr>
            <w:tcW w:w="3402" w:type="dxa"/>
            <w:shd w:val="clear" w:color="auto" w:fill="auto"/>
            <w:vAlign w:val="center"/>
          </w:tcPr>
          <w:p w14:paraId="1D6E8475"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XV.</w:t>
            </w:r>
          </w:p>
        </w:tc>
        <w:tc>
          <w:tcPr>
            <w:tcW w:w="3402" w:type="dxa"/>
            <w:shd w:val="clear" w:color="auto" w:fill="auto"/>
            <w:vAlign w:val="center"/>
          </w:tcPr>
          <w:p w14:paraId="33DC4410" w14:textId="77777777" w:rsidR="00716A03" w:rsidRPr="00AE60F0" w:rsidRDefault="00716A03" w:rsidP="00716A03">
            <w:pPr>
              <w:spacing w:after="0" w:line="240" w:lineRule="auto"/>
              <w:jc w:val="center"/>
              <w:rPr>
                <w:rFonts w:ascii="Times New Roman" w:eastAsia="Cambria" w:hAnsi="Times New Roman" w:cs="Times New Roman"/>
                <w:b/>
                <w:color w:val="auto"/>
                <w:vertAlign w:val="superscript"/>
              </w:rPr>
            </w:pPr>
            <w:r w:rsidRPr="00AE60F0">
              <w:rPr>
                <w:rFonts w:ascii="Times New Roman" w:eastAsia="Cambria" w:hAnsi="Times New Roman" w:cs="Times New Roman"/>
                <w:color w:val="auto"/>
              </w:rPr>
              <w:t>Limite máximo</w:t>
            </w:r>
          </w:p>
        </w:tc>
      </w:tr>
    </w:tbl>
    <w:p w14:paraId="421E62A5" w14:textId="77777777" w:rsidR="00716A03" w:rsidRPr="00AE60F0" w:rsidRDefault="00716A03" w:rsidP="00716A03">
      <w:pPr>
        <w:spacing w:after="0" w:line="240" w:lineRule="auto"/>
        <w:jc w:val="center"/>
        <w:rPr>
          <w:rFonts w:ascii="Times New Roman" w:eastAsia="Cambria" w:hAnsi="Times New Roman" w:cs="Times New Roman"/>
          <w:b/>
          <w:color w:val="auto"/>
        </w:rPr>
      </w:pPr>
    </w:p>
    <w:p w14:paraId="22BB39D9" w14:textId="77777777" w:rsidR="00716A03" w:rsidRPr="00AE60F0" w:rsidRDefault="00716A03" w:rsidP="00716A03">
      <w:pPr>
        <w:spacing w:after="0" w:line="240" w:lineRule="auto"/>
        <w:rPr>
          <w:rFonts w:ascii="Times New Roman" w:eastAsia="Cambria" w:hAnsi="Times New Roman" w:cs="Times New Roman"/>
          <w:b/>
          <w:color w:val="auto"/>
        </w:rPr>
      </w:pPr>
    </w:p>
    <w:p w14:paraId="03A6EE83" w14:textId="77777777" w:rsidR="00716A03" w:rsidRPr="00AE60F0" w:rsidRDefault="00716A03" w:rsidP="00716A03">
      <w:pPr>
        <w:spacing w:after="0" w:line="240" w:lineRule="auto"/>
        <w:rPr>
          <w:rFonts w:ascii="Times New Roman" w:eastAsia="Cambria" w:hAnsi="Times New Roman" w:cs="Times New Roman"/>
          <w:b/>
          <w:color w:val="auto"/>
        </w:rPr>
      </w:pPr>
    </w:p>
    <w:p w14:paraId="3618BF4E" w14:textId="2954C841"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V</w:t>
      </w:r>
    </w:p>
    <w:p w14:paraId="6E6FD126"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 xml:space="preserve">FRAÇÕES E LIMITES DAS CIRCUNSTÂNCIAS ATENUANTES DO ART. 72-A DA RESOLUÇÃO CAU/BR N° 143, </w:t>
      </w:r>
      <w:r w:rsidRPr="00AE60F0">
        <w:rPr>
          <w:rFonts w:ascii="Times New Roman" w:eastAsia="Cambria" w:hAnsi="Times New Roman" w:cs="Times New Roman"/>
          <w:bCs/>
          <w:color w:val="auto"/>
        </w:rPr>
        <w:t xml:space="preserve">DE 23 DE JUNHO </w:t>
      </w:r>
      <w:r w:rsidRPr="00AE60F0">
        <w:rPr>
          <w:rFonts w:ascii="Times New Roman" w:eastAsia="Cambria" w:hAnsi="Times New Roman" w:cs="Times New Roman"/>
          <w:color w:val="auto"/>
        </w:rPr>
        <w:t>DE 2017</w:t>
      </w:r>
    </w:p>
    <w:p w14:paraId="52B79963" w14:textId="77777777" w:rsidR="00716A03" w:rsidRPr="00AE60F0" w:rsidRDefault="00716A03" w:rsidP="00716A03">
      <w:pPr>
        <w:spacing w:after="0" w:line="240" w:lineRule="auto"/>
        <w:jc w:val="center"/>
        <w:rPr>
          <w:rFonts w:ascii="Times New Roman" w:eastAsia="Cambria" w:hAnsi="Times New Roman" w:cs="Times New Roman"/>
          <w:color w:val="auto"/>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tblGrid>
      <w:tr w:rsidR="00716A03" w:rsidRPr="00AE60F0" w14:paraId="1747676F" w14:textId="77777777" w:rsidTr="00F642A8">
        <w:tc>
          <w:tcPr>
            <w:tcW w:w="1276" w:type="dxa"/>
            <w:shd w:val="clear" w:color="auto" w:fill="auto"/>
            <w:vAlign w:val="center"/>
          </w:tcPr>
          <w:p w14:paraId="68844B18"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Incisos:</w:t>
            </w:r>
          </w:p>
        </w:tc>
        <w:tc>
          <w:tcPr>
            <w:tcW w:w="3260" w:type="dxa"/>
            <w:shd w:val="clear" w:color="auto" w:fill="auto"/>
            <w:vAlign w:val="center"/>
          </w:tcPr>
          <w:p w14:paraId="3641D9A5"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Fração ou Limite</w:t>
            </w:r>
          </w:p>
        </w:tc>
      </w:tr>
      <w:tr w:rsidR="00716A03" w:rsidRPr="00AE60F0" w14:paraId="15E8E3DC" w14:textId="77777777" w:rsidTr="00F642A8">
        <w:tc>
          <w:tcPr>
            <w:tcW w:w="1276" w:type="dxa"/>
            <w:shd w:val="clear" w:color="auto" w:fill="auto"/>
            <w:vAlign w:val="center"/>
          </w:tcPr>
          <w:p w14:paraId="2957D4A8"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w:t>
            </w:r>
          </w:p>
        </w:tc>
        <w:tc>
          <w:tcPr>
            <w:tcW w:w="3260" w:type="dxa"/>
            <w:shd w:val="clear" w:color="auto" w:fill="auto"/>
            <w:vAlign w:val="center"/>
          </w:tcPr>
          <w:p w14:paraId="298607E0"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1/4</w:t>
            </w:r>
          </w:p>
        </w:tc>
      </w:tr>
      <w:tr w:rsidR="00716A03" w:rsidRPr="00AE60F0" w14:paraId="1F614100" w14:textId="77777777" w:rsidTr="00F642A8">
        <w:tc>
          <w:tcPr>
            <w:tcW w:w="1276" w:type="dxa"/>
            <w:shd w:val="clear" w:color="auto" w:fill="auto"/>
            <w:vAlign w:val="center"/>
          </w:tcPr>
          <w:p w14:paraId="227A2D57"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II.</w:t>
            </w:r>
          </w:p>
        </w:tc>
        <w:tc>
          <w:tcPr>
            <w:tcW w:w="3260" w:type="dxa"/>
            <w:shd w:val="clear" w:color="auto" w:fill="auto"/>
            <w:vAlign w:val="center"/>
          </w:tcPr>
          <w:p w14:paraId="442A21D8"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1/4</w:t>
            </w:r>
          </w:p>
        </w:tc>
      </w:tr>
      <w:tr w:rsidR="00716A03" w:rsidRPr="00AE60F0" w14:paraId="0B56DDDA" w14:textId="77777777" w:rsidTr="00F642A8">
        <w:tc>
          <w:tcPr>
            <w:tcW w:w="1276" w:type="dxa"/>
            <w:shd w:val="clear" w:color="auto" w:fill="auto"/>
            <w:vAlign w:val="center"/>
          </w:tcPr>
          <w:p w14:paraId="7107553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III.</w:t>
            </w:r>
          </w:p>
        </w:tc>
        <w:tc>
          <w:tcPr>
            <w:tcW w:w="3260" w:type="dxa"/>
            <w:shd w:val="clear" w:color="auto" w:fill="auto"/>
            <w:vAlign w:val="center"/>
          </w:tcPr>
          <w:p w14:paraId="415C41D8"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1/4</w:t>
            </w:r>
          </w:p>
        </w:tc>
      </w:tr>
      <w:tr w:rsidR="00716A03" w:rsidRPr="00AE60F0" w14:paraId="619DD542" w14:textId="77777777" w:rsidTr="00F642A8">
        <w:tc>
          <w:tcPr>
            <w:tcW w:w="1276" w:type="dxa"/>
            <w:shd w:val="clear" w:color="auto" w:fill="auto"/>
            <w:vAlign w:val="center"/>
          </w:tcPr>
          <w:p w14:paraId="1E89BAA1"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IV.</w:t>
            </w:r>
          </w:p>
        </w:tc>
        <w:tc>
          <w:tcPr>
            <w:tcW w:w="3260" w:type="dxa"/>
            <w:shd w:val="clear" w:color="auto" w:fill="auto"/>
            <w:vAlign w:val="center"/>
          </w:tcPr>
          <w:p w14:paraId="24C98270"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3/4</w:t>
            </w:r>
          </w:p>
        </w:tc>
      </w:tr>
      <w:tr w:rsidR="00716A03" w:rsidRPr="00AE60F0" w14:paraId="69E69E91" w14:textId="77777777" w:rsidTr="00F642A8">
        <w:tc>
          <w:tcPr>
            <w:tcW w:w="1276" w:type="dxa"/>
            <w:shd w:val="clear" w:color="auto" w:fill="auto"/>
            <w:vAlign w:val="center"/>
          </w:tcPr>
          <w:p w14:paraId="7F0B254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V.</w:t>
            </w:r>
          </w:p>
        </w:tc>
        <w:tc>
          <w:tcPr>
            <w:tcW w:w="3260" w:type="dxa"/>
            <w:shd w:val="clear" w:color="auto" w:fill="auto"/>
            <w:vAlign w:val="center"/>
          </w:tcPr>
          <w:p w14:paraId="69A13E79"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1/2</w:t>
            </w:r>
          </w:p>
        </w:tc>
      </w:tr>
    </w:tbl>
    <w:p w14:paraId="048067F1" w14:textId="77777777" w:rsidR="00716A03" w:rsidRPr="00AE60F0" w:rsidRDefault="00716A03" w:rsidP="00716A03">
      <w:pPr>
        <w:spacing w:after="0" w:line="240" w:lineRule="auto"/>
        <w:rPr>
          <w:rFonts w:ascii="Cambria" w:eastAsia="Cambria" w:hAnsi="Cambria" w:cs="Times New Roman"/>
          <w:b/>
          <w:color w:val="auto"/>
          <w:sz w:val="24"/>
          <w:szCs w:val="24"/>
        </w:rPr>
      </w:pPr>
    </w:p>
    <w:p w14:paraId="4D204B03" w14:textId="349332B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CAPÍTULO V</w:t>
      </w:r>
      <w:r w:rsidR="005D4BD3">
        <w:rPr>
          <w:rFonts w:ascii="Times New Roman" w:eastAsia="Cambria" w:hAnsi="Times New Roman" w:cs="Times New Roman"/>
          <w:color w:val="auto"/>
        </w:rPr>
        <w:t>I</w:t>
      </w:r>
    </w:p>
    <w:p w14:paraId="6AEA9059"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color w:val="auto"/>
        </w:rPr>
        <w:t>FRAÇÕES E LIMITES DAS RECOMENDAÇÕES DO CÓDIGO DE ÉTICA E DISCIPLINA DO CAU/BR PARA FINS DE APLICAÇÃO COMO CIRCUNSTÂNCIAS AGRAVANTES OU ATENUANTES</w:t>
      </w:r>
    </w:p>
    <w:p w14:paraId="43B09381" w14:textId="77777777" w:rsidR="00716A03" w:rsidRPr="00AE60F0" w:rsidRDefault="00716A03" w:rsidP="00716A03">
      <w:pPr>
        <w:spacing w:after="0" w:line="240" w:lineRule="auto"/>
        <w:jc w:val="center"/>
        <w:rPr>
          <w:rFonts w:ascii="Times New Roman" w:eastAsia="Cambria"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811"/>
        <w:gridCol w:w="1843"/>
      </w:tblGrid>
      <w:tr w:rsidR="00716A03" w:rsidRPr="00AE60F0" w14:paraId="69D74315" w14:textId="77777777" w:rsidTr="00F642A8">
        <w:trPr>
          <w:trHeight w:val="56"/>
        </w:trPr>
        <w:tc>
          <w:tcPr>
            <w:tcW w:w="9214" w:type="dxa"/>
            <w:gridSpan w:val="3"/>
            <w:shd w:val="clear" w:color="auto" w:fill="auto"/>
            <w:vAlign w:val="center"/>
          </w:tcPr>
          <w:p w14:paraId="6817885D"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1. OBRIGAÇÕES GERAIS</w:t>
            </w:r>
          </w:p>
        </w:tc>
      </w:tr>
      <w:tr w:rsidR="00716A03" w:rsidRPr="00AE60F0" w14:paraId="2A5F4E4E" w14:textId="77777777" w:rsidTr="00F642A8">
        <w:tc>
          <w:tcPr>
            <w:tcW w:w="1560" w:type="dxa"/>
            <w:shd w:val="clear" w:color="auto" w:fill="auto"/>
            <w:vAlign w:val="center"/>
          </w:tcPr>
          <w:p w14:paraId="02355AAB"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53E40406"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6D7B32F8"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539BB76D" w14:textId="77777777" w:rsidTr="00F642A8">
        <w:tc>
          <w:tcPr>
            <w:tcW w:w="1560" w:type="dxa"/>
            <w:shd w:val="clear" w:color="auto" w:fill="auto"/>
            <w:vAlign w:val="center"/>
          </w:tcPr>
          <w:p w14:paraId="254BC3B4"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1.3.1.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669FA12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aprimorar seus conhecimentos nas áreas relevantes para a prática profissional, por meio de capacitação continuada, visando à elevação dos padrões de excelência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69AC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3392C565" w14:textId="77777777" w:rsidTr="00F642A8">
        <w:tc>
          <w:tcPr>
            <w:tcW w:w="1560" w:type="dxa"/>
            <w:shd w:val="clear" w:color="auto" w:fill="auto"/>
            <w:vAlign w:val="center"/>
          </w:tcPr>
          <w:p w14:paraId="17D8BE38"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1.3.2.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71063A3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contribuir para o aperfeiçoamento e desenvolvimento das tecnologias referentes à concepção e execução das atividades apropriadas às etapas do ciclo de existência das construções.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F441F3"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4219E3D0" w14:textId="77777777" w:rsidTr="00F642A8">
        <w:tc>
          <w:tcPr>
            <w:tcW w:w="1560" w:type="dxa"/>
            <w:shd w:val="clear" w:color="auto" w:fill="auto"/>
            <w:vAlign w:val="center"/>
          </w:tcPr>
          <w:p w14:paraId="20AB7D6C"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1.3.3.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DF767E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para que seus auxiliares ou empregados envolvidos em atividades de sua responsabilidade profissional adquiram conhecimento e aperfeiçoem capacidades e habilidades necessárias ao desempenho de suas funções.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59262A"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07CA15B5" w14:textId="77777777" w:rsidTr="00F642A8">
        <w:tc>
          <w:tcPr>
            <w:tcW w:w="1560" w:type="dxa"/>
            <w:shd w:val="clear" w:color="auto" w:fill="auto"/>
            <w:vAlign w:val="center"/>
          </w:tcPr>
          <w:p w14:paraId="76457222"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1.3.4.</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1387ECE"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defender o direito de crítica intelectual fundamentada sobre as artes, as ciências e as técnicas da Arquitetura e Urbanismo, colaborando para o seu aperfeiçoamento e desenvolvimento.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6599CC"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4E8FA30A" w14:textId="77777777" w:rsidTr="00F642A8">
        <w:tc>
          <w:tcPr>
            <w:tcW w:w="1560" w:type="dxa"/>
            <w:shd w:val="clear" w:color="auto" w:fill="auto"/>
            <w:vAlign w:val="center"/>
          </w:tcPr>
          <w:p w14:paraId="6EAF7820"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1.3.5.</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5CA0466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respeitar os códigos de ética e disciplina da profissão vigentes nos países e jurisdições estrangeiras nos quais prestar seus serviços profissionais.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8E0AA"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659E1B2A" w14:textId="77777777" w:rsidTr="00F642A8">
        <w:trPr>
          <w:trHeight w:val="56"/>
        </w:trPr>
        <w:tc>
          <w:tcPr>
            <w:tcW w:w="9214" w:type="dxa"/>
            <w:gridSpan w:val="3"/>
            <w:shd w:val="clear" w:color="auto" w:fill="auto"/>
            <w:vAlign w:val="center"/>
          </w:tcPr>
          <w:p w14:paraId="776E82D5"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2. OBRIGAÇÕES PARA COM O INTERESSE PÚBLICO</w:t>
            </w:r>
          </w:p>
        </w:tc>
      </w:tr>
      <w:tr w:rsidR="00716A03" w:rsidRPr="00AE60F0" w14:paraId="1360BFDF" w14:textId="77777777" w:rsidTr="00F642A8">
        <w:tc>
          <w:tcPr>
            <w:tcW w:w="1560" w:type="dxa"/>
            <w:shd w:val="clear" w:color="auto" w:fill="auto"/>
            <w:vAlign w:val="center"/>
          </w:tcPr>
          <w:p w14:paraId="7D8508C6"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73AE910F"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0AFFD37B"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3EFFCD7E" w14:textId="77777777" w:rsidTr="00F642A8">
        <w:tc>
          <w:tcPr>
            <w:tcW w:w="1560" w:type="dxa"/>
            <w:shd w:val="clear" w:color="auto" w:fill="auto"/>
            <w:vAlign w:val="center"/>
          </w:tcPr>
          <w:p w14:paraId="01AD8B9B"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2.3.1.</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79D1789F"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ter consciência do caráter essencial de sua atividade como intérprete e servidor da cultura e da sociedade da qual faz parte.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D584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5DBABDF2" w14:textId="77777777" w:rsidTr="00F642A8">
        <w:tc>
          <w:tcPr>
            <w:tcW w:w="1560" w:type="dxa"/>
            <w:shd w:val="clear" w:color="auto" w:fill="auto"/>
            <w:vAlign w:val="center"/>
          </w:tcPr>
          <w:p w14:paraId="767B3BCD"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2.3.2.</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70B2304A"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considerar e interpretar as necessidades das pessoas, da coletividade e dos grupos sociais, relativas ao ordenamento do espaço, à concepção e execução das construções, à preservação e valorização do patrimônio arquitetônico, urbanístico, paisagístico e natural.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F37ACB"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4B627749" w14:textId="77777777" w:rsidTr="00F642A8">
        <w:tc>
          <w:tcPr>
            <w:tcW w:w="1560" w:type="dxa"/>
            <w:shd w:val="clear" w:color="auto" w:fill="auto"/>
            <w:vAlign w:val="center"/>
          </w:tcPr>
          <w:p w14:paraId="6015E506"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2.3.3.</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42FFF78A"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envidar esforços para assegurar o atendimento das necessidades humanas referentes à funcionalidade, à economicidade, à durabilidade, ao conforto, à higiene e à acessibilidade dos ambientes construídos.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C8333C"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324BEF2C" w14:textId="77777777" w:rsidTr="00F642A8">
        <w:tc>
          <w:tcPr>
            <w:tcW w:w="1560" w:type="dxa"/>
            <w:shd w:val="clear" w:color="auto" w:fill="auto"/>
            <w:vAlign w:val="center"/>
          </w:tcPr>
          <w:p w14:paraId="1B871A57"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2.3.4.</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290A47E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subordinar suas decisões técnicas e opções estéticas aos valores éticos inerentes à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747F7F"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49D0246C" w14:textId="77777777" w:rsidTr="00F642A8">
        <w:tc>
          <w:tcPr>
            <w:tcW w:w="1560" w:type="dxa"/>
            <w:shd w:val="clear" w:color="auto" w:fill="auto"/>
            <w:vAlign w:val="center"/>
          </w:tcPr>
          <w:p w14:paraId="26234221"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2.3.5.</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31ACA8F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promover e divulgar a Arquitetura e Urbanismo colaborando para o desenvolvimento cultural e para a formação da consciência pública sobre os valores éticos, técnicos e estéticos da atividade profissional.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DB797A"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035D9E7D" w14:textId="77777777" w:rsidTr="00F642A8">
        <w:tc>
          <w:tcPr>
            <w:tcW w:w="1560" w:type="dxa"/>
            <w:shd w:val="clear" w:color="auto" w:fill="auto"/>
            <w:vAlign w:val="center"/>
          </w:tcPr>
          <w:p w14:paraId="51121AAD"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2.3.6.</w:t>
            </w:r>
          </w:p>
        </w:tc>
        <w:tc>
          <w:tcPr>
            <w:tcW w:w="5811" w:type="dxa"/>
            <w:tcBorders>
              <w:top w:val="single" w:sz="4" w:space="0" w:color="auto"/>
              <w:left w:val="single" w:sz="4" w:space="0" w:color="auto"/>
              <w:bottom w:val="nil"/>
              <w:right w:val="single" w:sz="4" w:space="0" w:color="auto"/>
            </w:tcBorders>
            <w:shd w:val="clear" w:color="000000" w:fill="FFFFFF"/>
            <w:vAlign w:val="center"/>
          </w:tcPr>
          <w:p w14:paraId="3E9637B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respeitar a legislação urbanística e ambiental e colaborar para o seu aperfeiçoamento.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E42B4B"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419C7697" w14:textId="77777777" w:rsidTr="00F642A8">
        <w:trPr>
          <w:trHeight w:val="56"/>
        </w:trPr>
        <w:tc>
          <w:tcPr>
            <w:tcW w:w="9214" w:type="dxa"/>
            <w:gridSpan w:val="3"/>
            <w:shd w:val="clear" w:color="auto" w:fill="auto"/>
            <w:vAlign w:val="center"/>
          </w:tcPr>
          <w:p w14:paraId="3995C467"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3. OBRIGAÇÕES PARA COM O CONTRATANTE</w:t>
            </w:r>
          </w:p>
        </w:tc>
      </w:tr>
      <w:tr w:rsidR="00716A03" w:rsidRPr="00AE60F0" w14:paraId="52D13FBD" w14:textId="77777777" w:rsidTr="00F642A8">
        <w:tc>
          <w:tcPr>
            <w:tcW w:w="1560" w:type="dxa"/>
            <w:shd w:val="clear" w:color="auto" w:fill="auto"/>
            <w:vAlign w:val="center"/>
          </w:tcPr>
          <w:p w14:paraId="2A7E4A29"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49EFCF6D"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0FF55BD9"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4CCB56ED" w14:textId="77777777" w:rsidTr="00F642A8">
        <w:tc>
          <w:tcPr>
            <w:tcW w:w="1560" w:type="dxa"/>
            <w:shd w:val="clear" w:color="auto" w:fill="auto"/>
            <w:vAlign w:val="center"/>
          </w:tcPr>
          <w:p w14:paraId="4087206F"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3.3.1.</w:t>
            </w:r>
          </w:p>
        </w:tc>
        <w:tc>
          <w:tcPr>
            <w:tcW w:w="5811" w:type="dxa"/>
            <w:tcBorders>
              <w:top w:val="single" w:sz="4" w:space="0" w:color="auto"/>
              <w:left w:val="single" w:sz="4" w:space="0" w:color="auto"/>
              <w:bottom w:val="single" w:sz="4" w:space="0" w:color="auto"/>
            </w:tcBorders>
            <w:shd w:val="clear" w:color="auto" w:fill="auto"/>
            <w:vAlign w:val="center"/>
          </w:tcPr>
          <w:p w14:paraId="1AF415F2"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exigir dos contratantes ou empregadores uma conduta recíproca conforme a que lhe é imposta por este Código."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FAB3AA"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3D0E5F5C" w14:textId="77777777" w:rsidTr="00F642A8">
        <w:trPr>
          <w:trHeight w:val="56"/>
        </w:trPr>
        <w:tc>
          <w:tcPr>
            <w:tcW w:w="9214" w:type="dxa"/>
            <w:gridSpan w:val="3"/>
            <w:shd w:val="clear" w:color="auto" w:fill="auto"/>
            <w:vAlign w:val="center"/>
          </w:tcPr>
          <w:p w14:paraId="2FD29798"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4. OBRIGAÇÕES PARA COM A PROFISSÃO</w:t>
            </w:r>
          </w:p>
        </w:tc>
      </w:tr>
      <w:tr w:rsidR="00716A03" w:rsidRPr="00AE60F0" w14:paraId="53D5295C" w14:textId="77777777" w:rsidTr="00F642A8">
        <w:tc>
          <w:tcPr>
            <w:tcW w:w="1560" w:type="dxa"/>
            <w:shd w:val="clear" w:color="auto" w:fill="auto"/>
            <w:vAlign w:val="center"/>
          </w:tcPr>
          <w:p w14:paraId="6B6D2EA7"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56A39B87"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5D926262"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1CDB2B1B" w14:textId="77777777" w:rsidTr="00F642A8">
        <w:tc>
          <w:tcPr>
            <w:tcW w:w="1560" w:type="dxa"/>
            <w:shd w:val="clear" w:color="auto" w:fill="auto"/>
            <w:vAlign w:val="center"/>
          </w:tcPr>
          <w:p w14:paraId="33A08D82"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4.3.1.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31617AF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apresentar propostas de custos de serviços de acordo com as tabelas indicativas de honorários aprovadas pelo CAU/BR, conforme o inciso XIV do art. 28 da Lei n° 12.378, de 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B6F4D4"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1/3</w:t>
            </w:r>
          </w:p>
        </w:tc>
      </w:tr>
      <w:tr w:rsidR="00716A03" w:rsidRPr="00AE60F0" w14:paraId="02F15099" w14:textId="77777777" w:rsidTr="00F642A8">
        <w:tc>
          <w:tcPr>
            <w:tcW w:w="1560" w:type="dxa"/>
            <w:shd w:val="clear" w:color="auto" w:fill="auto"/>
            <w:vAlign w:val="center"/>
          </w:tcPr>
          <w:p w14:paraId="1F11663B"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4.3.2.</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798B9A7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empenhar-se na promoção pública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B25199"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39D589FC" w14:textId="77777777" w:rsidTr="00F642A8">
        <w:tc>
          <w:tcPr>
            <w:tcW w:w="1560" w:type="dxa"/>
            <w:shd w:val="clear" w:color="auto" w:fill="auto"/>
            <w:vAlign w:val="center"/>
          </w:tcPr>
          <w:p w14:paraId="7EADB45A"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8ECD86E"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contribuir para o desenvolvimento do conhecimento, da cultura e do ensino relativos à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37EEEB"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480D8C70" w14:textId="77777777" w:rsidTr="00F642A8">
        <w:tc>
          <w:tcPr>
            <w:tcW w:w="1560" w:type="dxa"/>
            <w:shd w:val="clear" w:color="auto" w:fill="auto"/>
            <w:vAlign w:val="center"/>
          </w:tcPr>
          <w:p w14:paraId="501B4F81"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4.3.4.</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42C5E23A"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para o aperfeiçoamento e atualização das Diretrizes Curriculares Nacionais para o curso de graduação em Arquitetura e Urbanismo.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4A728"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089D93E9" w14:textId="77777777" w:rsidTr="00F642A8">
        <w:tc>
          <w:tcPr>
            <w:tcW w:w="1560" w:type="dxa"/>
            <w:shd w:val="clear" w:color="auto" w:fill="auto"/>
            <w:vAlign w:val="center"/>
          </w:tcPr>
          <w:p w14:paraId="4AD17589"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4.3.5.</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096E23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empenhar-se em participar e contribuir em fóruns culturais, técnicos, artísticos e científicos referentes à atividade profissional.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71ECFE"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565228B5" w14:textId="77777777" w:rsidTr="00F642A8">
        <w:tc>
          <w:tcPr>
            <w:tcW w:w="1560" w:type="dxa"/>
            <w:shd w:val="clear" w:color="auto" w:fill="auto"/>
            <w:vAlign w:val="center"/>
          </w:tcPr>
          <w:p w14:paraId="203FF7A3"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4.3.6.</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510BDF36"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em concurso com o CAU, empenhar-se na preservação da documentação de projetos, obras e outros serviços de Arquitetura e Urbanismo, visando garantir o acesso da sociedade e das novas gerações de profissionais à história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7F00E5"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003F93CB" w14:textId="77777777" w:rsidTr="00F642A8">
        <w:tc>
          <w:tcPr>
            <w:tcW w:w="1560" w:type="dxa"/>
            <w:shd w:val="clear" w:color="auto" w:fill="auto"/>
            <w:vAlign w:val="center"/>
          </w:tcPr>
          <w:p w14:paraId="28F08797"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4.3.7.</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2E8E6B8C"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manter-se informado sobre as normas que regulamentam o exercício da profissão, obrigando-se a seguir os procedimentos nelas contidos.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C09C79"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08B6A7E5" w14:textId="77777777" w:rsidTr="00F642A8">
        <w:tc>
          <w:tcPr>
            <w:tcW w:w="1560" w:type="dxa"/>
            <w:shd w:val="clear" w:color="auto" w:fill="auto"/>
            <w:vAlign w:val="center"/>
          </w:tcPr>
          <w:p w14:paraId="22159150"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4.3.8.</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3074773E"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contribuir para ações de interesse geral no domínio da Arquitetura e Urbanismo, participando na discussão pública de problemas relevantes nesse âmbito.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F4AD4"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3961EDBD" w14:textId="77777777" w:rsidTr="00F642A8">
        <w:tc>
          <w:tcPr>
            <w:tcW w:w="1560" w:type="dxa"/>
            <w:shd w:val="clear" w:color="auto" w:fill="auto"/>
            <w:vAlign w:val="center"/>
          </w:tcPr>
          <w:p w14:paraId="6253BFDA"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4.3.9.</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41F3E8DC"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favorecer a integração social estimulando a participação dos cidadãos no debate arquitetônico e urbanístico e no processo decisório sobre a cidade, em tudo o que diz respeito ao ambiente, ao urbanismo e à edificação.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391185"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 a 1/3)</w:t>
            </w:r>
          </w:p>
        </w:tc>
      </w:tr>
      <w:tr w:rsidR="00716A03" w:rsidRPr="00AE60F0" w14:paraId="41599E1B" w14:textId="77777777" w:rsidTr="00F642A8">
        <w:trPr>
          <w:trHeight w:val="56"/>
        </w:trPr>
        <w:tc>
          <w:tcPr>
            <w:tcW w:w="9214" w:type="dxa"/>
            <w:gridSpan w:val="3"/>
            <w:shd w:val="clear" w:color="auto" w:fill="auto"/>
            <w:vAlign w:val="center"/>
          </w:tcPr>
          <w:p w14:paraId="7CEA3E01"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5. OBRIGAÇÕES PARA COM OS COLEGAS</w:t>
            </w:r>
          </w:p>
        </w:tc>
      </w:tr>
      <w:tr w:rsidR="00716A03" w:rsidRPr="00AE60F0" w14:paraId="08EECA45" w14:textId="77777777" w:rsidTr="00F642A8">
        <w:tc>
          <w:tcPr>
            <w:tcW w:w="1560" w:type="dxa"/>
            <w:shd w:val="clear" w:color="auto" w:fill="auto"/>
            <w:vAlign w:val="center"/>
          </w:tcPr>
          <w:p w14:paraId="26134176"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4BC30290"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13463F15"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7689BE7A" w14:textId="77777777" w:rsidTr="00F642A8">
        <w:tc>
          <w:tcPr>
            <w:tcW w:w="1560" w:type="dxa"/>
            <w:shd w:val="clear" w:color="auto" w:fill="auto"/>
            <w:vAlign w:val="center"/>
          </w:tcPr>
          <w:p w14:paraId="4BD2710A"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5.3.1.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63475A68"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defender e divulgar a legislação referente ao Direito Autoral em suas atividades profissionais e setores de atuação.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643673"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1/3</w:t>
            </w:r>
          </w:p>
        </w:tc>
      </w:tr>
      <w:tr w:rsidR="00716A03" w:rsidRPr="00AE60F0" w14:paraId="1024EB17" w14:textId="77777777" w:rsidTr="00F642A8">
        <w:tc>
          <w:tcPr>
            <w:tcW w:w="1560" w:type="dxa"/>
            <w:shd w:val="clear" w:color="auto" w:fill="auto"/>
            <w:vAlign w:val="center"/>
          </w:tcPr>
          <w:p w14:paraId="1D5D5352"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5.3.2.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20523427"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promover e apoiar a crítica intelectual fundamentada da Arquitetura e Urbanismo, como prática necessária ao desenvolvimento da profissão.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A77AF6"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05D5D381" w14:textId="77777777" w:rsidTr="00F642A8">
        <w:tc>
          <w:tcPr>
            <w:tcW w:w="1560" w:type="dxa"/>
            <w:shd w:val="clear" w:color="auto" w:fill="auto"/>
            <w:vAlign w:val="center"/>
          </w:tcPr>
          <w:p w14:paraId="735B7BE9"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5.3.3.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17ADA071"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proporcionar bom ambiente de trabalho aos colegas associados ou empregados, e contribuir para o aperfeiçoamento profissional destes.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F0E03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AE60F0" w14:paraId="18315047" w14:textId="77777777" w:rsidTr="00F642A8">
        <w:trPr>
          <w:trHeight w:val="56"/>
        </w:trPr>
        <w:tc>
          <w:tcPr>
            <w:tcW w:w="9214" w:type="dxa"/>
            <w:gridSpan w:val="3"/>
            <w:shd w:val="clear" w:color="auto" w:fill="auto"/>
            <w:vAlign w:val="center"/>
          </w:tcPr>
          <w:p w14:paraId="771FC0B8"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
                <w:bCs/>
                <w:color w:val="auto"/>
              </w:rPr>
              <w:t>6. OBRIGAÇÕES PARA COM O CONSELHO DE ARQUITETURA E URBANISMO - CAU</w:t>
            </w:r>
          </w:p>
        </w:tc>
      </w:tr>
      <w:tr w:rsidR="00716A03" w:rsidRPr="00AE60F0" w14:paraId="51DC6F3F" w14:textId="77777777" w:rsidTr="00F642A8">
        <w:tc>
          <w:tcPr>
            <w:tcW w:w="1560" w:type="dxa"/>
            <w:shd w:val="clear" w:color="auto" w:fill="auto"/>
            <w:vAlign w:val="center"/>
          </w:tcPr>
          <w:p w14:paraId="36E169F8"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Recomendação</w:t>
            </w:r>
          </w:p>
        </w:tc>
        <w:tc>
          <w:tcPr>
            <w:tcW w:w="5811" w:type="dxa"/>
            <w:shd w:val="clear" w:color="auto" w:fill="auto"/>
            <w:vAlign w:val="center"/>
          </w:tcPr>
          <w:p w14:paraId="00AB0F16"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Descrição da Recomendação</w:t>
            </w:r>
          </w:p>
        </w:tc>
        <w:tc>
          <w:tcPr>
            <w:tcW w:w="1843" w:type="dxa"/>
            <w:shd w:val="clear" w:color="auto" w:fill="auto"/>
            <w:vAlign w:val="center"/>
          </w:tcPr>
          <w:p w14:paraId="3D6E771D" w14:textId="77777777" w:rsidR="00716A03" w:rsidRPr="00AE60F0" w:rsidRDefault="00716A03" w:rsidP="00716A03">
            <w:pPr>
              <w:spacing w:after="0" w:line="240" w:lineRule="auto"/>
              <w:jc w:val="center"/>
              <w:rPr>
                <w:rFonts w:ascii="Times New Roman" w:eastAsia="Cambria" w:hAnsi="Times New Roman" w:cs="Times New Roman"/>
                <w:b/>
                <w:bCs/>
                <w:color w:val="auto"/>
              </w:rPr>
            </w:pPr>
            <w:r w:rsidRPr="00AE60F0">
              <w:rPr>
                <w:rFonts w:ascii="Times New Roman" w:eastAsia="Cambria" w:hAnsi="Times New Roman" w:cs="Times New Roman"/>
                <w:bCs/>
                <w:color w:val="auto"/>
              </w:rPr>
              <w:t>Fração ou Limite</w:t>
            </w:r>
          </w:p>
        </w:tc>
      </w:tr>
      <w:tr w:rsidR="00716A03" w:rsidRPr="00AE60F0" w14:paraId="1F9C3153" w14:textId="77777777" w:rsidTr="00F642A8">
        <w:tc>
          <w:tcPr>
            <w:tcW w:w="1560" w:type="dxa"/>
            <w:shd w:val="clear" w:color="auto" w:fill="auto"/>
            <w:vAlign w:val="center"/>
          </w:tcPr>
          <w:p w14:paraId="10A4B5C8"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6.3.1.</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tcPr>
          <w:p w14:paraId="19DE70BB"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com o CAU e empenhar-se para o aperfeiçoamento da legislação que regulamenta o exercício da Arquitetura e Urbanismo.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77CD2"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1/3</w:t>
            </w:r>
          </w:p>
        </w:tc>
      </w:tr>
      <w:tr w:rsidR="00716A03" w:rsidRPr="00AE60F0" w14:paraId="49C557FB" w14:textId="77777777" w:rsidTr="00F642A8">
        <w:tc>
          <w:tcPr>
            <w:tcW w:w="1560" w:type="dxa"/>
            <w:shd w:val="clear" w:color="auto" w:fill="auto"/>
            <w:vAlign w:val="center"/>
          </w:tcPr>
          <w:p w14:paraId="461CF6FF"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6.3.2.</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603C772A"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colaborar com o CAU para o aperfeiçoamento da legislação pertinente às atividades da Arquitetura e Urbanismo e as correlatas nos níveis da União, dos Estados e dos Municípios.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480FE" w14:textId="77777777" w:rsidR="00716A03" w:rsidRPr="00AE60F0"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r w:rsidR="00716A03" w:rsidRPr="00716A03" w14:paraId="0E46043B" w14:textId="77777777" w:rsidTr="00F642A8">
        <w:tc>
          <w:tcPr>
            <w:tcW w:w="1560" w:type="dxa"/>
            <w:shd w:val="clear" w:color="auto" w:fill="auto"/>
            <w:vAlign w:val="center"/>
          </w:tcPr>
          <w:p w14:paraId="32CD0B81" w14:textId="77777777" w:rsidR="00716A03" w:rsidRPr="00AE60F0" w:rsidRDefault="00716A03" w:rsidP="00716A03">
            <w:pPr>
              <w:spacing w:after="0" w:line="240" w:lineRule="auto"/>
              <w:jc w:val="center"/>
              <w:rPr>
                <w:rFonts w:ascii="Times New Roman" w:eastAsia="Cambria" w:hAnsi="Times New Roman" w:cs="Times New Roman"/>
                <w:color w:val="auto"/>
              </w:rPr>
            </w:pPr>
            <w:r w:rsidRPr="00AE60F0">
              <w:rPr>
                <w:rFonts w:ascii="Times New Roman" w:eastAsia="Cambria" w:hAnsi="Times New Roman" w:cs="Times New Roman"/>
                <w:bCs/>
                <w:color w:val="auto"/>
              </w:rPr>
              <w:t>6.3.3.</w:t>
            </w:r>
          </w:p>
        </w:tc>
        <w:tc>
          <w:tcPr>
            <w:tcW w:w="5811" w:type="dxa"/>
            <w:tcBorders>
              <w:top w:val="nil"/>
              <w:left w:val="single" w:sz="4" w:space="0" w:color="auto"/>
              <w:bottom w:val="single" w:sz="4" w:space="0" w:color="auto"/>
              <w:right w:val="single" w:sz="4" w:space="0" w:color="auto"/>
            </w:tcBorders>
            <w:shd w:val="clear" w:color="000000" w:fill="FFFFFF"/>
            <w:vAlign w:val="center"/>
          </w:tcPr>
          <w:p w14:paraId="7F3F2D19" w14:textId="77777777" w:rsidR="00716A03" w:rsidRPr="00AE60F0" w:rsidRDefault="00716A03" w:rsidP="00716A03">
            <w:pPr>
              <w:spacing w:after="0" w:line="240" w:lineRule="auto"/>
              <w:jc w:val="both"/>
              <w:rPr>
                <w:rFonts w:ascii="Times New Roman" w:eastAsia="Cambria" w:hAnsi="Times New Roman" w:cs="Times New Roman"/>
                <w:b/>
                <w:bCs/>
                <w:color w:val="auto"/>
                <w:sz w:val="18"/>
                <w:szCs w:val="18"/>
              </w:rPr>
            </w:pPr>
            <w:r w:rsidRPr="00AE60F0">
              <w:rPr>
                <w:rFonts w:ascii="Times New Roman" w:eastAsia="Cambria" w:hAnsi="Times New Roman" w:cs="Times New Roman"/>
                <w:bCs/>
                <w:color w:val="auto"/>
                <w:sz w:val="18"/>
                <w:szCs w:val="18"/>
              </w:rPr>
              <w:t>O arquiteto e urbanista deve empenhar-se no conhecimento, na aplicação, no aperfeiçoamento, na atualização e na divulgação deste Código de Ética e Disciplina, reportando ao CAU e às entidades profissionais as eventuais dificuldades relativas à sua compreensão e a sua aplicabilidade cotidiana.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B22519" w14:textId="77777777" w:rsidR="00716A03" w:rsidRPr="00716A03" w:rsidRDefault="00716A03" w:rsidP="00716A03">
            <w:pPr>
              <w:spacing w:after="0" w:line="240" w:lineRule="auto"/>
              <w:jc w:val="center"/>
              <w:rPr>
                <w:rFonts w:ascii="Times New Roman" w:eastAsia="Cambria" w:hAnsi="Times New Roman" w:cs="Times New Roman"/>
                <w:b/>
                <w:color w:val="auto"/>
              </w:rPr>
            </w:pPr>
            <w:r w:rsidRPr="00AE60F0">
              <w:rPr>
                <w:rFonts w:ascii="Times New Roman" w:eastAsia="Cambria" w:hAnsi="Times New Roman" w:cs="Times New Roman"/>
                <w:color w:val="auto"/>
              </w:rPr>
              <w:t>1/6</w:t>
            </w:r>
          </w:p>
        </w:tc>
      </w:tr>
    </w:tbl>
    <w:p w14:paraId="67AAFD98" w14:textId="018F23A5" w:rsidR="007A55E4" w:rsidRPr="007A55E4" w:rsidRDefault="002A726C" w:rsidP="00AE60F0">
      <w:pPr>
        <w:spacing w:after="0" w:line="240" w:lineRule="auto"/>
        <w:rPr>
          <w:rFonts w:eastAsia="Times New Roman"/>
          <w:lang w:eastAsia="pt-BR"/>
        </w:rPr>
      </w:pPr>
      <w:r>
        <w:rPr>
          <w:rFonts w:eastAsia="Times New Roman"/>
          <w:lang w:eastAsia="pt-BR"/>
        </w:rPr>
        <w:t>”</w:t>
      </w:r>
    </w:p>
    <w:sectPr w:rsidR="007A55E4" w:rsidRPr="007A55E4" w:rsidSect="00850E01">
      <w:headerReference w:type="default" r:id="rId11"/>
      <w:footerReference w:type="default" r:id="rId12"/>
      <w:pgSz w:w="11906" w:h="16838"/>
      <w:pgMar w:top="1701" w:right="1134" w:bottom="1559" w:left="1701" w:header="141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DAA6E" w14:textId="77777777" w:rsidR="00EE5581" w:rsidRDefault="00EE5581" w:rsidP="00EE0A57">
      <w:pPr>
        <w:spacing w:after="0" w:line="240" w:lineRule="auto"/>
      </w:pPr>
      <w:r>
        <w:separator/>
      </w:r>
    </w:p>
  </w:endnote>
  <w:endnote w:type="continuationSeparator" w:id="0">
    <w:p w14:paraId="41C8E3FF" w14:textId="77777777" w:rsidR="00EE5581" w:rsidRDefault="00EE5581"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55C1" w14:textId="3D17DF8D" w:rsidR="00064F6D" w:rsidRPr="007A55E4" w:rsidRDefault="00064F6D">
    <w:pPr>
      <w:pStyle w:val="Rodap"/>
      <w:jc w:val="right"/>
      <w:rPr>
        <w:b/>
        <w:bCs/>
        <w:color w:val="1B6469"/>
      </w:rPr>
    </w:pPr>
    <w:r>
      <w:rPr>
        <w:noProof/>
        <w:lang w:eastAsia="pt-BR"/>
      </w:rPr>
      <w:drawing>
        <wp:anchor distT="0" distB="0" distL="114300" distR="114300" simplePos="0" relativeHeight="251668480" behindDoc="1" locked="0" layoutInCell="1" allowOverlap="1" wp14:anchorId="2E78C825" wp14:editId="65300588">
          <wp:simplePos x="0" y="0"/>
          <wp:positionH relativeFrom="page">
            <wp:align>left</wp:align>
          </wp:positionH>
          <wp:positionV relativeFrom="paragraph">
            <wp:posOffset>-33627</wp:posOffset>
          </wp:positionV>
          <wp:extent cx="7560000" cy="720000"/>
          <wp:effectExtent l="0" t="0" r="3175" b="4445"/>
          <wp:wrapNone/>
          <wp:docPr id="18" name="Imagem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rPr>
        <w:id w:val="-1959100009"/>
        <w:docPartObj>
          <w:docPartGallery w:val="Page Numbers (Bottom of Page)"/>
          <w:docPartUnique/>
        </w:docPartObj>
      </w:sdtPr>
      <w:sdtEndPr>
        <w:rPr>
          <w:color w:val="1B6469"/>
        </w:rPr>
      </w:sdtEndPr>
      <w:sdtContent>
        <w:r>
          <w:rPr>
            <w:bCs/>
          </w:rPr>
          <w:t xml:space="preserve">  </w:t>
        </w:r>
      </w:sdtContent>
    </w:sdt>
    <w:r>
      <w:rPr>
        <w:bCs/>
        <w:color w:val="1B6469"/>
      </w:rPr>
      <w:t xml:space="preserve">            </w:t>
    </w:r>
  </w:p>
  <w:p w14:paraId="3B920AE1" w14:textId="1FB44F88" w:rsidR="00064F6D" w:rsidRPr="008C2D78" w:rsidRDefault="00064F6D" w:rsidP="00EE41AE">
    <w:pPr>
      <w:pStyle w:val="Rodap"/>
      <w:ind w:right="-427"/>
      <w:jc w:val="right"/>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3C0840" w:rsidRPr="003C0840">
      <w:rPr>
        <w:b/>
        <w:bCs/>
        <w:noProof/>
        <w:color w:val="1B6469"/>
      </w:rPr>
      <w:t>25</w:t>
    </w:r>
    <w:r w:rsidRPr="007A55E4">
      <w:rPr>
        <w:b/>
        <w:bCs/>
        <w:color w:val="1B64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B919" w14:textId="77777777" w:rsidR="00EE5581" w:rsidRDefault="00EE5581" w:rsidP="00EE0A57">
      <w:pPr>
        <w:spacing w:after="0" w:line="240" w:lineRule="auto"/>
      </w:pPr>
      <w:r>
        <w:separator/>
      </w:r>
    </w:p>
  </w:footnote>
  <w:footnote w:type="continuationSeparator" w:id="0">
    <w:p w14:paraId="2181F83E" w14:textId="77777777" w:rsidR="00EE5581" w:rsidRDefault="00EE5581"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BA52" w14:textId="69138BC4" w:rsidR="00064F6D" w:rsidRDefault="00064F6D">
    <w:pPr>
      <w:pStyle w:val="Cabealho"/>
    </w:pPr>
    <w:r w:rsidRPr="00716A03">
      <w:rPr>
        <w:noProof/>
        <w:color w:val="FFFFFF"/>
        <w:sz w:val="12"/>
        <w:szCs w:val="12"/>
        <w:lang w:eastAsia="pt-BR"/>
      </w:rPr>
      <w:drawing>
        <wp:anchor distT="0" distB="0" distL="114300" distR="114300" simplePos="0" relativeHeight="251670528" behindDoc="0" locked="0" layoutInCell="1" allowOverlap="1" wp14:anchorId="2DE5BF63" wp14:editId="0B8BE8CA">
          <wp:simplePos x="0" y="0"/>
          <wp:positionH relativeFrom="page">
            <wp:align>right</wp:align>
          </wp:positionH>
          <wp:positionV relativeFrom="paragraph">
            <wp:posOffset>-891181</wp:posOffset>
          </wp:positionV>
          <wp:extent cx="7560000" cy="1081430"/>
          <wp:effectExtent l="0" t="0" r="3175" b="444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5BF"/>
    <w:multiLevelType w:val="hybridMultilevel"/>
    <w:tmpl w:val="2BE8BBE2"/>
    <w:lvl w:ilvl="0" w:tplc="B06A75F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E86B3C"/>
    <w:multiLevelType w:val="hybridMultilevel"/>
    <w:tmpl w:val="5BD68DE4"/>
    <w:lvl w:ilvl="0" w:tplc="9D3EEAFE">
      <w:start w:val="1"/>
      <w:numFmt w:val="decimal"/>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C2D4921"/>
    <w:multiLevelType w:val="hybridMultilevel"/>
    <w:tmpl w:val="7EBA4A8C"/>
    <w:lvl w:ilvl="0" w:tplc="7BC6EA9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2DB820C0"/>
    <w:multiLevelType w:val="hybridMultilevel"/>
    <w:tmpl w:val="85AC9B26"/>
    <w:lvl w:ilvl="0" w:tplc="A6FED096">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B92DAE"/>
    <w:multiLevelType w:val="hybridMultilevel"/>
    <w:tmpl w:val="04E4EAD6"/>
    <w:lvl w:ilvl="0" w:tplc="DC10F25C">
      <w:start w:val="1"/>
      <w:numFmt w:val="decimal"/>
      <w:lvlText w:val="1.%1"/>
      <w:lvlJc w:val="left"/>
      <w:pPr>
        <w:ind w:left="720" w:hanging="360"/>
      </w:pPr>
      <w:rPr>
        <w:rFonts w:ascii="Arial" w:hAnsi="Arial" w:hint="default"/>
        <w:b/>
        <w:i w:val="0"/>
        <w:color w:val="000000" w:themeColor="text1"/>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892A0B"/>
    <w:multiLevelType w:val="hybridMultilevel"/>
    <w:tmpl w:val="E30826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351621"/>
    <w:multiLevelType w:val="hybridMultilevel"/>
    <w:tmpl w:val="1A56DDE8"/>
    <w:lvl w:ilvl="0" w:tplc="322E953C">
      <w:start w:val="1"/>
      <w:numFmt w:val="decimal"/>
      <w:lvlText w:val="%1"/>
      <w:lvlJc w:val="left"/>
      <w:pPr>
        <w:ind w:left="360" w:hanging="360"/>
      </w:pPr>
      <w:rPr>
        <w:rFonts w:ascii="Arial" w:hAnsi="Arial" w:hint="default"/>
        <w:b/>
        <w:i w:val="0"/>
        <w:color w:val="000000" w:themeColor="text1"/>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56387E"/>
    <w:multiLevelType w:val="hybridMultilevel"/>
    <w:tmpl w:val="E1308182"/>
    <w:lvl w:ilvl="0" w:tplc="04160017">
      <w:start w:val="1"/>
      <w:numFmt w:val="lowerLetter"/>
      <w:lvlText w:val="%1)"/>
      <w:lvlJc w:val="left"/>
      <w:pPr>
        <w:ind w:left="234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2B455E"/>
    <w:multiLevelType w:val="hybridMultilevel"/>
    <w:tmpl w:val="D7FC9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1F5737"/>
    <w:multiLevelType w:val="hybridMultilevel"/>
    <w:tmpl w:val="11402944"/>
    <w:lvl w:ilvl="0" w:tplc="B5307168">
      <w:numFmt w:val="bullet"/>
      <w:lvlText w:val=""/>
      <w:lvlJc w:val="left"/>
      <w:pPr>
        <w:ind w:left="720" w:hanging="360"/>
      </w:pPr>
      <w:rPr>
        <w:rFonts w:ascii="Wingdings" w:eastAsia="Cambr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0"/>
  </w:num>
  <w:num w:numId="9">
    <w:abstractNumId w:val="8"/>
  </w:num>
  <w:num w:numId="10">
    <w:abstractNumId w:val="1"/>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572D"/>
    <w:rsid w:val="00016E74"/>
    <w:rsid w:val="00024959"/>
    <w:rsid w:val="00031BF3"/>
    <w:rsid w:val="00041FCE"/>
    <w:rsid w:val="00045F3E"/>
    <w:rsid w:val="00047128"/>
    <w:rsid w:val="00064F6D"/>
    <w:rsid w:val="00070943"/>
    <w:rsid w:val="00086D07"/>
    <w:rsid w:val="00086DD1"/>
    <w:rsid w:val="000A38F8"/>
    <w:rsid w:val="000B2B11"/>
    <w:rsid w:val="000B5EEF"/>
    <w:rsid w:val="000C1592"/>
    <w:rsid w:val="000F0C06"/>
    <w:rsid w:val="001042F2"/>
    <w:rsid w:val="00113E92"/>
    <w:rsid w:val="0012073C"/>
    <w:rsid w:val="00122FE7"/>
    <w:rsid w:val="00136649"/>
    <w:rsid w:val="00137C97"/>
    <w:rsid w:val="00150028"/>
    <w:rsid w:val="001A50B4"/>
    <w:rsid w:val="001B63E5"/>
    <w:rsid w:val="001F7269"/>
    <w:rsid w:val="00202F57"/>
    <w:rsid w:val="002132EE"/>
    <w:rsid w:val="00226D06"/>
    <w:rsid w:val="00235DE8"/>
    <w:rsid w:val="00247F5B"/>
    <w:rsid w:val="00270DD7"/>
    <w:rsid w:val="00273380"/>
    <w:rsid w:val="0029429B"/>
    <w:rsid w:val="002A033B"/>
    <w:rsid w:val="002A3FAA"/>
    <w:rsid w:val="002A458E"/>
    <w:rsid w:val="002A726C"/>
    <w:rsid w:val="002A76D5"/>
    <w:rsid w:val="002B1CD9"/>
    <w:rsid w:val="002B4A84"/>
    <w:rsid w:val="002B6DFB"/>
    <w:rsid w:val="002C0927"/>
    <w:rsid w:val="002D218C"/>
    <w:rsid w:val="002D5701"/>
    <w:rsid w:val="002E5604"/>
    <w:rsid w:val="002F63C2"/>
    <w:rsid w:val="002F7F17"/>
    <w:rsid w:val="00314C0D"/>
    <w:rsid w:val="0031769F"/>
    <w:rsid w:val="00323B17"/>
    <w:rsid w:val="00325756"/>
    <w:rsid w:val="0032781C"/>
    <w:rsid w:val="00330356"/>
    <w:rsid w:val="00345783"/>
    <w:rsid w:val="00345B66"/>
    <w:rsid w:val="0034770E"/>
    <w:rsid w:val="0036440B"/>
    <w:rsid w:val="003713D0"/>
    <w:rsid w:val="00371CD7"/>
    <w:rsid w:val="003767E1"/>
    <w:rsid w:val="0039514F"/>
    <w:rsid w:val="003B4087"/>
    <w:rsid w:val="003C0840"/>
    <w:rsid w:val="003D0D24"/>
    <w:rsid w:val="003D4129"/>
    <w:rsid w:val="003D6CA6"/>
    <w:rsid w:val="003F131E"/>
    <w:rsid w:val="003F6B20"/>
    <w:rsid w:val="00403B79"/>
    <w:rsid w:val="00421E05"/>
    <w:rsid w:val="0042690D"/>
    <w:rsid w:val="004445EA"/>
    <w:rsid w:val="0045042E"/>
    <w:rsid w:val="004524F3"/>
    <w:rsid w:val="00457D96"/>
    <w:rsid w:val="00461651"/>
    <w:rsid w:val="0046272F"/>
    <w:rsid w:val="004711C3"/>
    <w:rsid w:val="00474FA0"/>
    <w:rsid w:val="0047745F"/>
    <w:rsid w:val="004825ED"/>
    <w:rsid w:val="00487E3D"/>
    <w:rsid w:val="004A0CF0"/>
    <w:rsid w:val="004C44C3"/>
    <w:rsid w:val="004D49F4"/>
    <w:rsid w:val="004D5678"/>
    <w:rsid w:val="004D5C02"/>
    <w:rsid w:val="004D7049"/>
    <w:rsid w:val="004E5320"/>
    <w:rsid w:val="00500EF7"/>
    <w:rsid w:val="00504474"/>
    <w:rsid w:val="00515D74"/>
    <w:rsid w:val="00517F84"/>
    <w:rsid w:val="005204C4"/>
    <w:rsid w:val="00526D78"/>
    <w:rsid w:val="00527393"/>
    <w:rsid w:val="005300D3"/>
    <w:rsid w:val="005406D7"/>
    <w:rsid w:val="0054157A"/>
    <w:rsid w:val="00554571"/>
    <w:rsid w:val="00565076"/>
    <w:rsid w:val="00570C6D"/>
    <w:rsid w:val="00587156"/>
    <w:rsid w:val="005971D2"/>
    <w:rsid w:val="005A0F0A"/>
    <w:rsid w:val="005B7560"/>
    <w:rsid w:val="005C100C"/>
    <w:rsid w:val="005C2E15"/>
    <w:rsid w:val="005D4BD3"/>
    <w:rsid w:val="005D4D84"/>
    <w:rsid w:val="005E7182"/>
    <w:rsid w:val="005F6C15"/>
    <w:rsid w:val="00603080"/>
    <w:rsid w:val="006034D7"/>
    <w:rsid w:val="00617282"/>
    <w:rsid w:val="00622E67"/>
    <w:rsid w:val="00623F7E"/>
    <w:rsid w:val="00627A6B"/>
    <w:rsid w:val="00637C90"/>
    <w:rsid w:val="00644A85"/>
    <w:rsid w:val="006454C5"/>
    <w:rsid w:val="006758DE"/>
    <w:rsid w:val="00680E9A"/>
    <w:rsid w:val="00684FEA"/>
    <w:rsid w:val="006A2715"/>
    <w:rsid w:val="006A5C8D"/>
    <w:rsid w:val="006B610E"/>
    <w:rsid w:val="006C2A2E"/>
    <w:rsid w:val="006D6499"/>
    <w:rsid w:val="006D73FD"/>
    <w:rsid w:val="006E5943"/>
    <w:rsid w:val="006F009C"/>
    <w:rsid w:val="00702B94"/>
    <w:rsid w:val="00716A03"/>
    <w:rsid w:val="00720BE0"/>
    <w:rsid w:val="007350C1"/>
    <w:rsid w:val="00745DC1"/>
    <w:rsid w:val="007463A1"/>
    <w:rsid w:val="00753822"/>
    <w:rsid w:val="00754F6B"/>
    <w:rsid w:val="00756AF0"/>
    <w:rsid w:val="00756D86"/>
    <w:rsid w:val="00761357"/>
    <w:rsid w:val="00763ECC"/>
    <w:rsid w:val="0076694E"/>
    <w:rsid w:val="00771BD0"/>
    <w:rsid w:val="0078247A"/>
    <w:rsid w:val="0079104D"/>
    <w:rsid w:val="0079766E"/>
    <w:rsid w:val="007A0CAA"/>
    <w:rsid w:val="007A4763"/>
    <w:rsid w:val="007A55E4"/>
    <w:rsid w:val="007A64C3"/>
    <w:rsid w:val="007A75C7"/>
    <w:rsid w:val="007C4DC0"/>
    <w:rsid w:val="007D774C"/>
    <w:rsid w:val="007E706A"/>
    <w:rsid w:val="00803FF9"/>
    <w:rsid w:val="008070FA"/>
    <w:rsid w:val="0081640E"/>
    <w:rsid w:val="00824BC3"/>
    <w:rsid w:val="00836F7B"/>
    <w:rsid w:val="00850E01"/>
    <w:rsid w:val="00851604"/>
    <w:rsid w:val="00854073"/>
    <w:rsid w:val="008548A0"/>
    <w:rsid w:val="00887616"/>
    <w:rsid w:val="00891023"/>
    <w:rsid w:val="008936F6"/>
    <w:rsid w:val="0089372A"/>
    <w:rsid w:val="008969E8"/>
    <w:rsid w:val="008C04B1"/>
    <w:rsid w:val="008C2D78"/>
    <w:rsid w:val="008D2470"/>
    <w:rsid w:val="008D7A71"/>
    <w:rsid w:val="008F5C56"/>
    <w:rsid w:val="009004BC"/>
    <w:rsid w:val="0091275A"/>
    <w:rsid w:val="0091339B"/>
    <w:rsid w:val="009176A0"/>
    <w:rsid w:val="00931D05"/>
    <w:rsid w:val="009341EA"/>
    <w:rsid w:val="0093647B"/>
    <w:rsid w:val="00943531"/>
    <w:rsid w:val="009503E4"/>
    <w:rsid w:val="0095629E"/>
    <w:rsid w:val="00957B33"/>
    <w:rsid w:val="00961E60"/>
    <w:rsid w:val="00961EFE"/>
    <w:rsid w:val="0096261D"/>
    <w:rsid w:val="00965B52"/>
    <w:rsid w:val="009733F1"/>
    <w:rsid w:val="00975FB6"/>
    <w:rsid w:val="00976E2D"/>
    <w:rsid w:val="00991601"/>
    <w:rsid w:val="00993D67"/>
    <w:rsid w:val="0099583F"/>
    <w:rsid w:val="0099765A"/>
    <w:rsid w:val="009A3A59"/>
    <w:rsid w:val="009A669D"/>
    <w:rsid w:val="009B12BB"/>
    <w:rsid w:val="009B4421"/>
    <w:rsid w:val="009D35AC"/>
    <w:rsid w:val="009F32B1"/>
    <w:rsid w:val="009F5CCC"/>
    <w:rsid w:val="009F75DE"/>
    <w:rsid w:val="00A01EDF"/>
    <w:rsid w:val="00A12264"/>
    <w:rsid w:val="00A141BE"/>
    <w:rsid w:val="00A160B6"/>
    <w:rsid w:val="00A24667"/>
    <w:rsid w:val="00A45D2F"/>
    <w:rsid w:val="00A52BBE"/>
    <w:rsid w:val="00A60831"/>
    <w:rsid w:val="00A8238B"/>
    <w:rsid w:val="00A95191"/>
    <w:rsid w:val="00AC554C"/>
    <w:rsid w:val="00AD03D8"/>
    <w:rsid w:val="00AD4386"/>
    <w:rsid w:val="00AE27BE"/>
    <w:rsid w:val="00AE60F0"/>
    <w:rsid w:val="00AF7241"/>
    <w:rsid w:val="00B0110C"/>
    <w:rsid w:val="00B14419"/>
    <w:rsid w:val="00B16C1A"/>
    <w:rsid w:val="00B233BE"/>
    <w:rsid w:val="00B31F78"/>
    <w:rsid w:val="00B32B21"/>
    <w:rsid w:val="00B46DD1"/>
    <w:rsid w:val="00B503BE"/>
    <w:rsid w:val="00B52E79"/>
    <w:rsid w:val="00B765C6"/>
    <w:rsid w:val="00B76ADB"/>
    <w:rsid w:val="00B82CBA"/>
    <w:rsid w:val="00B83280"/>
    <w:rsid w:val="00B84267"/>
    <w:rsid w:val="00B91DAA"/>
    <w:rsid w:val="00BA0A42"/>
    <w:rsid w:val="00BC0AC8"/>
    <w:rsid w:val="00BD2E98"/>
    <w:rsid w:val="00BD36B3"/>
    <w:rsid w:val="00BD6218"/>
    <w:rsid w:val="00BE53AA"/>
    <w:rsid w:val="00BF3921"/>
    <w:rsid w:val="00BF50FB"/>
    <w:rsid w:val="00C019D0"/>
    <w:rsid w:val="00C049B1"/>
    <w:rsid w:val="00C07DEB"/>
    <w:rsid w:val="00C10A16"/>
    <w:rsid w:val="00C20F8F"/>
    <w:rsid w:val="00C351BF"/>
    <w:rsid w:val="00C417FA"/>
    <w:rsid w:val="00C56C72"/>
    <w:rsid w:val="00C60C46"/>
    <w:rsid w:val="00C71A22"/>
    <w:rsid w:val="00C77BE0"/>
    <w:rsid w:val="00C869C4"/>
    <w:rsid w:val="00C91CA5"/>
    <w:rsid w:val="00C93DA9"/>
    <w:rsid w:val="00CA2BAB"/>
    <w:rsid w:val="00CA3343"/>
    <w:rsid w:val="00CA7FA6"/>
    <w:rsid w:val="00CB420F"/>
    <w:rsid w:val="00CB5DBC"/>
    <w:rsid w:val="00CB77DA"/>
    <w:rsid w:val="00CD2697"/>
    <w:rsid w:val="00CE68C1"/>
    <w:rsid w:val="00CF000A"/>
    <w:rsid w:val="00D03472"/>
    <w:rsid w:val="00D05A04"/>
    <w:rsid w:val="00D07558"/>
    <w:rsid w:val="00D079CE"/>
    <w:rsid w:val="00D177FB"/>
    <w:rsid w:val="00D17CE3"/>
    <w:rsid w:val="00D201F0"/>
    <w:rsid w:val="00D2170F"/>
    <w:rsid w:val="00D21C37"/>
    <w:rsid w:val="00D517AF"/>
    <w:rsid w:val="00D61D98"/>
    <w:rsid w:val="00D80251"/>
    <w:rsid w:val="00D80CDC"/>
    <w:rsid w:val="00D94869"/>
    <w:rsid w:val="00DA0B70"/>
    <w:rsid w:val="00DA778E"/>
    <w:rsid w:val="00DB36FE"/>
    <w:rsid w:val="00DB3706"/>
    <w:rsid w:val="00DB383E"/>
    <w:rsid w:val="00DB3929"/>
    <w:rsid w:val="00DB4D8C"/>
    <w:rsid w:val="00DB779F"/>
    <w:rsid w:val="00DC1D87"/>
    <w:rsid w:val="00DC5B27"/>
    <w:rsid w:val="00DD6A56"/>
    <w:rsid w:val="00DE49FB"/>
    <w:rsid w:val="00E04883"/>
    <w:rsid w:val="00E0640A"/>
    <w:rsid w:val="00E11F69"/>
    <w:rsid w:val="00E16EB7"/>
    <w:rsid w:val="00E2033F"/>
    <w:rsid w:val="00E24DB1"/>
    <w:rsid w:val="00E25662"/>
    <w:rsid w:val="00E3047F"/>
    <w:rsid w:val="00E32B12"/>
    <w:rsid w:val="00E51608"/>
    <w:rsid w:val="00E51843"/>
    <w:rsid w:val="00E54621"/>
    <w:rsid w:val="00E61A2C"/>
    <w:rsid w:val="00E70729"/>
    <w:rsid w:val="00E72513"/>
    <w:rsid w:val="00E7269F"/>
    <w:rsid w:val="00E74B2D"/>
    <w:rsid w:val="00EA2C22"/>
    <w:rsid w:val="00EA4731"/>
    <w:rsid w:val="00EB54EE"/>
    <w:rsid w:val="00EC1270"/>
    <w:rsid w:val="00EC24D9"/>
    <w:rsid w:val="00EC4691"/>
    <w:rsid w:val="00EC7C5A"/>
    <w:rsid w:val="00ED3B63"/>
    <w:rsid w:val="00ED5651"/>
    <w:rsid w:val="00ED7910"/>
    <w:rsid w:val="00EE0A57"/>
    <w:rsid w:val="00EE41AE"/>
    <w:rsid w:val="00EE5581"/>
    <w:rsid w:val="00EE6203"/>
    <w:rsid w:val="00EF454C"/>
    <w:rsid w:val="00F012C5"/>
    <w:rsid w:val="00F26A24"/>
    <w:rsid w:val="00F3358A"/>
    <w:rsid w:val="00F42952"/>
    <w:rsid w:val="00F50FB1"/>
    <w:rsid w:val="00F6235E"/>
    <w:rsid w:val="00F642A8"/>
    <w:rsid w:val="00F751F6"/>
    <w:rsid w:val="00F75756"/>
    <w:rsid w:val="00F75F76"/>
    <w:rsid w:val="00F771B5"/>
    <w:rsid w:val="00F86139"/>
    <w:rsid w:val="00FA7123"/>
    <w:rsid w:val="00FB1949"/>
    <w:rsid w:val="00FB30E6"/>
    <w:rsid w:val="00FB3F9E"/>
    <w:rsid w:val="00FB5DD0"/>
    <w:rsid w:val="00FC10B1"/>
    <w:rsid w:val="00FE7CCF"/>
    <w:rsid w:val="00FF12B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4C"/>
  </w:style>
  <w:style w:type="paragraph" w:styleId="Ttulo1">
    <w:name w:val="heading 1"/>
    <w:basedOn w:val="Normal"/>
    <w:next w:val="Normal"/>
    <w:link w:val="Ttulo1Char"/>
    <w:autoRedefine/>
    <w:uiPriority w:val="9"/>
    <w:qFormat/>
    <w:rsid w:val="0089372A"/>
    <w:pPr>
      <w:keepNext/>
      <w:keepLines/>
      <w:pageBreakBefore/>
      <w:framePr w:wrap="around" w:vAnchor="text" w:hAnchor="text" w:y="1"/>
      <w:numPr>
        <w:numId w:val="4"/>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numbering" w:customStyle="1" w:styleId="Semlista1">
    <w:name w:val="Sem lista1"/>
    <w:next w:val="Semlista"/>
    <w:uiPriority w:val="99"/>
    <w:semiHidden/>
    <w:unhideWhenUsed/>
    <w:rsid w:val="00716A03"/>
  </w:style>
  <w:style w:type="table" w:styleId="GradeMdia3-nfase2">
    <w:name w:val="Medium Grid 3 Accent 2"/>
    <w:basedOn w:val="Tabelanormal"/>
    <w:uiPriority w:val="60"/>
    <w:qFormat/>
    <w:rsid w:val="00716A03"/>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16A03"/>
    <w:pPr>
      <w:spacing w:beforeLines="1" w:afterLines="1" w:after="0" w:line="240" w:lineRule="auto"/>
    </w:pPr>
    <w:rPr>
      <w:rFonts w:ascii="Times" w:eastAsia="Cambria" w:hAnsi="Times" w:cs="Times New Roman"/>
      <w:b/>
      <w:color w:val="auto"/>
      <w:sz w:val="20"/>
      <w:szCs w:val="20"/>
    </w:rPr>
  </w:style>
  <w:style w:type="character" w:styleId="Forte">
    <w:name w:val="Strong"/>
    <w:uiPriority w:val="22"/>
    <w:qFormat/>
    <w:rsid w:val="00716A03"/>
    <w:rPr>
      <w:b/>
    </w:rPr>
  </w:style>
  <w:style w:type="character" w:customStyle="1" w:styleId="apple-converted-space">
    <w:name w:val="apple-converted-space"/>
    <w:basedOn w:val="Fontepargpadro"/>
    <w:rsid w:val="00716A03"/>
  </w:style>
  <w:style w:type="character" w:styleId="nfase">
    <w:name w:val="Emphasis"/>
    <w:uiPriority w:val="20"/>
    <w:qFormat/>
    <w:rsid w:val="00716A03"/>
    <w:rPr>
      <w:i/>
    </w:rPr>
  </w:style>
  <w:style w:type="character" w:styleId="Nmerodepgina">
    <w:name w:val="page number"/>
    <w:basedOn w:val="Fontepargpadro"/>
    <w:rsid w:val="00716A03"/>
  </w:style>
  <w:style w:type="paragraph" w:customStyle="1" w:styleId="texto1">
    <w:name w:val="texto1"/>
    <w:basedOn w:val="Normal"/>
    <w:rsid w:val="00716A0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notaderodap">
    <w:name w:val="footnote text"/>
    <w:basedOn w:val="Normal"/>
    <w:link w:val="TextodenotaderodapChar"/>
    <w:rsid w:val="00716A03"/>
    <w:pPr>
      <w:spacing w:after="0" w:line="240" w:lineRule="auto"/>
    </w:pPr>
    <w:rPr>
      <w:rFonts w:ascii="Cambria" w:eastAsia="Cambria" w:hAnsi="Cambria" w:cs="Times New Roman"/>
      <w:b/>
      <w:color w:val="auto"/>
      <w:sz w:val="20"/>
      <w:szCs w:val="20"/>
      <w:lang w:val="x-none"/>
    </w:rPr>
  </w:style>
  <w:style w:type="character" w:customStyle="1" w:styleId="TextodenotaderodapChar">
    <w:name w:val="Texto de nota de rodapé Char"/>
    <w:basedOn w:val="Fontepargpadro"/>
    <w:link w:val="Textodenotaderodap"/>
    <w:rsid w:val="00716A03"/>
    <w:rPr>
      <w:rFonts w:ascii="Cambria" w:eastAsia="Cambria" w:hAnsi="Cambria" w:cs="Times New Roman"/>
      <w:b/>
      <w:color w:val="auto"/>
      <w:sz w:val="20"/>
      <w:szCs w:val="20"/>
      <w:lang w:val="x-none"/>
    </w:rPr>
  </w:style>
  <w:style w:type="character" w:styleId="Refdenotaderodap">
    <w:name w:val="footnote reference"/>
    <w:rsid w:val="00716A03"/>
    <w:rPr>
      <w:vertAlign w:val="superscript"/>
    </w:rPr>
  </w:style>
  <w:style w:type="paragraph" w:customStyle="1" w:styleId="Default">
    <w:name w:val="Default"/>
    <w:basedOn w:val="Normal"/>
    <w:rsid w:val="00716A03"/>
    <w:pPr>
      <w:autoSpaceDE w:val="0"/>
      <w:autoSpaceDN w:val="0"/>
      <w:spacing w:after="0" w:line="240" w:lineRule="auto"/>
    </w:pPr>
    <w:rPr>
      <w:rFonts w:ascii="Times New Roman" w:eastAsia="Calibri" w:hAnsi="Times New Roman" w:cs="Times New Roman"/>
      <w:b/>
      <w:color w:val="000000"/>
      <w:sz w:val="24"/>
      <w:szCs w:val="24"/>
    </w:rPr>
  </w:style>
  <w:style w:type="table" w:styleId="Tabelacomgrade">
    <w:name w:val="Table Grid"/>
    <w:basedOn w:val="Tabelanormal"/>
    <w:rsid w:val="00716A03"/>
    <w:pPr>
      <w:spacing w:after="0" w:line="240" w:lineRule="auto"/>
    </w:pPr>
    <w:rPr>
      <w:rFonts w:ascii="Cambria" w:eastAsia="Cambria" w:hAnsi="Cambria" w:cs="Times New Roman"/>
      <w:b/>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716A03"/>
    <w:pPr>
      <w:spacing w:after="0" w:line="240" w:lineRule="auto"/>
    </w:pPr>
    <w:rPr>
      <w:rFonts w:ascii="Segoe UI" w:eastAsia="Cambria" w:hAnsi="Segoe UI" w:cs="Segoe UI"/>
      <w:b/>
      <w:color w:val="auto"/>
      <w:sz w:val="18"/>
      <w:szCs w:val="18"/>
    </w:rPr>
  </w:style>
  <w:style w:type="character" w:customStyle="1" w:styleId="TextodebaloChar">
    <w:name w:val="Texto de balão Char"/>
    <w:basedOn w:val="Fontepargpadro"/>
    <w:link w:val="Textodebalo"/>
    <w:rsid w:val="00716A03"/>
    <w:rPr>
      <w:rFonts w:ascii="Segoe UI" w:eastAsia="Cambria" w:hAnsi="Segoe UI" w:cs="Segoe UI"/>
      <w:b/>
      <w:color w:val="auto"/>
      <w:sz w:val="18"/>
      <w:szCs w:val="18"/>
    </w:rPr>
  </w:style>
  <w:style w:type="paragraph" w:styleId="Reviso">
    <w:name w:val="Revision"/>
    <w:hidden/>
    <w:rsid w:val="00716A03"/>
    <w:pPr>
      <w:spacing w:after="0" w:line="240" w:lineRule="auto"/>
    </w:pPr>
    <w:rPr>
      <w:rFonts w:ascii="Cambria" w:eastAsia="Cambria" w:hAnsi="Cambria" w:cs="Times New Roman"/>
      <w:b/>
      <w:color w:val="auto"/>
      <w:sz w:val="24"/>
      <w:szCs w:val="24"/>
    </w:rPr>
  </w:style>
  <w:style w:type="character" w:styleId="TextodoEspaoReservado">
    <w:name w:val="Placeholder Text"/>
    <w:basedOn w:val="Fontepargpadro"/>
    <w:uiPriority w:val="99"/>
    <w:rsid w:val="00716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6C6B01D1-E696-471C-B838-BBC3886D2491}">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2ade07a-6c26-4821-a308-1e7006d52e03"/>
    <ds:schemaRef ds:uri="http://schemas.microsoft.com/office/2006/metadata/properties"/>
  </ds:schemaRefs>
</ds:datastoreItem>
</file>

<file path=customXml/itemProps4.xml><?xml version="1.0" encoding="utf-8"?>
<ds:datastoreItem xmlns:ds="http://schemas.openxmlformats.org/officeDocument/2006/customXml" ds:itemID="{91A535EA-C90F-492B-9AC5-D6D14962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14145</Words>
  <Characters>76389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2024-01-16T19:47:00Z</dcterms:created>
  <dcterms:modified xsi:type="dcterms:W3CDTF">2024-01-16T19:47:00Z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