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E38F5E" w14:textId="77777777" w:rsidR="00804B91" w:rsidRPr="00077485" w:rsidRDefault="00B02331" w:rsidP="00E74194">
      <w:pPr>
        <w:rPr>
          <w:rFonts w:asciiTheme="minorHAnsi" w:hAnsiTheme="minorHAnsi" w:cstheme="minorHAnsi"/>
        </w:rPr>
      </w:pPr>
      <w:r w:rsidRPr="00077485">
        <w:rPr>
          <w:rFonts w:asciiTheme="minorHAnsi" w:hAnsiTheme="minorHAnsi" w:cstheme="minorHAnsi"/>
        </w:rPr>
        <w:t xml:space="preserve"> </w:t>
      </w:r>
    </w:p>
    <w:tbl>
      <w:tblPr>
        <w:tblW w:w="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804B91" w:rsidRPr="00077485" w14:paraId="45364E81" w14:textId="77777777" w:rsidTr="00804B91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7FFE71C" w14:textId="77777777" w:rsidR="00804B91" w:rsidRPr="00077485" w:rsidRDefault="00804B91">
            <w:pPr>
              <w:outlineLvl w:val="4"/>
              <w:rPr>
                <w:rFonts w:asciiTheme="minorHAnsi" w:eastAsia="Times New Roman" w:hAnsiTheme="minorHAnsi" w:cstheme="minorHAnsi"/>
                <w:lang w:eastAsia="pt-BR"/>
              </w:rPr>
            </w:pPr>
            <w:r w:rsidRPr="00077485">
              <w:rPr>
                <w:rFonts w:asciiTheme="minorHAnsi" w:eastAsia="Times New Roman" w:hAnsiTheme="minorHAnsi" w:cstheme="minorHAnsi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F51EE78" w14:textId="0207898F" w:rsidR="00804B91" w:rsidRPr="00077485" w:rsidRDefault="00EB228A">
            <w:pPr>
              <w:widowControl w:val="0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EB228A">
              <w:rPr>
                <w:rFonts w:asciiTheme="minorHAnsi" w:eastAsia="Times New Roman" w:hAnsiTheme="minorHAnsi" w:cstheme="minorHAnsi"/>
                <w:bCs/>
                <w:lang w:eastAsia="pt-BR"/>
              </w:rPr>
              <w:t>00146.000511/2023-71</w:t>
            </w:r>
          </w:p>
        </w:tc>
      </w:tr>
      <w:tr w:rsidR="00804B91" w:rsidRPr="00077485" w14:paraId="02E14516" w14:textId="77777777" w:rsidTr="00804B91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F6E8DB1" w14:textId="77777777" w:rsidR="00804B91" w:rsidRPr="00077485" w:rsidRDefault="00804B91">
            <w:pPr>
              <w:outlineLvl w:val="4"/>
              <w:rPr>
                <w:rFonts w:asciiTheme="minorHAnsi" w:eastAsia="Times New Roman" w:hAnsiTheme="minorHAnsi" w:cstheme="minorHAnsi"/>
                <w:lang w:eastAsia="pt-BR"/>
              </w:rPr>
            </w:pPr>
            <w:r w:rsidRPr="00077485">
              <w:rPr>
                <w:rFonts w:asciiTheme="minorHAnsi" w:eastAsia="Times New Roman" w:hAnsiTheme="minorHAnsi" w:cstheme="minorHAnsi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F3EAF8B" w14:textId="6CDF9245" w:rsidR="00804B91" w:rsidRPr="00077485" w:rsidRDefault="0086083B" w:rsidP="003C2AFE">
            <w:pPr>
              <w:widowControl w:val="0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CAU/UF</w:t>
            </w:r>
          </w:p>
        </w:tc>
      </w:tr>
      <w:tr w:rsidR="00804B91" w:rsidRPr="00077485" w14:paraId="6668736B" w14:textId="77777777" w:rsidTr="00804B91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240B73" w14:textId="77777777" w:rsidR="00804B91" w:rsidRPr="00077485" w:rsidRDefault="00804B91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077485">
              <w:rPr>
                <w:rFonts w:asciiTheme="minorHAnsi" w:eastAsia="Times New Roman" w:hAnsiTheme="minorHAnsi" w:cstheme="minorHAnsi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CD805EE" w14:textId="7777B3AE" w:rsidR="00804B91" w:rsidRPr="00077485" w:rsidRDefault="00F66480" w:rsidP="00196BA8">
            <w:pPr>
              <w:jc w:val="both"/>
              <w:rPr>
                <w:rFonts w:asciiTheme="minorHAnsi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lang w:eastAsia="pt-BR"/>
              </w:rPr>
              <w:t>PLANO DE DESENVOLVIMENTO DO CAU</w:t>
            </w:r>
          </w:p>
        </w:tc>
      </w:tr>
    </w:tbl>
    <w:p w14:paraId="5020C8A8" w14:textId="596B1A8B" w:rsidR="00804B91" w:rsidRPr="00077485" w:rsidRDefault="00804B91" w:rsidP="00747888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6pt" w:after="6pt"/>
        <w:jc w:val="center"/>
        <w:rPr>
          <w:rFonts w:asciiTheme="minorHAnsi" w:eastAsia="Times New Roman" w:hAnsiTheme="minorHAnsi" w:cstheme="minorHAnsi"/>
          <w:b/>
          <w:smallCaps/>
          <w:lang w:eastAsia="pt-BR"/>
        </w:rPr>
      </w:pPr>
      <w:r w:rsidRPr="00077485">
        <w:rPr>
          <w:rFonts w:asciiTheme="minorHAnsi" w:hAnsiTheme="minorHAnsi" w:cstheme="minorHAnsi"/>
          <w:b/>
          <w:smallCaps/>
          <w:lang w:eastAsia="pt-BR"/>
        </w:rPr>
        <w:t>PROPOSTA</w:t>
      </w:r>
      <w:r w:rsidR="0079579E" w:rsidRPr="00077485">
        <w:rPr>
          <w:rFonts w:asciiTheme="minorHAnsi" w:eastAsia="Times New Roman" w:hAnsiTheme="minorHAnsi" w:cstheme="minorHAnsi"/>
          <w:b/>
          <w:smallCaps/>
          <w:lang w:eastAsia="pt-BR"/>
        </w:rPr>
        <w:t xml:space="preserve"> Nº </w:t>
      </w:r>
      <w:r w:rsidR="008D0BD8">
        <w:rPr>
          <w:rFonts w:asciiTheme="minorHAnsi" w:eastAsia="Times New Roman" w:hAnsiTheme="minorHAnsi" w:cstheme="minorHAnsi"/>
          <w:b/>
          <w:smallCaps/>
          <w:lang w:eastAsia="pt-BR"/>
        </w:rPr>
        <w:t>4</w:t>
      </w:r>
      <w:r w:rsidR="00AF5BAD">
        <w:rPr>
          <w:rFonts w:asciiTheme="minorHAnsi" w:eastAsia="Times New Roman" w:hAnsiTheme="minorHAnsi" w:cstheme="minorHAnsi"/>
          <w:b/>
          <w:smallCaps/>
          <w:lang w:eastAsia="pt-BR"/>
        </w:rPr>
        <w:t>/</w:t>
      </w:r>
      <w:r w:rsidR="0079579E" w:rsidRPr="00077485">
        <w:rPr>
          <w:rFonts w:asciiTheme="minorHAnsi" w:eastAsia="Times New Roman" w:hAnsiTheme="minorHAnsi" w:cstheme="minorHAnsi"/>
          <w:b/>
          <w:smallCaps/>
          <w:lang w:eastAsia="pt-BR"/>
        </w:rPr>
        <w:t>20</w:t>
      </w:r>
      <w:r w:rsidR="00175B20" w:rsidRPr="00077485">
        <w:rPr>
          <w:rFonts w:asciiTheme="minorHAnsi" w:eastAsia="Times New Roman" w:hAnsiTheme="minorHAnsi" w:cstheme="minorHAnsi"/>
          <w:b/>
          <w:smallCaps/>
          <w:lang w:eastAsia="pt-BR"/>
        </w:rPr>
        <w:t>2</w:t>
      </w:r>
      <w:r w:rsidR="00077485">
        <w:rPr>
          <w:rFonts w:asciiTheme="minorHAnsi" w:eastAsia="Times New Roman" w:hAnsiTheme="minorHAnsi" w:cstheme="minorHAnsi"/>
          <w:b/>
          <w:smallCaps/>
          <w:lang w:eastAsia="pt-BR"/>
        </w:rPr>
        <w:t>3</w:t>
      </w:r>
      <w:r w:rsidRPr="00077485">
        <w:rPr>
          <w:rFonts w:asciiTheme="minorHAnsi" w:eastAsia="Times New Roman" w:hAnsiTheme="minorHAnsi" w:cstheme="minorHAnsi"/>
          <w:b/>
          <w:smallCaps/>
          <w:lang w:eastAsia="pt-BR"/>
        </w:rPr>
        <w:t xml:space="preserve"> – CG-FA</w:t>
      </w:r>
    </w:p>
    <w:p w14:paraId="4664A356" w14:textId="77777777" w:rsidR="002D16FF" w:rsidRDefault="002D16FF" w:rsidP="00804B91">
      <w:pPr>
        <w:jc w:val="both"/>
        <w:rPr>
          <w:rFonts w:asciiTheme="minorHAnsi" w:hAnsiTheme="minorHAnsi" w:cstheme="minorHAnsi"/>
          <w:lang w:eastAsia="pt-BR"/>
        </w:rPr>
      </w:pPr>
    </w:p>
    <w:p w14:paraId="14BEA761" w14:textId="58516A37" w:rsidR="00804B91" w:rsidRDefault="00804B91" w:rsidP="00804B91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077485">
        <w:rPr>
          <w:rFonts w:asciiTheme="minorHAnsi" w:hAnsiTheme="minorHAnsi" w:cstheme="minorHAnsi"/>
          <w:lang w:eastAsia="pt-BR"/>
        </w:rPr>
        <w:t>O COLEGIADO DE GOVERNANÇA DO FUNDO DE APOIO</w:t>
      </w:r>
      <w:r w:rsidR="005C3CB1" w:rsidRPr="00077485">
        <w:rPr>
          <w:rFonts w:asciiTheme="minorHAnsi" w:hAnsiTheme="minorHAnsi" w:cstheme="minorHAnsi"/>
          <w:lang w:eastAsia="pt-BR"/>
        </w:rPr>
        <w:t>,</w:t>
      </w:r>
      <w:r w:rsidRPr="00077485">
        <w:rPr>
          <w:rFonts w:asciiTheme="minorHAnsi" w:hAnsiTheme="minorHAnsi" w:cstheme="minorHAnsi"/>
        </w:rPr>
        <w:t xml:space="preserve"> reunido </w:t>
      </w:r>
      <w:r w:rsidR="00747888" w:rsidRPr="00077485">
        <w:rPr>
          <w:rFonts w:asciiTheme="minorHAnsi" w:hAnsiTheme="minorHAnsi" w:cstheme="minorHAnsi"/>
        </w:rPr>
        <w:t>por videoconferência</w:t>
      </w:r>
      <w:r w:rsidR="0079579E" w:rsidRPr="00077485">
        <w:rPr>
          <w:rFonts w:asciiTheme="minorHAnsi" w:eastAsia="Times New Roman" w:hAnsiTheme="minorHAnsi" w:cstheme="minorHAnsi"/>
          <w:lang w:eastAsia="pt-BR"/>
        </w:rPr>
        <w:t xml:space="preserve"> no dia </w:t>
      </w:r>
      <w:r w:rsidR="008D0BD8">
        <w:rPr>
          <w:rFonts w:asciiTheme="minorHAnsi" w:eastAsia="Times New Roman" w:hAnsiTheme="minorHAnsi" w:cstheme="minorHAnsi"/>
          <w:lang w:eastAsia="pt-BR"/>
        </w:rPr>
        <w:t>4</w:t>
      </w:r>
      <w:r w:rsidR="0079579E" w:rsidRPr="00077485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8D0BD8">
        <w:rPr>
          <w:rFonts w:asciiTheme="minorHAnsi" w:eastAsia="Times New Roman" w:hAnsiTheme="minorHAnsi" w:cstheme="minorHAnsi"/>
          <w:lang w:eastAsia="pt-BR"/>
        </w:rPr>
        <w:t>julho</w:t>
      </w:r>
      <w:r w:rsidR="003C2AFE" w:rsidRPr="000774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79579E" w:rsidRPr="00077485">
        <w:rPr>
          <w:rFonts w:asciiTheme="minorHAnsi" w:eastAsia="Times New Roman" w:hAnsiTheme="minorHAnsi" w:cstheme="minorHAnsi"/>
          <w:lang w:eastAsia="pt-BR"/>
        </w:rPr>
        <w:t>de 20</w:t>
      </w:r>
      <w:r w:rsidR="00810666" w:rsidRPr="00077485">
        <w:rPr>
          <w:rFonts w:asciiTheme="minorHAnsi" w:eastAsia="Times New Roman" w:hAnsiTheme="minorHAnsi" w:cstheme="minorHAnsi"/>
          <w:lang w:eastAsia="pt-BR"/>
        </w:rPr>
        <w:t>2</w:t>
      </w:r>
      <w:r w:rsidR="00077485">
        <w:rPr>
          <w:rFonts w:asciiTheme="minorHAnsi" w:eastAsia="Times New Roman" w:hAnsiTheme="minorHAnsi" w:cstheme="minorHAnsi"/>
          <w:lang w:eastAsia="pt-BR"/>
        </w:rPr>
        <w:t>3</w:t>
      </w:r>
      <w:r w:rsidRPr="00077485">
        <w:rPr>
          <w:rFonts w:asciiTheme="minorHAnsi" w:eastAsia="Times New Roman" w:hAnsiTheme="minorHAnsi" w:cstheme="minorHAnsi"/>
          <w:lang w:eastAsia="pt-BR"/>
        </w:rPr>
        <w:t xml:space="preserve">, após análise do assunto em epígrafe, </w:t>
      </w:r>
    </w:p>
    <w:p w14:paraId="0BD05196" w14:textId="77777777" w:rsidR="00AF5BAD" w:rsidRPr="00077485" w:rsidRDefault="00AF5BAD" w:rsidP="00804B91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26861FE6" w14:textId="77777777" w:rsidR="00747888" w:rsidRPr="00077485" w:rsidRDefault="00747888" w:rsidP="00747888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077485">
        <w:rPr>
          <w:rFonts w:asciiTheme="minorHAnsi" w:eastAsia="Times New Roman" w:hAnsiTheme="minorHAnsi" w:cstheme="minorHAnsi"/>
          <w:lang w:eastAsia="pt-BR"/>
        </w:rPr>
        <w:t>Considerando que o Fundo de Apoio Financeiro aos Conselhos de Arquitetura e Urbanismo dos Estados e do Distrito Federal (FA) tem como objetivo equilibrar as receitas e despesas dos Conselhos de Arquitetura e Urbanismo dos Estados e do Distrito Federal (CAU/UF) cuja arrecadação seja insuficiente para a implementação de suas atividades operacionais e manutenção de suas estruturas administrativas básicas, garantindo a unidade do Conjunto Autárquico;</w:t>
      </w:r>
    </w:p>
    <w:p w14:paraId="028289C2" w14:textId="77777777" w:rsidR="00747888" w:rsidRPr="00077485" w:rsidRDefault="00747888" w:rsidP="00804B91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64EB8ABA" w14:textId="77777777" w:rsidR="00804B91" w:rsidRPr="00077485" w:rsidRDefault="00804B91" w:rsidP="00804B91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077485">
        <w:rPr>
          <w:rFonts w:asciiTheme="minorHAnsi" w:eastAsia="Times New Roman" w:hAnsiTheme="minorHAnsi" w:cstheme="minorHAnsi"/>
          <w:lang w:eastAsia="pt-BR"/>
        </w:rPr>
        <w:t xml:space="preserve">Considerando que </w:t>
      </w:r>
      <w:r w:rsidR="00747888" w:rsidRPr="00077485">
        <w:rPr>
          <w:rFonts w:asciiTheme="minorHAnsi" w:eastAsia="Times New Roman" w:hAnsiTheme="minorHAnsi" w:cstheme="minorHAnsi"/>
          <w:lang w:eastAsia="pt-BR"/>
        </w:rPr>
        <w:t>o Colegiado de Governança do Fundo de Apoio Financeiro aos Conselhos de Arquitetura e Urbanismo dos Estados e do Distrito Federal (CG-FA) é responsável pela administração do Fundo de Apoio aos CAU/UF; e</w:t>
      </w:r>
    </w:p>
    <w:p w14:paraId="3B35E4B4" w14:textId="77777777" w:rsidR="00F65BC4" w:rsidRPr="00077485" w:rsidRDefault="00F65BC4" w:rsidP="00804B91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6B5707C8" w14:textId="0EC1D30C" w:rsidR="006C3E98" w:rsidRDefault="00AF5BAD" w:rsidP="00804B91">
      <w:pPr>
        <w:jc w:val="both"/>
        <w:rPr>
          <w:rFonts w:asciiTheme="minorHAnsi" w:hAnsiTheme="minorHAnsi" w:cstheme="minorHAnsi"/>
          <w:bCs/>
        </w:rPr>
      </w:pPr>
      <w:r w:rsidRPr="00AF5BAD">
        <w:rPr>
          <w:rFonts w:asciiTheme="minorHAnsi" w:hAnsiTheme="minorHAnsi" w:cstheme="minorHAnsi"/>
          <w:bCs/>
        </w:rPr>
        <w:t xml:space="preserve">Considerando </w:t>
      </w:r>
      <w:r w:rsidR="00F66480">
        <w:rPr>
          <w:rFonts w:asciiTheme="minorHAnsi" w:hAnsiTheme="minorHAnsi" w:cstheme="minorHAnsi"/>
          <w:bCs/>
        </w:rPr>
        <w:t>as discussões acerca do Plano de Desenvolvimento do CAU, assim como da reestruturação dos CAU B</w:t>
      </w:r>
      <w:r w:rsidR="008D0BD8">
        <w:rPr>
          <w:rFonts w:asciiTheme="minorHAnsi" w:hAnsiTheme="minorHAnsi" w:cstheme="minorHAnsi"/>
          <w:bCs/>
        </w:rPr>
        <w:t>ásicos,</w:t>
      </w:r>
    </w:p>
    <w:p w14:paraId="65E444AA" w14:textId="77777777" w:rsidR="00F66480" w:rsidRDefault="00F66480" w:rsidP="00804B91">
      <w:pPr>
        <w:jc w:val="both"/>
        <w:rPr>
          <w:rFonts w:asciiTheme="minorHAnsi" w:hAnsiTheme="minorHAnsi" w:cstheme="minorHAnsi"/>
          <w:b/>
        </w:rPr>
      </w:pPr>
    </w:p>
    <w:p w14:paraId="04D26DD5" w14:textId="77777777" w:rsidR="00804B91" w:rsidRPr="00077485" w:rsidRDefault="00804B91" w:rsidP="00804B91">
      <w:pPr>
        <w:jc w:val="both"/>
        <w:rPr>
          <w:rFonts w:asciiTheme="minorHAnsi" w:hAnsiTheme="minorHAnsi" w:cstheme="minorHAnsi"/>
          <w:b/>
        </w:rPr>
      </w:pPr>
      <w:r w:rsidRPr="00077485">
        <w:rPr>
          <w:rFonts w:asciiTheme="minorHAnsi" w:hAnsiTheme="minorHAnsi" w:cstheme="minorHAnsi"/>
          <w:b/>
        </w:rPr>
        <w:t>PROPÕE:</w:t>
      </w:r>
    </w:p>
    <w:p w14:paraId="17CC46B1" w14:textId="77777777" w:rsidR="00F16530" w:rsidRPr="00077485" w:rsidRDefault="00F16530" w:rsidP="00804B91">
      <w:pPr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2D068061" w14:textId="5FB81D1C" w:rsidR="00F66480" w:rsidRPr="00F66480" w:rsidRDefault="00F66480" w:rsidP="00F66480">
      <w:pPr>
        <w:pStyle w:val="PargrafodaLista"/>
        <w:numPr>
          <w:ilvl w:val="0"/>
          <w:numId w:val="3"/>
        </w:numPr>
        <w:tabs>
          <w:tab w:val="start" w:pos="24.20pt"/>
          <w:tab w:val="start" w:pos="112.45pt"/>
        </w:tabs>
        <w:jc w:val="both"/>
        <w:rPr>
          <w:rFonts w:ascii="Calibri" w:hAnsi="Calibri" w:cs="Calibri"/>
        </w:rPr>
      </w:pPr>
      <w:r w:rsidRPr="00F66480">
        <w:rPr>
          <w:rFonts w:ascii="Calibri" w:hAnsi="Calibri" w:cs="Calibri"/>
        </w:rPr>
        <w:t>O debate, no encontro do Fórum com a CEP, sobre o estímulo de ações consorciadas/conveniadas entre os CAU/UF no plano de fiscalização do CAU; e que constem, também, diretrizes específicas que atendam a realidade dos CAU Básicos-integração regional;</w:t>
      </w:r>
    </w:p>
    <w:p w14:paraId="6D77DE94" w14:textId="4BFA3F2D" w:rsidR="00F66480" w:rsidRPr="00F66480" w:rsidRDefault="00F66480" w:rsidP="00F66480">
      <w:pPr>
        <w:pStyle w:val="PargrafodaLista"/>
        <w:numPr>
          <w:ilvl w:val="0"/>
          <w:numId w:val="3"/>
        </w:numPr>
        <w:tabs>
          <w:tab w:val="start" w:pos="24.20pt"/>
          <w:tab w:val="start" w:pos="112.45pt"/>
        </w:tabs>
        <w:jc w:val="both"/>
        <w:rPr>
          <w:rFonts w:ascii="Calibri" w:hAnsi="Calibri" w:cs="Calibri"/>
        </w:rPr>
      </w:pPr>
      <w:r w:rsidRPr="00F66480">
        <w:rPr>
          <w:rFonts w:ascii="Calibri" w:hAnsi="Calibri" w:cs="Calibri"/>
        </w:rPr>
        <w:t>Um encontro específico para aprofundamento da análise estrutural com os CAU Básicos; quais ações podem ser feitas para aumentar o subsidio aos básicos; outra fonte de recursos (projetos de desenvolvimento);</w:t>
      </w:r>
    </w:p>
    <w:p w14:paraId="2AA2CFB3" w14:textId="08FD2329" w:rsidR="00F66480" w:rsidRPr="00F66480" w:rsidRDefault="00F66480" w:rsidP="00F66480">
      <w:pPr>
        <w:pStyle w:val="PargrafodaLista"/>
        <w:numPr>
          <w:ilvl w:val="0"/>
          <w:numId w:val="3"/>
        </w:numPr>
        <w:tabs>
          <w:tab w:val="start" w:pos="24.20pt"/>
          <w:tab w:val="start" w:pos="112.45pt"/>
        </w:tabs>
        <w:jc w:val="both"/>
        <w:rPr>
          <w:rFonts w:ascii="Calibri" w:hAnsi="Calibri" w:cs="Calibri"/>
        </w:rPr>
      </w:pPr>
      <w:r w:rsidRPr="00F66480">
        <w:rPr>
          <w:rFonts w:ascii="Calibri" w:hAnsi="Calibri" w:cs="Calibri"/>
        </w:rPr>
        <w:t>Análise sobre mecanismos de compras/contratações em conjunto;</w:t>
      </w:r>
    </w:p>
    <w:p w14:paraId="4306CA4A" w14:textId="7B027BB3" w:rsidR="00F66480" w:rsidRPr="00F66480" w:rsidRDefault="00F66480" w:rsidP="00F66480">
      <w:pPr>
        <w:pStyle w:val="PargrafodaLista"/>
        <w:numPr>
          <w:ilvl w:val="0"/>
          <w:numId w:val="3"/>
        </w:numPr>
        <w:tabs>
          <w:tab w:val="start" w:pos="24.20pt"/>
          <w:tab w:val="start" w:pos="112.45pt"/>
        </w:tabs>
        <w:jc w:val="both"/>
        <w:rPr>
          <w:rFonts w:ascii="Calibri" w:hAnsi="Calibri" w:cs="Calibri"/>
        </w:rPr>
      </w:pPr>
      <w:r w:rsidRPr="00F66480">
        <w:rPr>
          <w:rFonts w:ascii="Calibri" w:hAnsi="Calibri" w:cs="Calibri"/>
        </w:rPr>
        <w:t xml:space="preserve">À Presidência do CAU/BR, na oportunidade de elaboração do edital de concurso público para provimento de vagas do CAU/BR, que consulte os CAU Básicos acerca da necessidade/conveniência de realização de concursos para provimento de vagas em suas respectivas </w:t>
      </w:r>
      <w:proofErr w:type="spellStart"/>
      <w:r w:rsidRPr="00F66480">
        <w:rPr>
          <w:rFonts w:ascii="Calibri" w:hAnsi="Calibri" w:cs="Calibri"/>
        </w:rPr>
        <w:t>UFs</w:t>
      </w:r>
      <w:proofErr w:type="spellEnd"/>
      <w:r w:rsidRPr="00F66480">
        <w:rPr>
          <w:rFonts w:ascii="Calibri" w:hAnsi="Calibri" w:cs="Calibri"/>
        </w:rPr>
        <w:t xml:space="preserve"> para realização de um concurso único.</w:t>
      </w:r>
    </w:p>
    <w:p w14:paraId="20673615" w14:textId="76E19BE9" w:rsidR="00AF5BAD" w:rsidRPr="00AF5BAD" w:rsidRDefault="00AF5BAD" w:rsidP="00AF5BA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lang w:eastAsia="pt-BR"/>
        </w:rPr>
      </w:pPr>
      <w:r w:rsidRPr="00AF5BAD">
        <w:rPr>
          <w:rFonts w:asciiTheme="minorHAnsi" w:eastAsia="Times New Roman" w:hAnsiTheme="minorHAnsi" w:cstheme="minorHAnsi"/>
          <w:lang w:eastAsia="pt-BR"/>
        </w:rPr>
        <w:t xml:space="preserve">Encaminhar esta Proposta </w:t>
      </w:r>
      <w:r w:rsidRPr="00AF5BAD">
        <w:rPr>
          <w:rFonts w:asciiTheme="minorHAnsi" w:hAnsiTheme="minorHAnsi" w:cstheme="minorHAnsi"/>
          <w:lang w:eastAsia="pt-BR"/>
        </w:rPr>
        <w:t>para verificação e tomada das seguintes providências, observado e cumprido o fluxo e prazos a seguir:</w:t>
      </w:r>
    </w:p>
    <w:p w14:paraId="3292953A" w14:textId="77777777" w:rsidR="00AF5BAD" w:rsidRPr="00DD32CD" w:rsidRDefault="00AF5BAD" w:rsidP="00EB228A">
      <w:pPr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453.10pt" w:type="dxa"/>
        <w:tblInd w:w="0.25pt" w:type="dxa"/>
        <w:tblLook w:firstRow="1" w:lastRow="0" w:firstColumn="1" w:lastColumn="0" w:noHBand="0" w:noVBand="1"/>
      </w:tblPr>
      <w:tblGrid>
        <w:gridCol w:w="414"/>
        <w:gridCol w:w="850"/>
        <w:gridCol w:w="4822"/>
        <w:gridCol w:w="2976"/>
      </w:tblGrid>
      <w:tr w:rsidR="00AF5BAD" w:rsidRPr="00AF5BAD" w14:paraId="3E5B1D64" w14:textId="77777777" w:rsidTr="00DA72FC"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73A47E" w14:textId="77777777" w:rsidR="00AF5BAD" w:rsidRPr="00AF5BAD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7A481F" w14:textId="77777777" w:rsidR="00AF5BAD" w:rsidRPr="00AF5BAD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>SETOR</w:t>
            </w:r>
          </w:p>
        </w:tc>
        <w:tc>
          <w:tcPr>
            <w:tcW w:w="24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2D98A3" w14:textId="77777777" w:rsidR="00AF5BAD" w:rsidRPr="00AF5BAD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>DEMANDA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459B14" w14:textId="77777777" w:rsidR="00AF5BAD" w:rsidRPr="00AF5BAD" w:rsidRDefault="00AF5BAD" w:rsidP="00EB228A">
            <w:pPr>
              <w:ind w:firstLine="9.20pt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>PRAZO</w:t>
            </w:r>
          </w:p>
        </w:tc>
      </w:tr>
      <w:tr w:rsidR="00AF5BAD" w:rsidRPr="00DD32CD" w14:paraId="35716A40" w14:textId="77777777" w:rsidTr="00DA72FC">
        <w:trPr>
          <w:trHeight w:val="397"/>
        </w:trPr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8357F9" w14:textId="77777777" w:rsidR="00AF5BAD" w:rsidRPr="00AF5BAD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>1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D2D2B5" w14:textId="77777777" w:rsidR="00AF5BAD" w:rsidRPr="00AF5BAD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>SGM</w:t>
            </w:r>
          </w:p>
        </w:tc>
        <w:tc>
          <w:tcPr>
            <w:tcW w:w="24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EA4F22" w14:textId="6B144726" w:rsidR="00AF5BAD" w:rsidRPr="005B6596" w:rsidRDefault="00AF5BAD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5B6596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Encaminhar à </w:t>
            </w:r>
            <w:r w:rsidR="00F66480">
              <w:rPr>
                <w:rFonts w:asciiTheme="minorHAnsi" w:eastAsia="Times New Roman" w:hAnsiTheme="minorHAnsi" w:cstheme="minorHAnsi"/>
                <w:bCs/>
                <w:lang w:eastAsia="pt-BR"/>
              </w:rPr>
              <w:t>PRES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EA9C0D" w14:textId="3D03F895" w:rsidR="00AF5BAD" w:rsidRPr="00AF5BAD" w:rsidRDefault="00AF5BAD" w:rsidP="00EB228A">
            <w:pPr>
              <w:ind w:start="18pt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1</w:t>
            </w:r>
            <w:r w:rsidRPr="00AF5BAD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dia após assinatura</w:t>
            </w:r>
          </w:p>
        </w:tc>
      </w:tr>
      <w:tr w:rsidR="00F66480" w:rsidRPr="00DD32CD" w14:paraId="30A5AED2" w14:textId="77777777" w:rsidTr="00DA72FC">
        <w:trPr>
          <w:trHeight w:val="397"/>
        </w:trPr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D6A953" w14:textId="5F3079BE" w:rsidR="00F66480" w:rsidRPr="00AF5BAD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2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2AA04F" w14:textId="62708550" w:rsidR="00F66480" w:rsidRPr="00AF5BAD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PRES</w:t>
            </w:r>
          </w:p>
        </w:tc>
        <w:tc>
          <w:tcPr>
            <w:tcW w:w="24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54B14B" w14:textId="24C0674D" w:rsidR="00F66480" w:rsidRPr="005B6596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Análise e encaminhamento à Gerência Geral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2265BC" w14:textId="6BAF13A3" w:rsidR="00F66480" w:rsidRDefault="00F66480" w:rsidP="00EB228A">
            <w:pPr>
              <w:ind w:start="18pt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1 dia após recebimento</w:t>
            </w:r>
          </w:p>
        </w:tc>
      </w:tr>
      <w:tr w:rsidR="00F66480" w:rsidRPr="00DD32CD" w14:paraId="10622BA3" w14:textId="77777777" w:rsidTr="00DA72FC">
        <w:trPr>
          <w:trHeight w:val="397"/>
        </w:trPr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C94EFF" w14:textId="2130C204" w:rsidR="00F66480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lastRenderedPageBreak/>
              <w:t>3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E87816" w14:textId="668FD6F6" w:rsidR="00F66480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PRES</w:t>
            </w:r>
          </w:p>
        </w:tc>
        <w:tc>
          <w:tcPr>
            <w:tcW w:w="24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53A999" w14:textId="6DCF5615" w:rsidR="00F66480" w:rsidRDefault="00F66480" w:rsidP="00EB228A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Encaminhamento ao Fórum de Presidentes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9E48F8" w14:textId="7D8BFF34" w:rsidR="00F66480" w:rsidRDefault="00F66480" w:rsidP="00EB228A">
            <w:pPr>
              <w:ind w:start="18pt"/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t-BR"/>
              </w:rPr>
              <w:t>1 dia após recebimento</w:t>
            </w:r>
          </w:p>
        </w:tc>
      </w:tr>
    </w:tbl>
    <w:p w14:paraId="5B05F6AF" w14:textId="77777777" w:rsidR="00AF5BAD" w:rsidRDefault="00AF5BAD" w:rsidP="00AF5BAD">
      <w:pPr>
        <w:ind w:start="21.30pt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F472E3B" w14:textId="77777777" w:rsidR="00DA72FC" w:rsidRDefault="00DA72FC" w:rsidP="00AF5BAD">
      <w:pPr>
        <w:ind w:start="21.30pt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5183CA2" w14:textId="77777777" w:rsidR="00DA72FC" w:rsidRDefault="00DA72FC" w:rsidP="00AF5BAD">
      <w:pPr>
        <w:ind w:start="21.30pt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0D149D4" w14:textId="77777777" w:rsidR="00DA72FC" w:rsidRDefault="00DA72FC" w:rsidP="00AF5BAD">
      <w:pPr>
        <w:ind w:start="21.30pt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618D1638" w14:textId="781554B5" w:rsidR="00810666" w:rsidRPr="00077485" w:rsidRDefault="00810666" w:rsidP="00810666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077485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8D0BD8">
        <w:rPr>
          <w:rFonts w:asciiTheme="minorHAnsi" w:eastAsia="Times New Roman" w:hAnsiTheme="minorHAnsi" w:cstheme="minorHAnsi"/>
          <w:lang w:eastAsia="pt-BR"/>
        </w:rPr>
        <w:t>4</w:t>
      </w:r>
      <w:r w:rsidRPr="00077485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8D0BD8">
        <w:rPr>
          <w:rFonts w:asciiTheme="minorHAnsi" w:eastAsia="Times New Roman" w:hAnsiTheme="minorHAnsi" w:cstheme="minorHAnsi"/>
          <w:lang w:eastAsia="pt-BR"/>
        </w:rPr>
        <w:t>julho</w:t>
      </w:r>
      <w:r w:rsidRPr="00077485">
        <w:rPr>
          <w:rFonts w:asciiTheme="minorHAnsi" w:eastAsia="Times New Roman" w:hAnsiTheme="minorHAnsi" w:cstheme="minorHAnsi"/>
          <w:lang w:eastAsia="pt-BR"/>
        </w:rPr>
        <w:t xml:space="preserve"> de 202</w:t>
      </w:r>
      <w:r w:rsidR="00077485">
        <w:rPr>
          <w:rFonts w:asciiTheme="minorHAnsi" w:eastAsia="Times New Roman" w:hAnsiTheme="minorHAnsi" w:cstheme="minorHAnsi"/>
          <w:lang w:eastAsia="pt-BR"/>
        </w:rPr>
        <w:t>3</w:t>
      </w:r>
      <w:r w:rsidRPr="00077485">
        <w:rPr>
          <w:rFonts w:asciiTheme="minorHAnsi" w:eastAsia="Times New Roman" w:hAnsiTheme="minorHAnsi" w:cstheme="minorHAnsi"/>
          <w:lang w:eastAsia="pt-BR"/>
        </w:rPr>
        <w:t>.</w:t>
      </w:r>
    </w:p>
    <w:p w14:paraId="7C9A48FE" w14:textId="3953AB9F" w:rsidR="00810666" w:rsidRPr="00077485" w:rsidRDefault="00810666" w:rsidP="00810666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4522E4D3" w14:textId="77777777" w:rsidR="00BE1F85" w:rsidRPr="00077485" w:rsidRDefault="00BE1F85" w:rsidP="00BE1F85">
      <w:pPr>
        <w:rPr>
          <w:rFonts w:asciiTheme="minorHAnsi" w:hAnsiTheme="minorHAnsi" w:cstheme="minorHAnsi"/>
          <w:lang w:eastAsia="pt-BR"/>
        </w:rPr>
      </w:pPr>
    </w:p>
    <w:p w14:paraId="66B14E36" w14:textId="77777777" w:rsidR="00BE1F85" w:rsidRPr="00077485" w:rsidRDefault="00BE1F85" w:rsidP="00BE1F85">
      <w:pPr>
        <w:rPr>
          <w:rFonts w:asciiTheme="minorHAnsi" w:eastAsia="Times New Roman" w:hAnsiTheme="minorHAnsi" w:cstheme="minorHAnsi"/>
          <w:b/>
          <w:lang w:eastAsia="pt-BR"/>
        </w:rPr>
      </w:pPr>
    </w:p>
    <w:p w14:paraId="4CD8254A" w14:textId="57EDD760" w:rsidR="00BE1F85" w:rsidRPr="00077485" w:rsidRDefault="00BE1F85" w:rsidP="00AF5BAD">
      <w:pPr>
        <w:spacing w:before="0.10pt" w:after="0.10pt" w:line="13.80pt" w:lineRule="auto"/>
        <w:jc w:val="center"/>
        <w:rPr>
          <w:rFonts w:asciiTheme="minorHAnsi" w:eastAsia="Calibri" w:hAnsiTheme="minorHAnsi" w:cstheme="minorHAnsi"/>
          <w:b/>
        </w:rPr>
      </w:pPr>
      <w:r w:rsidRPr="00077485">
        <w:rPr>
          <w:rFonts w:asciiTheme="minorHAnsi" w:eastAsia="Calibri" w:hAnsiTheme="minorHAnsi" w:cstheme="minorHAnsi"/>
          <w:b/>
        </w:rPr>
        <w:t>DANIELA PAREJA G. SARMENTO</w:t>
      </w:r>
    </w:p>
    <w:p w14:paraId="1B1B5EBA" w14:textId="7ABB109D" w:rsidR="00BE1F85" w:rsidRDefault="00BE1F85" w:rsidP="00AF5BAD">
      <w:pPr>
        <w:tabs>
          <w:tab w:val="start" w:pos="78pt"/>
        </w:tabs>
        <w:spacing w:before="0.10pt" w:after="0.10pt" w:line="13.80pt" w:lineRule="auto"/>
        <w:jc w:val="center"/>
        <w:rPr>
          <w:rFonts w:asciiTheme="minorHAnsi" w:eastAsia="Calibri" w:hAnsiTheme="minorHAnsi" w:cstheme="minorHAnsi"/>
        </w:rPr>
      </w:pPr>
      <w:r w:rsidRPr="00077485">
        <w:rPr>
          <w:rFonts w:asciiTheme="minorHAnsi" w:eastAsia="Calibri" w:hAnsiTheme="minorHAnsi" w:cstheme="minorHAnsi"/>
        </w:rPr>
        <w:t>Coordenadora do CGFA-CAU/</w:t>
      </w:r>
      <w:r w:rsidR="00AF5BAD">
        <w:rPr>
          <w:rFonts w:asciiTheme="minorHAnsi" w:eastAsia="Calibri" w:hAnsiTheme="minorHAnsi" w:cstheme="minorHAnsi"/>
        </w:rPr>
        <w:t>BR</w:t>
      </w:r>
    </w:p>
    <w:p w14:paraId="75795849" w14:textId="02BD54BE" w:rsidR="005B6596" w:rsidRDefault="005B6596" w:rsidP="00AF5BAD">
      <w:pPr>
        <w:tabs>
          <w:tab w:val="start" w:pos="78pt"/>
        </w:tabs>
        <w:spacing w:before="0.10pt" w:after="0.10pt" w:line="13.80pt" w:lineRule="auto"/>
        <w:jc w:val="center"/>
        <w:rPr>
          <w:rFonts w:asciiTheme="minorHAnsi" w:eastAsia="Calibri" w:hAnsiTheme="minorHAnsi" w:cstheme="minorHAnsi"/>
        </w:rPr>
      </w:pPr>
    </w:p>
    <w:p w14:paraId="3468B9A4" w14:textId="30256C57" w:rsidR="005B6596" w:rsidRDefault="005B6596" w:rsidP="00AF5BAD">
      <w:pPr>
        <w:tabs>
          <w:tab w:val="start" w:pos="78pt"/>
        </w:tabs>
        <w:spacing w:before="0.10pt" w:after="0.10pt" w:line="13.80pt" w:lineRule="auto"/>
        <w:jc w:val="center"/>
        <w:rPr>
          <w:rFonts w:asciiTheme="minorHAnsi" w:eastAsia="Calibri" w:hAnsiTheme="minorHAnsi" w:cstheme="minorHAnsi"/>
        </w:rPr>
      </w:pPr>
    </w:p>
    <w:p w14:paraId="26BA1DDF" w14:textId="47DB4CA8" w:rsidR="005B6596" w:rsidRDefault="005B6596" w:rsidP="00AF5BAD">
      <w:pPr>
        <w:tabs>
          <w:tab w:val="start" w:pos="78pt"/>
        </w:tabs>
        <w:spacing w:before="0.10pt" w:after="0.10pt" w:line="13.80pt" w:lineRule="auto"/>
        <w:jc w:val="center"/>
        <w:rPr>
          <w:rFonts w:asciiTheme="minorHAnsi" w:eastAsia="Calibri" w:hAnsiTheme="minorHAnsi" w:cstheme="minorHAnsi"/>
        </w:rPr>
      </w:pPr>
    </w:p>
    <w:p w14:paraId="4318B6F4" w14:textId="7CB8BAE9" w:rsidR="005B6596" w:rsidRPr="005B6596" w:rsidRDefault="005B6596" w:rsidP="00AF5BAD">
      <w:pPr>
        <w:tabs>
          <w:tab w:val="start" w:pos="78pt"/>
        </w:tabs>
        <w:spacing w:before="0.10pt" w:after="0.10pt" w:line="13.80pt" w:lineRule="auto"/>
        <w:jc w:val="center"/>
        <w:rPr>
          <w:rFonts w:asciiTheme="minorHAnsi" w:eastAsia="Calibri" w:hAnsiTheme="minorHAnsi" w:cstheme="minorHAnsi"/>
        </w:rPr>
      </w:pPr>
    </w:p>
    <w:sectPr w:rsidR="005B6596" w:rsidRPr="005B6596" w:rsidSect="00B02331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9.2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D830CA5" w14:textId="77777777" w:rsidR="007D3BF3" w:rsidRDefault="007D3BF3">
      <w:r>
        <w:separator/>
      </w:r>
    </w:p>
  </w:endnote>
  <w:endnote w:type="continuationSeparator" w:id="0">
    <w:p w14:paraId="5076E2F2" w14:textId="77777777" w:rsidR="007D3BF3" w:rsidRDefault="007D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C38F269" w14:textId="77777777" w:rsidR="00B02331" w:rsidRDefault="00B02331" w:rsidP="00B02331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B8921E" w14:textId="77777777" w:rsidR="00B02331" w:rsidRPr="00771D16" w:rsidRDefault="00B02331" w:rsidP="00B02331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3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6CA58EC" w14:textId="77777777" w:rsidR="00B02331" w:rsidRPr="00E74194" w:rsidRDefault="00B02331" w:rsidP="00B02331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3.30pt" w:end="0.95pt"/>
      <w:rPr>
        <w:rFonts w:ascii="Arial" w:hAnsi="Arial"/>
        <w:color w:val="003333"/>
        <w:sz w:val="20"/>
      </w:rPr>
    </w:pPr>
    <w:proofErr w:type="gramStart"/>
    <w:r w:rsidRPr="00E74194">
      <w:rPr>
        <w:rFonts w:ascii="Arial" w:hAnsi="Arial"/>
        <w:b/>
        <w:color w:val="003333"/>
        <w:sz w:val="22"/>
      </w:rPr>
      <w:t>www.caubr.org.br</w:t>
    </w:r>
    <w:r w:rsidRPr="00E74194">
      <w:rPr>
        <w:rFonts w:ascii="Arial" w:hAnsi="Arial"/>
        <w:color w:val="003333"/>
        <w:sz w:val="22"/>
      </w:rPr>
      <w:t xml:space="preserve">  /</w:t>
    </w:r>
    <w:proofErr w:type="gramEnd"/>
    <w:r w:rsidRPr="00E74194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9C6C98" w14:textId="474305A4" w:rsidR="00B02331" w:rsidRPr="00760340" w:rsidRDefault="00B02331" w:rsidP="003C2AFE">
    <w:pPr>
      <w:pStyle w:val="Rodap"/>
      <w:framePr w:w="53.30pt" w:h="18.10pt" w:hRule="exact" w:wrap="around" w:vAnchor="text" w:hAnchor="page" w:x="527.90pt" w:y="16.15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D0BD8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42FEC6BB" w14:textId="77777777" w:rsidR="00B02331" w:rsidRDefault="003C2AFE" w:rsidP="00B02331">
    <w:pPr>
      <w:pStyle w:val="Rodap"/>
      <w:ind w:end="18pt"/>
    </w:pPr>
    <w:r w:rsidRPr="00C25F47"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2CA6AD24" wp14:editId="114D179F">
          <wp:simplePos x="0" y="0"/>
          <wp:positionH relativeFrom="page">
            <wp:posOffset>1270</wp:posOffset>
          </wp:positionH>
          <wp:positionV relativeFrom="paragraph">
            <wp:posOffset>-160384</wp:posOffset>
          </wp:positionV>
          <wp:extent cx="7560000" cy="720000"/>
          <wp:effectExtent l="0" t="0" r="3175" b="4445"/>
          <wp:wrapNone/>
          <wp:docPr id="2" name="Imagem 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A48DD5" w14:textId="77777777" w:rsidR="007D3BF3" w:rsidRDefault="007D3BF3">
      <w:r>
        <w:separator/>
      </w:r>
    </w:p>
  </w:footnote>
  <w:footnote w:type="continuationSeparator" w:id="0">
    <w:p w14:paraId="10526B77" w14:textId="77777777" w:rsidR="007D3BF3" w:rsidRDefault="007D3BF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0A300C" w14:textId="77777777" w:rsidR="00B02331" w:rsidRPr="009E4E5A" w:rsidRDefault="00BD5C1B" w:rsidP="00B02331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5262E878" wp14:editId="377D1D2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B02331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55D37D83" wp14:editId="2D82F4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5AAA1D" w14:textId="77777777" w:rsidR="00B02331" w:rsidRPr="009E4E5A" w:rsidRDefault="00BD5C1B" w:rsidP="00B02331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13E945F6" wp14:editId="772DA1D7">
          <wp:simplePos x="0" y="0"/>
          <wp:positionH relativeFrom="column">
            <wp:posOffset>-990600</wp:posOffset>
          </wp:positionH>
          <wp:positionV relativeFrom="paragraph">
            <wp:posOffset>-840105</wp:posOffset>
          </wp:positionV>
          <wp:extent cx="7578725" cy="1080770"/>
          <wp:effectExtent l="0" t="0" r="3175" b="5080"/>
          <wp:wrapNone/>
          <wp:docPr id="73" name="Imagem 17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C734AE"/>
    <w:multiLevelType w:val="hybridMultilevel"/>
    <w:tmpl w:val="4D4CD0BA"/>
    <w:lvl w:ilvl="0" w:tplc="8E6654A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228745BB"/>
    <w:multiLevelType w:val="hybridMultilevel"/>
    <w:tmpl w:val="BAE69584"/>
    <w:lvl w:ilvl="0" w:tplc="04160017">
      <w:start w:val="1"/>
      <w:numFmt w:val="lowerLetter"/>
      <w:lvlText w:val="%1)"/>
      <w:lvlJc w:val="start"/>
      <w:pPr>
        <w:ind w:start="17.4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3.45pt" w:hanging="18pt"/>
      </w:pPr>
    </w:lvl>
    <w:lvl w:ilvl="2" w:tplc="0416001B" w:tentative="1">
      <w:start w:val="1"/>
      <w:numFmt w:val="lowerRoman"/>
      <w:lvlText w:val="%3."/>
      <w:lvlJc w:val="end"/>
      <w:pPr>
        <w:ind w:start="89.45pt" w:hanging="9pt"/>
      </w:pPr>
    </w:lvl>
    <w:lvl w:ilvl="3" w:tplc="0416000F" w:tentative="1">
      <w:start w:val="1"/>
      <w:numFmt w:val="decimal"/>
      <w:lvlText w:val="%4."/>
      <w:lvlJc w:val="start"/>
      <w:pPr>
        <w:ind w:start="125.45pt" w:hanging="18pt"/>
      </w:pPr>
    </w:lvl>
    <w:lvl w:ilvl="4" w:tplc="04160019" w:tentative="1">
      <w:start w:val="1"/>
      <w:numFmt w:val="lowerLetter"/>
      <w:lvlText w:val="%5."/>
      <w:lvlJc w:val="start"/>
      <w:pPr>
        <w:ind w:start="161.45pt" w:hanging="18pt"/>
      </w:pPr>
    </w:lvl>
    <w:lvl w:ilvl="5" w:tplc="0416001B" w:tentative="1">
      <w:start w:val="1"/>
      <w:numFmt w:val="lowerRoman"/>
      <w:lvlText w:val="%6."/>
      <w:lvlJc w:val="end"/>
      <w:pPr>
        <w:ind w:start="197.45pt" w:hanging="9pt"/>
      </w:pPr>
    </w:lvl>
    <w:lvl w:ilvl="6" w:tplc="0416000F" w:tentative="1">
      <w:start w:val="1"/>
      <w:numFmt w:val="decimal"/>
      <w:lvlText w:val="%7."/>
      <w:lvlJc w:val="start"/>
      <w:pPr>
        <w:ind w:start="233.45pt" w:hanging="18pt"/>
      </w:pPr>
    </w:lvl>
    <w:lvl w:ilvl="7" w:tplc="04160019" w:tentative="1">
      <w:start w:val="1"/>
      <w:numFmt w:val="lowerLetter"/>
      <w:lvlText w:val="%8."/>
      <w:lvlJc w:val="start"/>
      <w:pPr>
        <w:ind w:start="269.45pt" w:hanging="18pt"/>
      </w:pPr>
    </w:lvl>
    <w:lvl w:ilvl="8" w:tplc="0416001B" w:tentative="1">
      <w:start w:val="1"/>
      <w:numFmt w:val="lowerRoman"/>
      <w:lvlText w:val="%9."/>
      <w:lvlJc w:val="end"/>
      <w:pPr>
        <w:ind w:start="305.45pt" w:hanging="9pt"/>
      </w:pPr>
    </w:lvl>
  </w:abstractNum>
  <w:abstractNum w:abstractNumId="3" w15:restartNumberingAfterBreak="0">
    <w:nsid w:val="4FED7EEE"/>
    <w:multiLevelType w:val="hybridMultilevel"/>
    <w:tmpl w:val="8FAEB0CE"/>
    <w:lvl w:ilvl="0" w:tplc="6A7208B6">
      <w:start w:val="1"/>
      <w:numFmt w:val="decimal"/>
      <w:lvlText w:val="%1-"/>
      <w:lvlJc w:val="start"/>
      <w:pPr>
        <w:ind w:start="17.4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3.45pt" w:hanging="18pt"/>
      </w:pPr>
    </w:lvl>
    <w:lvl w:ilvl="2" w:tplc="0416001B" w:tentative="1">
      <w:start w:val="1"/>
      <w:numFmt w:val="lowerRoman"/>
      <w:lvlText w:val="%3."/>
      <w:lvlJc w:val="end"/>
      <w:pPr>
        <w:ind w:start="89.45pt" w:hanging="9pt"/>
      </w:pPr>
    </w:lvl>
    <w:lvl w:ilvl="3" w:tplc="0416000F" w:tentative="1">
      <w:start w:val="1"/>
      <w:numFmt w:val="decimal"/>
      <w:lvlText w:val="%4."/>
      <w:lvlJc w:val="start"/>
      <w:pPr>
        <w:ind w:start="125.45pt" w:hanging="18pt"/>
      </w:pPr>
    </w:lvl>
    <w:lvl w:ilvl="4" w:tplc="04160019" w:tentative="1">
      <w:start w:val="1"/>
      <w:numFmt w:val="lowerLetter"/>
      <w:lvlText w:val="%5."/>
      <w:lvlJc w:val="start"/>
      <w:pPr>
        <w:ind w:start="161.45pt" w:hanging="18pt"/>
      </w:pPr>
    </w:lvl>
    <w:lvl w:ilvl="5" w:tplc="0416001B" w:tentative="1">
      <w:start w:val="1"/>
      <w:numFmt w:val="lowerRoman"/>
      <w:lvlText w:val="%6."/>
      <w:lvlJc w:val="end"/>
      <w:pPr>
        <w:ind w:start="197.45pt" w:hanging="9pt"/>
      </w:pPr>
    </w:lvl>
    <w:lvl w:ilvl="6" w:tplc="0416000F" w:tentative="1">
      <w:start w:val="1"/>
      <w:numFmt w:val="decimal"/>
      <w:lvlText w:val="%7."/>
      <w:lvlJc w:val="start"/>
      <w:pPr>
        <w:ind w:start="233.45pt" w:hanging="18pt"/>
      </w:pPr>
    </w:lvl>
    <w:lvl w:ilvl="7" w:tplc="04160019" w:tentative="1">
      <w:start w:val="1"/>
      <w:numFmt w:val="lowerLetter"/>
      <w:lvlText w:val="%8."/>
      <w:lvlJc w:val="start"/>
      <w:pPr>
        <w:ind w:start="269.45pt" w:hanging="18pt"/>
      </w:pPr>
    </w:lvl>
    <w:lvl w:ilvl="8" w:tplc="0416001B" w:tentative="1">
      <w:start w:val="1"/>
      <w:numFmt w:val="lowerRoman"/>
      <w:lvlText w:val="%9."/>
      <w:lvlJc w:val="end"/>
      <w:pPr>
        <w:ind w:start="305.45pt" w:hanging="9pt"/>
      </w:pPr>
    </w:lvl>
  </w:abstractNum>
  <w:num w:numId="1" w16cid:durableId="1825655417">
    <w:abstractNumId w:val="1"/>
  </w:num>
  <w:num w:numId="2" w16cid:durableId="2018535236">
    <w:abstractNumId w:val="0"/>
  </w:num>
  <w:num w:numId="3" w16cid:durableId="9258511">
    <w:abstractNumId w:val="3"/>
  </w:num>
  <w:num w:numId="4" w16cid:durableId="888079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43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63004"/>
    <w:rsid w:val="00077485"/>
    <w:rsid w:val="000851C3"/>
    <w:rsid w:val="000C3216"/>
    <w:rsid w:val="00163DD5"/>
    <w:rsid w:val="00175B20"/>
    <w:rsid w:val="00196A71"/>
    <w:rsid w:val="00196BA8"/>
    <w:rsid w:val="001B1B9D"/>
    <w:rsid w:val="0021389D"/>
    <w:rsid w:val="00265AD7"/>
    <w:rsid w:val="002A24E8"/>
    <w:rsid w:val="002D16FF"/>
    <w:rsid w:val="002E7B70"/>
    <w:rsid w:val="00376348"/>
    <w:rsid w:val="00395B16"/>
    <w:rsid w:val="003C2AFE"/>
    <w:rsid w:val="004172EA"/>
    <w:rsid w:val="00485C22"/>
    <w:rsid w:val="004E3B5B"/>
    <w:rsid w:val="005B6596"/>
    <w:rsid w:val="005C3CB1"/>
    <w:rsid w:val="00631CC9"/>
    <w:rsid w:val="006C3E98"/>
    <w:rsid w:val="00736193"/>
    <w:rsid w:val="00747888"/>
    <w:rsid w:val="0076395D"/>
    <w:rsid w:val="00792735"/>
    <w:rsid w:val="0079579E"/>
    <w:rsid w:val="007D3BF3"/>
    <w:rsid w:val="00804B91"/>
    <w:rsid w:val="00810666"/>
    <w:rsid w:val="00811471"/>
    <w:rsid w:val="00831ACC"/>
    <w:rsid w:val="00846521"/>
    <w:rsid w:val="0086083B"/>
    <w:rsid w:val="008A33E6"/>
    <w:rsid w:val="008B4AE9"/>
    <w:rsid w:val="008D0BD8"/>
    <w:rsid w:val="00917A7D"/>
    <w:rsid w:val="009450C4"/>
    <w:rsid w:val="00983FE9"/>
    <w:rsid w:val="0098431D"/>
    <w:rsid w:val="009D2E98"/>
    <w:rsid w:val="009D4DFA"/>
    <w:rsid w:val="009D6209"/>
    <w:rsid w:val="00A673D5"/>
    <w:rsid w:val="00A7450E"/>
    <w:rsid w:val="00AB596E"/>
    <w:rsid w:val="00AF5BAD"/>
    <w:rsid w:val="00B02331"/>
    <w:rsid w:val="00B07E85"/>
    <w:rsid w:val="00B606F8"/>
    <w:rsid w:val="00B72F73"/>
    <w:rsid w:val="00B9015F"/>
    <w:rsid w:val="00BA6464"/>
    <w:rsid w:val="00BD5C1B"/>
    <w:rsid w:val="00BE1F85"/>
    <w:rsid w:val="00BF1129"/>
    <w:rsid w:val="00C55B31"/>
    <w:rsid w:val="00C6126C"/>
    <w:rsid w:val="00C61729"/>
    <w:rsid w:val="00C84A2F"/>
    <w:rsid w:val="00CA01DD"/>
    <w:rsid w:val="00CD7FC7"/>
    <w:rsid w:val="00CF3268"/>
    <w:rsid w:val="00D178CC"/>
    <w:rsid w:val="00DA72FC"/>
    <w:rsid w:val="00DF7BD4"/>
    <w:rsid w:val="00E74194"/>
    <w:rsid w:val="00E82FB7"/>
    <w:rsid w:val="00E85273"/>
    <w:rsid w:val="00EB228A"/>
    <w:rsid w:val="00F16530"/>
    <w:rsid w:val="00F37954"/>
    <w:rsid w:val="00F65BC4"/>
    <w:rsid w:val="00F664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402BD4"/>
  <w15:chartTrackingRefBased/>
  <w15:docId w15:val="{481E3222-E375-4618-ADEE-0A7331DFC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A673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3D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673D5"/>
    <w:rPr>
      <w:lang w:eastAsia="en-US"/>
    </w:rPr>
  </w:style>
  <w:style w:type="paragraph" w:styleId="Textodebalo">
    <w:name w:val="Balloon Text"/>
    <w:basedOn w:val="Normal"/>
    <w:link w:val="TextodebaloChar"/>
    <w:rsid w:val="008B4A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B4AE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65BC4"/>
    <w:pPr>
      <w:ind w:start="36pt"/>
      <w:contextualSpacing/>
    </w:pPr>
  </w:style>
  <w:style w:type="table" w:styleId="Tabelacomgrade">
    <w:name w:val="Table Grid"/>
    <w:basedOn w:val="Tabelanormal"/>
    <w:uiPriority w:val="39"/>
    <w:rsid w:val="00AF5BAD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37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161</TotalTime>
  <Pages>2</Pages>
  <Words>348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Viviane Pereira da Silva Viana</cp:lastModifiedBy>
  <cp:revision>28</cp:revision>
  <cp:lastPrinted>2022-05-11T13:43:00Z</cp:lastPrinted>
  <dcterms:created xsi:type="dcterms:W3CDTF">2022-04-20T20:22:00Z</dcterms:created>
  <dcterms:modified xsi:type="dcterms:W3CDTF">2023-07-28T19:46:00Z</dcterms:modified>
</cp:coreProperties>
</file>