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29700" w14:textId="30FA5042" w:rsidR="00D6137F" w:rsidRDefault="003B3D39" w:rsidP="00195E5B">
      <w:pPr>
        <w:ind w:hanging="1418"/>
        <w:rPr>
          <w:rFonts w:eastAsia="Arial Unicode MS" w:cs="Calibri"/>
          <w:b/>
          <w:noProof/>
          <w:color w:val="215868"/>
          <w:szCs w:val="20"/>
          <w:lang w:eastAsia="pt-BR"/>
        </w:rPr>
      </w:pPr>
      <w:bookmarkStart w:id="0" w:name="_Toc433098863"/>
      <w:r>
        <w:rPr>
          <w:rFonts w:eastAsia="Arial Unicode MS" w:cs="Calibri"/>
          <w:b/>
          <w:noProof/>
          <w:color w:val="215868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2B31A" wp14:editId="0601AC30">
                <wp:simplePos x="0" y="0"/>
                <wp:positionH relativeFrom="column">
                  <wp:posOffset>2719070</wp:posOffset>
                </wp:positionH>
                <wp:positionV relativeFrom="paragraph">
                  <wp:posOffset>2762250</wp:posOffset>
                </wp:positionV>
                <wp:extent cx="3447415" cy="1243965"/>
                <wp:effectExtent l="0" t="0" r="635" b="0"/>
                <wp:wrapNone/>
                <wp:docPr id="1249510338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12439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03B52" w14:textId="17D73406" w:rsidR="003724D0" w:rsidRPr="003B3D39" w:rsidRDefault="003724D0" w:rsidP="003B3D39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B31A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214.1pt;margin-top:217.5pt;width:271.45pt;height:9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I1UwIAAJcEAAAOAAAAZHJzL2Uyb0RvYy54bWysVFFv2jAQfp+0/2D5fYRAoAMRKkbFNKlq&#10;K7VTnw/HKZYcn2cbku7X7+wAZd2epr04Pt/5O9/33WVx3TWaHaTzCk3J88GQM2kEVsq8lPz70+bT&#10;Z858AFOBRiNL/io9v15+/LBo7VyOcIe6ko4RiPHz1pZ8F4KdZ5kXO9mAH6CVhpw1ugYCme4lqxy0&#10;hN7obDQcTrMWXWUdCuk9nd70Tr5M+HUtRbivay8D0yWnt4W0urRu45otFzB/cWB3ShyfAf/wigaU&#10;oaRnqBsIwPZO/QHVKOHQYx0GApsM61oJmWqgavLhu2oed2BlqoXI8fZMk/9/sOLu8OCYqki7UTGb&#10;5MPxmBQz0JBWa1AdsEqyJ9kFZHliq7V+TpceLV0L3Rfs6GZkMZ57OowkdLVr4pfKY+Qn3l/PXBMU&#10;E3Q4LoqrIp9wJshHucez6STiZG/XrfPhq8SGxU3JHYmZOIbDrQ996CkkZvOoVbVRWicjNpBca8cO&#10;QNKDENKE0THBb5HasLbk0/FkmMANRogeXRt6z1thcRe6bdfTdSp6i9UrceGw7y1vxUbRe2/Bhwdw&#10;1ExUPg1IuKel1ki58LjjbIfu59/OYzxpTF7OWmrOkvsfe3CSM/3NkPqzvChiNyejmFyNyHCXnu2l&#10;x+ybNRIJOY2iFWkb44M+bWuHzTPN0SpmJRcYQblLLoI7GevQDw1NopCrVQqjDrYQbs2jFRE80h71&#10;eOqewdmjaIH0vsNTI8P8nXZ9bLxpcLUPWKskbGS65/UoAHV/ao3jpMbxurRT1Nv/ZPkLAAD//wMA&#10;UEsDBBQABgAIAAAAIQACO7UV4wAAAAsBAAAPAAAAZHJzL2Rvd25yZXYueG1sTI9NT4NAEIbvJv6H&#10;zZh4MXaBfkCRpTEaDjXx0Gp6XtgpENhdZLcU/73jSW8zmSfvPG+2m3XPJhxda42AcBEAQ1NZ1Zpa&#10;wOdH8ZgAc14aJXtrUMA3OtjltzeZTJW9mgNOR18zCjEulQIa74eUc1c1qKVb2AEN3c521NLTOtZc&#10;jfJK4brnURBsuJatoQ+NHPClwao7XrSA7vX98LBf79+SeFoVX3NxistOC3F/Nz8/AfM4+z8YfvVJ&#10;HXJyKu3FKMd6AasoiQilYbmmUkRs4zAEVgrYLIMt8Dzj/zvkPwAAAP//AwBQSwECLQAUAAYACAAA&#10;ACEAtoM4kv4AAADhAQAAEwAAAAAAAAAAAAAAAAAAAAAAW0NvbnRlbnRfVHlwZXNdLnhtbFBLAQIt&#10;ABQABgAIAAAAIQA4/SH/1gAAAJQBAAALAAAAAAAAAAAAAAAAAC8BAABfcmVscy8ucmVsc1BLAQIt&#10;ABQABgAIAAAAIQA7F2I1UwIAAJcEAAAOAAAAAAAAAAAAAAAAAC4CAABkcnMvZTJvRG9jLnhtbFBL&#10;AQItABQABgAIAAAAIQACO7UV4wAAAAsBAAAPAAAAAAAAAAAAAAAAAK0EAABkcnMvZG93bnJldi54&#10;bWxQSwUGAAAAAAQABADzAAAAvQUAAAAA&#10;" fillcolor="#ed7d31 [3205]" stroked="f" strokeweight=".5pt">
                <v:textbox>
                  <w:txbxContent>
                    <w:p w14:paraId="2A003B52" w14:textId="17D73406" w:rsidR="003724D0" w:rsidRPr="003B3D39" w:rsidRDefault="003724D0" w:rsidP="003B3D39">
                      <w:pPr>
                        <w:spacing w:after="0" w:line="240" w:lineRule="auto"/>
                        <w:ind w:firstLine="0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 w:cs="Calibri"/>
          <w:b/>
          <w:noProof/>
          <w:color w:val="215868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5A66A" wp14:editId="4A869627">
                <wp:simplePos x="0" y="0"/>
                <wp:positionH relativeFrom="column">
                  <wp:posOffset>1642745</wp:posOffset>
                </wp:positionH>
                <wp:positionV relativeFrom="paragraph">
                  <wp:posOffset>514350</wp:posOffset>
                </wp:positionV>
                <wp:extent cx="4560570" cy="2124075"/>
                <wp:effectExtent l="0" t="0" r="0" b="0"/>
                <wp:wrapNone/>
                <wp:docPr id="1497389645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351BD" w14:textId="77777777" w:rsidR="003B3D39" w:rsidRPr="003B3D39" w:rsidRDefault="00A008EE" w:rsidP="00A008EE">
                            <w:pPr>
                              <w:spacing w:after="100" w:afterAutospacing="1"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Programação</w:t>
                            </w:r>
                          </w:p>
                          <w:p w14:paraId="28669F2B" w14:textId="77777777" w:rsidR="003B3D39" w:rsidRPr="003B3D39" w:rsidRDefault="00A008EE" w:rsidP="00A008EE">
                            <w:pPr>
                              <w:spacing w:after="100" w:afterAutospacing="1"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do</w:t>
                            </w:r>
                            <w:proofErr w:type="gramEnd"/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Plano de Ação</w:t>
                            </w:r>
                            <w:r w:rsidR="003B3D39"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e </w:t>
                            </w:r>
                          </w:p>
                          <w:p w14:paraId="4D68C7DD" w14:textId="3E784E74" w:rsidR="00A008EE" w:rsidRPr="003B3D39" w:rsidRDefault="00A008EE" w:rsidP="00A008EE">
                            <w:pPr>
                              <w:spacing w:after="100" w:afterAutospacing="1"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B3D3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Orçamento do CAU</w:t>
                            </w:r>
                          </w:p>
                          <w:p w14:paraId="5742249A" w14:textId="77777777" w:rsidR="00A008EE" w:rsidRPr="003724D0" w:rsidRDefault="00A008EE" w:rsidP="00A008EE">
                            <w:pPr>
                              <w:ind w:firstLine="0"/>
                              <w:rPr>
                                <w:rFonts w:ascii="Dax" w:hAnsi="Dax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A66A" id="_x0000_s1027" type="#_x0000_t202" style="position:absolute;left:0;text-align:left;margin-left:129.35pt;margin-top:40.5pt;width:359.1pt;height:16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JcPAIAAGkEAAAOAAAAZHJzL2Uyb0RvYy54bWysVEuP2jAQvlfqf7B8L3lsAktEWFFWVJXQ&#10;7kpQ7dk4DomUeFzbkNBf37HDS9ueql6csef9fTOZPfVtQ45CmxpkTqNRSImQHIpa7nP6Y7v68kiJ&#10;sUwWrAEpcnoShj7NP3+adSoTMVTQFEITDCJN1qmcVtaqLAgMr0TLzAiUkKgsQbfM4lXvg0KzDqO3&#10;TRCH4TjoQBdKAxfG4OvzoKRzH78sBbevZWmEJU1OsTbrT+3PnTuD+Yxle81UVfNzGewfqmhZLTHp&#10;NdQzs4wcdP1HqLbmGgyUdsShDaAsay58D9hNFH7oZlMxJXwvCI5RV5jM/wvLX45vmtQFcpdMJw+P&#10;03GSUiJZi1wtWd0zUgiyFb0FEnm0OmUydNoodLP9V+jR06Ho3g0+OhD6Urfui+0R1CPupyvWGIpw&#10;fEzScZhOUMVRF0dxEk5SFye4uStt7DcBLXFCTjWS6TFmx7Wxg+nFxGWTsKqbxhPaSNLldPyQht7h&#10;qsHgjcQct2KdZPtd7yGIL43soDhhfxqGeTGKr2qsYc2MfWMaBwTrxqG3r3iUDWAuOEuUVKB//e3d&#10;2SNvqKWkw4HLqfl5YFpQ0nyXyOg0ShI3of6SpJMYL/pes7vXyEO7BJzpCNdLcS86e9tcxFJD+467&#10;sXBZUcUkx9w5tRdxaYc1wN3iYrHwRjiTitm13CjuQjtUHcLb/p1pdabBIoMvcBlNln1gY7Ad+Fgc&#10;LJS1p8rhPKB6hh/n2ZN93j23MPd3b3X7Q8x/AwAA//8DAFBLAwQUAAYACAAAACEAzDKVZOIAAAAK&#10;AQAADwAAAGRycy9kb3ducmV2LnhtbEyPTU+DQBRF9yb+h8lr4s4OEGkp8mgaksbE6KK1G3cD8wqk&#10;84HMtEV/veOqLl/eyb3nFutJK3ah0fXWIMTzCBiZxsretAiHj+1jBsx5YaRQ1hDCNzlYl/d3hcil&#10;vZodXfa+ZSHEuFwgdN4POeeu6UgLN7cDmfA72lELH86x5XIU1xCuFU+iaMG16E1o6MRAVUfNaX/W&#10;CK/V9l3s6kRnP6p6eTtuhq/DZ4r4MJs2z8A8Tf4Gw59+UIcyONX2bKRjCiFJs2VAEbI4bArAarlY&#10;AasRnuI0BV4W/P+E8hcAAP//AwBQSwECLQAUAAYACAAAACEAtoM4kv4AAADhAQAAEwAAAAAAAAAA&#10;AAAAAAAAAAAAW0NvbnRlbnRfVHlwZXNdLnhtbFBLAQItABQABgAIAAAAIQA4/SH/1gAAAJQBAAAL&#10;AAAAAAAAAAAAAAAAAC8BAABfcmVscy8ucmVsc1BLAQItABQABgAIAAAAIQCgHnJcPAIAAGkEAAAO&#10;AAAAAAAAAAAAAAAAAC4CAABkcnMvZTJvRG9jLnhtbFBLAQItABQABgAIAAAAIQDMMpVk4gAAAAoB&#10;AAAPAAAAAAAAAAAAAAAAAJYEAABkcnMvZG93bnJldi54bWxQSwUGAAAAAAQABADzAAAApQUAAAAA&#10;" filled="f" stroked="f" strokeweight=".5pt">
                <v:textbox>
                  <w:txbxContent>
                    <w:p w14:paraId="34E351BD" w14:textId="77777777" w:rsidR="003B3D39" w:rsidRPr="003B3D39" w:rsidRDefault="00A008EE" w:rsidP="00A008EE">
                      <w:pPr>
                        <w:spacing w:after="100" w:afterAutospacing="1" w:line="240" w:lineRule="auto"/>
                        <w:jc w:val="righ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Programação</w:t>
                      </w:r>
                    </w:p>
                    <w:p w14:paraId="28669F2B" w14:textId="77777777" w:rsidR="003B3D39" w:rsidRPr="003B3D39" w:rsidRDefault="00A008EE" w:rsidP="00A008EE">
                      <w:pPr>
                        <w:spacing w:after="100" w:afterAutospacing="1" w:line="240" w:lineRule="auto"/>
                        <w:jc w:val="righ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do</w:t>
                      </w:r>
                      <w:proofErr w:type="gramEnd"/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Plano de Ação</w:t>
                      </w:r>
                      <w:r w:rsidR="003B3D39"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e </w:t>
                      </w:r>
                    </w:p>
                    <w:p w14:paraId="4D68C7DD" w14:textId="3E784E74" w:rsidR="00A008EE" w:rsidRPr="003B3D39" w:rsidRDefault="00A008EE" w:rsidP="00A008EE">
                      <w:pPr>
                        <w:spacing w:after="100" w:afterAutospacing="1" w:line="240" w:lineRule="auto"/>
                        <w:jc w:val="righ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3B3D3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Orçamento do CAU</w:t>
                      </w:r>
                    </w:p>
                    <w:p w14:paraId="5742249A" w14:textId="77777777" w:rsidR="00A008EE" w:rsidRPr="003724D0" w:rsidRDefault="00A008EE" w:rsidP="00A008EE">
                      <w:pPr>
                        <w:ind w:firstLine="0"/>
                        <w:rPr>
                          <w:rFonts w:ascii="Dax" w:hAnsi="Dax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244">
        <w:rPr>
          <w:rFonts w:eastAsia="Arial Unicode MS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EFA3E" wp14:editId="5927DF7D">
                <wp:simplePos x="0" y="0"/>
                <wp:positionH relativeFrom="margin">
                  <wp:posOffset>4310755</wp:posOffset>
                </wp:positionH>
                <wp:positionV relativeFrom="paragraph">
                  <wp:posOffset>8295048</wp:posOffset>
                </wp:positionV>
                <wp:extent cx="4216799" cy="263972"/>
                <wp:effectExtent l="0" t="0" r="7938" b="0"/>
                <wp:wrapNone/>
                <wp:docPr id="832236614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16799" cy="26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59820" w14:textId="1927E6E2" w:rsidR="003E2244" w:rsidRPr="003E2244" w:rsidRDefault="003E2244" w:rsidP="003E2244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3E2244">
                              <w:rPr>
                                <w:sz w:val="16"/>
                                <w:szCs w:val="16"/>
                              </w:rPr>
                              <w:t xml:space="preserve">Foto: Fonte e Torre de TV de Brasília, por </w:t>
                            </w:r>
                            <w:proofErr w:type="spellStart"/>
                            <w:r w:rsidRPr="003E2244">
                              <w:rPr>
                                <w:sz w:val="16"/>
                                <w:szCs w:val="16"/>
                              </w:rPr>
                              <w:t>Odimauro</w:t>
                            </w:r>
                            <w:proofErr w:type="spellEnd"/>
                            <w:r w:rsidRPr="003E2244">
                              <w:rPr>
                                <w:sz w:val="16"/>
                                <w:szCs w:val="16"/>
                              </w:rPr>
                              <w:t xml:space="preserve"> Cristino de Oliveira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FA3E" id="Caixa de Texto 13" o:spid="_x0000_s1028" type="#_x0000_t202" style="position:absolute;left:0;text-align:left;margin-left:339.45pt;margin-top:653.15pt;width:332.05pt;height:20.8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7WQQIAAG8EAAAOAAAAZHJzL2Uyb0RvYy54bWysVFFv2jAQfp+0/2D5fYQEmpaIUDEqpkmo&#10;rQRTn43jkEixz7MNCfv1OzuBom5P03iwzneX7+6+78z8sZMNOQlja1A5jUdjSoTiUNTqkNMfu/WX&#10;B0qsY6pgDSiR07Ow9HHx+dO81ZlIoIKmEIYgiLJZq3NaOaezKLK8EpLZEWihMFiCkczh1RyiwrAW&#10;0WUTJeNxGrVgCm2AC2vR+9QH6SLgl6Xg7qUsrXCkySn25sJpwrn3Z7SYs+xgmK5qPrTB/qELyWqF&#10;Ra9QT8wxcjT1H1Cy5gYslG7EQUZQljUXYQacJh5/mGZbMS3CLEiO1Vea7P+D5c+nV0PqIqcPkySZ&#10;pGk8pUQxiVKtWN0xUgiyE50DEk88Wa22GX6z1fiV675Ch6Jf/BadnoOuNJIYQK7jFDXCX6AGhyWY&#10;jiqcr8wjMuHonCZxej+bUcIxlqST2X3iUaMezINqY903AZJ4I6cGlQ2o7LSxrk+9pPh0Beu6aYK6&#10;jSJtTtPJXd/GNYLgjcIafqS+dW+5bt8Nc+6hOOOYYRLs2mq+rrH4hln3ygyuCTpx9d0LHmUDWAQG&#10;i5IKzK+/+X0+qodRSlpcu5zan0dmBCXNd4W6zuLp1O9puEzv7hO8mNvI/jaijnIFuNlx6C6YPt81&#10;F7M0IN/whSx9VQwxxbF2Tt3FXLn+MeAL42K5DEm4mZq5jdpq7qEv7O+6N2b0wL9D5Z7hsqAs+yBD&#10;n9sLsTw6KOugkSe4Z3XgHbc6qDy8QP9sbu8h6/1/YvEbAAD//wMAUEsDBBQABgAIAAAAIQAQEcUH&#10;4QAAAA0BAAAPAAAAZHJzL2Rvd25yZXYueG1sTI9BS8NAEIXvgv9hGcGb3STS0sRsShGkePBgKuhx&#10;k50mqdnZkN22qb/eyUlv7zEfb97LN5PtxRlH3zlSEC8iEEi1Mx01Cj72Lw9rED5oMrp3hAqu6GFT&#10;3N7kOjPuQu94LkMjOIR8phW0IQyZlL5u0Wq/cAMS3w5utDqwHRtpRn3hcNvLJIpW0uqO+EOrB3xu&#10;sf4uT1bB0foqXf9g/LndXW3yVn4Nrzun1P3dtH0CEXAKfzDM9bk6FNypcicyXvQK0jRKGJ3FkkfN&#10;RPQY85qK1WqZxiCLXP5fUfwCAAD//wMAUEsBAi0AFAAGAAgAAAAhALaDOJL+AAAA4QEAABMAAAAA&#10;AAAAAAAAAAAAAAAAAFtDb250ZW50X1R5cGVzXS54bWxQSwECLQAUAAYACAAAACEAOP0h/9YAAACU&#10;AQAACwAAAAAAAAAAAAAAAAAvAQAAX3JlbHMvLnJlbHNQSwECLQAUAAYACAAAACEAP5qe1kECAABv&#10;BAAADgAAAAAAAAAAAAAAAAAuAgAAZHJzL2Uyb0RvYy54bWxQSwECLQAUAAYACAAAACEAEBHFB+EA&#10;AAANAQAADwAAAAAAAAAAAAAAAACbBAAAZHJzL2Rvd25yZXYueG1sUEsFBgAAAAAEAAQA8wAAAKkF&#10;AAAAAA==&#10;" filled="f" stroked="f" strokeweight=".5pt">
                <v:textbox>
                  <w:txbxContent>
                    <w:p w14:paraId="1FA59820" w14:textId="1927E6E2" w:rsidR="003E2244" w:rsidRPr="003E2244" w:rsidRDefault="003E2244" w:rsidP="003E2244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r w:rsidRPr="003E2244">
                        <w:rPr>
                          <w:sz w:val="16"/>
                          <w:szCs w:val="16"/>
                        </w:rPr>
                        <w:t xml:space="preserve">Foto: Fonte e Torre de TV de Brasília, por </w:t>
                      </w:r>
                      <w:proofErr w:type="spellStart"/>
                      <w:r w:rsidRPr="003E2244">
                        <w:rPr>
                          <w:sz w:val="16"/>
                          <w:szCs w:val="16"/>
                        </w:rPr>
                        <w:t>Odimauro</w:t>
                      </w:r>
                      <w:proofErr w:type="spellEnd"/>
                      <w:r w:rsidRPr="003E2244">
                        <w:rPr>
                          <w:sz w:val="16"/>
                          <w:szCs w:val="16"/>
                        </w:rPr>
                        <w:t xml:space="preserve"> Cristino de Oliveira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4D0">
        <w:rPr>
          <w:rFonts w:eastAsia="Arial Unicode MS" w:cs="Calibri"/>
          <w:b/>
          <w:noProof/>
          <w:lang w:eastAsia="pt-BR"/>
        </w:rPr>
        <w:drawing>
          <wp:anchor distT="0" distB="0" distL="114300" distR="114300" simplePos="0" relativeHeight="251661823" behindDoc="1" locked="0" layoutInCell="1" allowOverlap="1" wp14:anchorId="1F979CCF" wp14:editId="7CA70619">
            <wp:simplePos x="0" y="0"/>
            <wp:positionH relativeFrom="column">
              <wp:posOffset>-524823</wp:posOffset>
            </wp:positionH>
            <wp:positionV relativeFrom="paragraph">
              <wp:posOffset>9062085</wp:posOffset>
            </wp:positionV>
            <wp:extent cx="2797175" cy="1176655"/>
            <wp:effectExtent l="133350" t="0" r="136525" b="0"/>
            <wp:wrapThrough wrapText="bothSides">
              <wp:wrapPolygon edited="0">
                <wp:start x="2795" y="1049"/>
                <wp:lineTo x="588" y="1749"/>
                <wp:lineTo x="588" y="7344"/>
                <wp:lineTo x="-1030" y="7344"/>
                <wp:lineTo x="-883" y="12939"/>
                <wp:lineTo x="6473" y="18534"/>
                <wp:lineTo x="6620" y="18534"/>
                <wp:lineTo x="7944" y="20283"/>
                <wp:lineTo x="8091" y="20982"/>
                <wp:lineTo x="17064" y="20982"/>
                <wp:lineTo x="17211" y="20283"/>
                <wp:lineTo x="18094" y="18534"/>
                <wp:lineTo x="22507" y="12939"/>
                <wp:lineTo x="21625" y="7693"/>
                <wp:lineTo x="21772" y="2448"/>
                <wp:lineTo x="4707" y="1049"/>
                <wp:lineTo x="2795" y="1049"/>
              </wp:wrapPolygon>
            </wp:wrapThrough>
            <wp:docPr id="5050091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09120" name="Image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176655"/>
                    </a:xfrm>
                    <a:prstGeom prst="rect">
                      <a:avLst/>
                    </a:prstGeom>
                    <a:effectLst>
                      <a:outerShdw blurRad="165100" sx="101000" sy="101000" algn="ctr" rotWithShape="0">
                        <a:prstClr val="black">
                          <a:alpha val="6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25">
        <w:rPr>
          <w:rFonts w:eastAsia="Arial Unicode MS" w:cs="Calibri"/>
          <w:b/>
          <w:noProof/>
          <w:color w:val="215868"/>
          <w:szCs w:val="20"/>
          <w:lang w:eastAsia="pt-BR"/>
        </w:rPr>
        <w:drawing>
          <wp:inline distT="0" distB="0" distL="0" distR="0" wp14:anchorId="3B0E8AEF" wp14:editId="3245550B">
            <wp:extent cx="14273542" cy="10704786"/>
            <wp:effectExtent l="0" t="0" r="0" b="1905"/>
            <wp:docPr id="31744740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7409" name="Imagem 3174474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90325" cy="10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37F">
        <w:rPr>
          <w:rFonts w:eastAsia="Arial Unicode MS" w:cs="Calibri"/>
          <w:b/>
          <w:noProof/>
          <w:color w:val="215868"/>
          <w:szCs w:val="20"/>
          <w:lang w:eastAsia="pt-BR"/>
        </w:rPr>
        <w:br w:type="page"/>
      </w:r>
    </w:p>
    <w:p w14:paraId="144403E5" w14:textId="77777777" w:rsidR="000F7C71" w:rsidRPr="006679CF" w:rsidRDefault="000F7C71" w:rsidP="000F7C71">
      <w:pPr>
        <w:rPr>
          <w:rFonts w:eastAsia="Arial Unicode MS" w:cs="Calibri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5415A" wp14:editId="4BB78F09">
                <wp:simplePos x="0" y="0"/>
                <wp:positionH relativeFrom="leftMargin">
                  <wp:posOffset>409575</wp:posOffset>
                </wp:positionH>
                <wp:positionV relativeFrom="paragraph">
                  <wp:posOffset>0</wp:posOffset>
                </wp:positionV>
                <wp:extent cx="78740" cy="31496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74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F5FBF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5C39109B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143EEB92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4CDFEAAC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453AAFE3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14:paraId="777A646A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14:paraId="2D6B2541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0280F413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8203EFE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2020</w:t>
                            </w:r>
                          </w:p>
                          <w:p w14:paraId="781D51B1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17D3E5B8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37208568" w14:textId="77777777" w:rsidR="00557977" w:rsidRDefault="00557977" w:rsidP="000F7C71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AABE25" w14:textId="77777777" w:rsidR="00557977" w:rsidRDefault="00557977" w:rsidP="000F7C7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24D89B4" w14:textId="77777777" w:rsidR="00557977" w:rsidRDefault="00557977" w:rsidP="000F7C7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103ª Plenária Ordinária </w:t>
                            </w:r>
                          </w:p>
                          <w:p w14:paraId="63A88665" w14:textId="77777777" w:rsidR="00557977" w:rsidRDefault="00557977" w:rsidP="000F7C7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30 e 31 de julho de 2020</w:t>
                            </w:r>
                          </w:p>
                          <w:p w14:paraId="5338BFE2" w14:textId="77777777" w:rsidR="00557977" w:rsidRDefault="00557977" w:rsidP="000F7C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263038" w14:textId="77777777" w:rsidR="00557977" w:rsidRDefault="00557977" w:rsidP="000F7C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14BC7F" w14:textId="77777777" w:rsidR="00557977" w:rsidRDefault="00557977" w:rsidP="000F7C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5415A" id="Caixa de Texto 32" o:spid="_x0000_s1029" type="#_x0000_t202" style="position:absolute;left:0;text-align:left;margin-left:32.25pt;margin-top:0;width:6.2pt;height:24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Bu7QEAAMgDAAAOAAAAZHJzL2Uyb0RvYy54bWysU9tu2zAMfR+wfxD03jjpil6MOEXXotuA&#10;ri3Q7QNkWbKFyaJGKbGzrx8l59J1b8NeCJqkDnkO6eX12Fu2URgMuIovZnPOlJPQGNdW/Pu3+5NL&#10;zkIUrhEWnKr4VgV+vXr/bjn4Up1CB7ZRyAjEhXLwFe9i9GVRBNmpXoQZeOUoqQF7EekT26JBMRB6&#10;b4vT+fy8GAAbjyBVCBS9m5J8lfG1VjI+aR1UZLbiNFvMFrOtky1WS1G2KHxn5G4M8Q9T9MI4anqA&#10;uhNRsDWav6B6IxEC6DiT0BegtZEqcyA2i/kbNi+d8CpzIXGCP8gU/h+sfNy8+GdkcfwIIy0wkwj+&#10;AeSPwBzcdsK16gYRhk6JhhovkmTF4EO5e5qkDmVIIPXwFRpaslhHyECjxp5pa/znPTQxZtSHVrE9&#10;yK/GyCQFLy4vzighKfNhcXZ1nrdTiDKhJG09hvhJQc+SU3Gk5eYuYvMQYprqWJLKHdwba/OCrfsj&#10;QIUpklmkwScKcaxHZhpqnigmUjU0W6KFMJ0NnXl8IqMtDBWXRIuzDvDX21iqow1RhrOBTqvi4eda&#10;oOLMfnEkYbrDvYN7p947wkl6WvHI2eTexule1x5N2xHytCQHNySzNpn5cdodLTqXLMjutNM9vv7O&#10;VccfcPUbAAD//wMAUEsDBBQABgAIAAAAIQCYuHDq2wAAAAUBAAAPAAAAZHJzL2Rvd25yZXYueG1s&#10;TI7BTsMwEETvSPyDtUjcqJOqTUmIU1UgJDhwoPQDtskSB+J1FLtt6Nd3OcFxNKM3r1xPrldHGkPn&#10;2UA6S0AR177puDWw+3i+uwcVInKDvWcy8EMB1tX1VYlF40/8TsdtbJVAOBRowMY4FFqH2pLDMPMD&#10;sXSffnQYJY6tbkY8Cdz1ep4kmXbYsTxYHOjRUv29PTgDyZS+2jc7f9ltVk+YfuXufG6dMbc30+YB&#10;VKQp/o3hV1/UoRKnvT9wE1RvIFssZSksUNKushzU3sAiz0BXpf5vX10AAAD//wMAUEsBAi0AFAAG&#10;AAgAAAAhALaDOJL+AAAA4QEAABMAAAAAAAAAAAAAAAAAAAAAAFtDb250ZW50X1R5cGVzXS54bWxQ&#10;SwECLQAUAAYACAAAACEAOP0h/9YAAACUAQAACwAAAAAAAAAAAAAAAAAvAQAAX3JlbHMvLnJlbHNQ&#10;SwECLQAUAAYACAAAACEASXEQbu0BAADIAwAADgAAAAAAAAAAAAAAAAAuAgAAZHJzL2Uyb0RvYy54&#10;bWxQSwECLQAUAAYACAAAACEAmLhw6tsAAAAFAQAADwAAAAAAAAAAAAAAAABHBAAAZHJzL2Rvd25y&#10;ZXYueG1sUEsFBgAAAAAEAAQA8wAAAE8FAAAAAA==&#10;" filled="f" stroked="f">
                <v:textbox inset="0,0,0,0">
                  <w:txbxContent>
                    <w:p w14:paraId="4AEF5FBF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5C39109B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143EEB92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4CDFEAAC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453AAFE3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14:paraId="777A646A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14:paraId="2D6B2541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0280F413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28203EFE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2020</w:t>
                      </w:r>
                    </w:p>
                    <w:p w14:paraId="781D51B1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17D3E5B8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37208568" w14:textId="77777777" w:rsidR="00557977" w:rsidRDefault="00557977" w:rsidP="000F7C71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AABE25" w14:textId="77777777" w:rsidR="00557977" w:rsidRDefault="00557977" w:rsidP="000F7C7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24D89B4" w14:textId="77777777" w:rsidR="00557977" w:rsidRDefault="00557977" w:rsidP="000F7C7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103ª Plenária Ordinária </w:t>
                      </w:r>
                    </w:p>
                    <w:p w14:paraId="63A88665" w14:textId="77777777" w:rsidR="00557977" w:rsidRDefault="00557977" w:rsidP="000F7C7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Brasília, 30 e 31 de julho de 2020</w:t>
                      </w:r>
                    </w:p>
                    <w:p w14:paraId="5338BFE2" w14:textId="77777777" w:rsidR="00557977" w:rsidRDefault="00557977" w:rsidP="000F7C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3263038" w14:textId="77777777" w:rsidR="00557977" w:rsidRDefault="00557977" w:rsidP="000F7C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14BC7F" w14:textId="77777777" w:rsidR="00557977" w:rsidRDefault="00557977" w:rsidP="000F7C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679CF">
        <w:rPr>
          <w:rFonts w:eastAsia="Arial Unicode MS" w:cs="Calibri"/>
          <w:b/>
        </w:rPr>
        <w:t>CONSELHO DE ARQUITETURA E URBANISMO DO BRASIL – CAU/BR</w:t>
      </w:r>
    </w:p>
    <w:p w14:paraId="10563140" w14:textId="6E1D5788" w:rsidR="000F7C71" w:rsidRPr="006679CF" w:rsidRDefault="000F7C71" w:rsidP="000F7C71">
      <w:pPr>
        <w:spacing w:line="240" w:lineRule="auto"/>
        <w:rPr>
          <w:rFonts w:eastAsia="Arial Unicode MS" w:cs="Calibri"/>
          <w:b/>
        </w:rPr>
      </w:pPr>
      <w:r w:rsidRPr="006679CF">
        <w:rPr>
          <w:rFonts w:eastAsia="Arial Unicode MS" w:cs="Calibri"/>
          <w:b/>
        </w:rPr>
        <w:t>SEPS/EQ. Edifício General Alencastro 702/902; Conjunto B, Bloco A; Brasília/DF.</w:t>
      </w:r>
    </w:p>
    <w:p w14:paraId="55AC1B8C" w14:textId="77777777" w:rsidR="000F7C71" w:rsidRPr="006679CF" w:rsidRDefault="000F7C71" w:rsidP="000F7C71">
      <w:pPr>
        <w:spacing w:line="240" w:lineRule="auto"/>
        <w:rPr>
          <w:rFonts w:eastAsia="Arial Unicode MS" w:cs="Calibri"/>
          <w:b/>
          <w:sz w:val="14"/>
          <w:szCs w:val="14"/>
        </w:rPr>
      </w:pPr>
    </w:p>
    <w:p w14:paraId="46A9A5A5" w14:textId="71BC2583" w:rsidR="000F7C71" w:rsidRDefault="000F7C71" w:rsidP="000F7C71">
      <w:pPr>
        <w:spacing w:line="240" w:lineRule="auto"/>
        <w:rPr>
          <w:rFonts w:eastAsia="Arial Unicode MS" w:cs="Calibri"/>
          <w:b/>
        </w:rPr>
      </w:pPr>
      <w:proofErr w:type="spellStart"/>
      <w:r w:rsidRPr="006679CF">
        <w:rPr>
          <w:rFonts w:eastAsia="Arial Unicode MS" w:cs="Calibri"/>
          <w:b/>
        </w:rPr>
        <w:t>Nadia</w:t>
      </w:r>
      <w:proofErr w:type="spellEnd"/>
      <w:r w:rsidRPr="006679CF">
        <w:rPr>
          <w:rFonts w:eastAsia="Arial Unicode MS" w:cs="Calibri"/>
          <w:b/>
        </w:rPr>
        <w:t xml:space="preserve"> </w:t>
      </w:r>
      <w:proofErr w:type="spellStart"/>
      <w:r w:rsidRPr="006679CF">
        <w:rPr>
          <w:rFonts w:eastAsia="Arial Unicode MS" w:cs="Calibri"/>
          <w:b/>
        </w:rPr>
        <w:t>Somekh</w:t>
      </w:r>
      <w:proofErr w:type="spellEnd"/>
      <w:r w:rsidRPr="006679CF">
        <w:rPr>
          <w:rFonts w:eastAsia="Arial Unicode MS" w:cs="Calibri"/>
          <w:b/>
        </w:rPr>
        <w:t xml:space="preserve"> (SP) | Presidente</w:t>
      </w:r>
    </w:p>
    <w:p w14:paraId="0EE52D11" w14:textId="77777777" w:rsidR="00FC3262" w:rsidRDefault="00FC3262" w:rsidP="000F7C71">
      <w:pPr>
        <w:spacing w:line="240" w:lineRule="auto"/>
        <w:rPr>
          <w:rFonts w:eastAsia="Arial Unicode MS" w:cs="Calibri"/>
          <w:b/>
        </w:rPr>
      </w:pPr>
    </w:p>
    <w:p w14:paraId="6394FC92" w14:textId="28D1ACF6" w:rsidR="000F7C71" w:rsidRPr="006679CF" w:rsidRDefault="000F7C71" w:rsidP="000F7C71">
      <w:pPr>
        <w:spacing w:line="240" w:lineRule="auto"/>
        <w:rPr>
          <w:rFonts w:eastAsia="Arial Unicode MS" w:cs="Calibri"/>
          <w:b/>
        </w:rPr>
      </w:pPr>
      <w:r w:rsidRPr="006679CF">
        <w:rPr>
          <w:rFonts w:eastAsia="Arial Unicode MS" w:cs="Calibri"/>
          <w:b/>
        </w:rPr>
        <w:t>Conselho Diretor</w:t>
      </w:r>
    </w:p>
    <w:p w14:paraId="0B432A31" w14:textId="6862ED22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Daniela Pareja Garcia Sarmento</w:t>
      </w:r>
      <w:r w:rsidR="00665BDA">
        <w:rPr>
          <w:rFonts w:eastAsia="Arial Unicode MS" w:cs="Calibri"/>
        </w:rPr>
        <w:t xml:space="preserve"> ¹ (SC)</w:t>
      </w:r>
      <w:r w:rsidRPr="006679CF">
        <w:rPr>
          <w:rFonts w:eastAsia="Arial Unicode MS" w:cs="Calibri"/>
        </w:rPr>
        <w:tab/>
        <w:t xml:space="preserve">| Coord. da Comissão de Planejamento e Finanças </w:t>
      </w:r>
    </w:p>
    <w:p w14:paraId="6B8603FB" w14:textId="48590F24" w:rsidR="0083531B" w:rsidRPr="006679CF" w:rsidRDefault="0083531B" w:rsidP="0083531B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>Nilton de Lima Júnior</w:t>
      </w:r>
      <w:r w:rsidR="00665BDA">
        <w:rPr>
          <w:rFonts w:eastAsia="Arial Unicode MS" w:cs="Calibri"/>
        </w:rPr>
        <w:t>² (</w:t>
      </w:r>
      <w:r>
        <w:rPr>
          <w:rFonts w:eastAsia="Arial Unicode MS" w:cs="Calibri"/>
        </w:rPr>
        <w:t>GO</w:t>
      </w:r>
      <w:r w:rsidR="00665BDA">
        <w:rPr>
          <w:rFonts w:eastAsia="Arial Unicode MS" w:cs="Calibri"/>
        </w:rPr>
        <w:t>)</w:t>
      </w:r>
      <w:r w:rsidR="00B56E85">
        <w:rPr>
          <w:rFonts w:eastAsia="Arial Unicode MS" w:cs="Calibri"/>
        </w:rPr>
        <w:tab/>
      </w:r>
      <w:r>
        <w:rPr>
          <w:rFonts w:eastAsia="Arial Unicode MS" w:cs="Calibri"/>
        </w:rPr>
        <w:t xml:space="preserve">                 </w:t>
      </w:r>
      <w:r w:rsidR="00B56E85" w:rsidRPr="006679CF">
        <w:rPr>
          <w:rFonts w:eastAsia="Arial Unicode MS" w:cs="Calibri"/>
        </w:rPr>
        <w:t xml:space="preserve">| </w:t>
      </w:r>
      <w:r w:rsidRPr="006679CF">
        <w:rPr>
          <w:rFonts w:eastAsia="Arial Unicode MS" w:cs="Calibri"/>
        </w:rPr>
        <w:t xml:space="preserve">Coord. </w:t>
      </w:r>
      <w:r>
        <w:rPr>
          <w:rFonts w:eastAsia="Arial Unicode MS" w:cs="Calibri"/>
        </w:rPr>
        <w:t xml:space="preserve">da </w:t>
      </w:r>
      <w:r w:rsidRPr="006679CF">
        <w:rPr>
          <w:rFonts w:eastAsia="Arial Unicode MS" w:cs="Calibri"/>
        </w:rPr>
        <w:t xml:space="preserve">Comissão de Organização e Administração </w:t>
      </w:r>
    </w:p>
    <w:p w14:paraId="44AD8DFB" w14:textId="77777777" w:rsidR="0083531B" w:rsidRPr="006679CF" w:rsidRDefault="0083531B" w:rsidP="0083531B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>Patrícia Silva Luz de Macedo</w:t>
      </w:r>
      <w:r w:rsidR="00665BDA">
        <w:rPr>
          <w:rFonts w:eastAsia="Arial Unicode MS" w:cs="Calibri"/>
        </w:rPr>
        <w:t xml:space="preserve"> (R</w:t>
      </w:r>
      <w:r>
        <w:rPr>
          <w:rFonts w:eastAsia="Arial Unicode MS" w:cs="Calibri"/>
        </w:rPr>
        <w:t>N</w:t>
      </w:r>
      <w:r w:rsidR="00665BDA">
        <w:rPr>
          <w:rFonts w:eastAsia="Arial Unicode MS" w:cs="Calibri"/>
        </w:rPr>
        <w:t>)</w:t>
      </w:r>
      <w:r w:rsidR="00B56E85">
        <w:rPr>
          <w:rFonts w:eastAsia="Arial Unicode MS" w:cs="Calibri"/>
        </w:rPr>
        <w:tab/>
      </w:r>
      <w:r w:rsidR="00B56E85" w:rsidRPr="006679CF">
        <w:rPr>
          <w:rFonts w:eastAsia="Arial Unicode MS" w:cs="Calibri"/>
        </w:rPr>
        <w:t xml:space="preserve">| </w:t>
      </w:r>
      <w:r w:rsidRPr="006679CF">
        <w:rPr>
          <w:rFonts w:eastAsia="Arial Unicode MS" w:cs="Calibri"/>
        </w:rPr>
        <w:t xml:space="preserve">Coord. da Comissão de Exercício Profissional </w:t>
      </w:r>
    </w:p>
    <w:p w14:paraId="60FAE935" w14:textId="512CBC9C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Fabricio Lopes Santos</w:t>
      </w:r>
      <w:r w:rsidR="00665BDA">
        <w:rPr>
          <w:rFonts w:eastAsia="Arial Unicode MS" w:cs="Calibri"/>
        </w:rPr>
        <w:t xml:space="preserve"> (AM)</w:t>
      </w:r>
      <w:r w:rsidRPr="006679CF">
        <w:rPr>
          <w:rFonts w:eastAsia="Arial Unicode MS" w:cs="Calibri"/>
        </w:rPr>
        <w:tab/>
      </w:r>
      <w:r w:rsidRPr="006679CF">
        <w:rPr>
          <w:rFonts w:eastAsia="Arial Unicode MS" w:cs="Calibri"/>
        </w:rPr>
        <w:tab/>
        <w:t xml:space="preserve">| Coord. </w:t>
      </w:r>
      <w:r>
        <w:rPr>
          <w:rFonts w:eastAsia="Arial Unicode MS" w:cs="Calibri"/>
        </w:rPr>
        <w:t xml:space="preserve">da </w:t>
      </w:r>
      <w:r w:rsidRPr="006679CF">
        <w:rPr>
          <w:rFonts w:eastAsia="Arial Unicode MS" w:cs="Calibri"/>
        </w:rPr>
        <w:t>Comissão de Ética e Disciplina</w:t>
      </w:r>
    </w:p>
    <w:p w14:paraId="14D17C89" w14:textId="00C2685C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Valter Luis Caldana Junior</w:t>
      </w:r>
      <w:r w:rsidR="00665BDA">
        <w:rPr>
          <w:rFonts w:eastAsia="Arial Unicode MS" w:cs="Calibri"/>
        </w:rPr>
        <w:t xml:space="preserve"> (IES)</w:t>
      </w:r>
      <w:r w:rsidRPr="006679CF">
        <w:rPr>
          <w:rFonts w:eastAsia="Arial Unicode MS" w:cs="Calibri"/>
        </w:rPr>
        <w:tab/>
        <w:t xml:space="preserve">| Coord. </w:t>
      </w:r>
      <w:r>
        <w:rPr>
          <w:rFonts w:eastAsia="Arial Unicode MS" w:cs="Calibri"/>
        </w:rPr>
        <w:t xml:space="preserve">da </w:t>
      </w:r>
      <w:r w:rsidRPr="006679CF">
        <w:rPr>
          <w:rFonts w:eastAsia="Arial Unicode MS" w:cs="Calibri"/>
        </w:rPr>
        <w:t xml:space="preserve">Comissão de Ensino e Formação </w:t>
      </w:r>
    </w:p>
    <w:p w14:paraId="6997F191" w14:textId="6FF46C9A" w:rsidR="00B56E85" w:rsidRPr="006679CF" w:rsidRDefault="00B56E85" w:rsidP="00B56E85">
      <w:pPr>
        <w:spacing w:line="240" w:lineRule="auto"/>
        <w:rPr>
          <w:rFonts w:eastAsia="Arial Unicode MS" w:cs="Calibri"/>
          <w:i/>
          <w:iCs/>
        </w:rPr>
      </w:pPr>
      <w:r>
        <w:rPr>
          <w:rFonts w:eastAsia="Arial Unicode MS" w:cs="Calibri"/>
          <w:i/>
          <w:iCs/>
        </w:rPr>
        <w:t xml:space="preserve">¹ </w:t>
      </w:r>
      <w:r w:rsidRPr="000444D4">
        <w:rPr>
          <w:rFonts w:eastAsia="Arial Unicode MS" w:cs="Calibri"/>
          <w:sz w:val="16"/>
          <w:szCs w:val="16"/>
        </w:rPr>
        <w:t>1ª Vice-Presidente</w:t>
      </w:r>
      <w:r>
        <w:rPr>
          <w:rFonts w:eastAsia="Arial Unicode MS" w:cs="Calibri"/>
          <w:sz w:val="16"/>
          <w:szCs w:val="16"/>
        </w:rPr>
        <w:t xml:space="preserve"> </w:t>
      </w:r>
      <w:r>
        <w:rPr>
          <w:rFonts w:eastAsia="Arial Unicode MS" w:cs="Calibri"/>
          <w:i/>
          <w:iCs/>
        </w:rPr>
        <w:t xml:space="preserve">² </w:t>
      </w:r>
      <w:r w:rsidRPr="000444D4">
        <w:rPr>
          <w:rFonts w:eastAsia="Arial Unicode MS" w:cs="Calibri"/>
          <w:sz w:val="16"/>
          <w:szCs w:val="16"/>
        </w:rPr>
        <w:t>2ª Vice-Presidente</w:t>
      </w:r>
    </w:p>
    <w:p w14:paraId="6863AB46" w14:textId="77777777" w:rsidR="00FC3262" w:rsidRDefault="00FC3262" w:rsidP="000F7C71">
      <w:pPr>
        <w:spacing w:line="240" w:lineRule="auto"/>
        <w:rPr>
          <w:rFonts w:eastAsia="Arial Unicode MS" w:cs="Calibri"/>
          <w:b/>
        </w:rPr>
      </w:pPr>
    </w:p>
    <w:p w14:paraId="4C290F56" w14:textId="69B1E323" w:rsidR="000F7C71" w:rsidRPr="006679CF" w:rsidRDefault="000F7C71" w:rsidP="000F7C71">
      <w:pPr>
        <w:spacing w:line="240" w:lineRule="auto"/>
        <w:rPr>
          <w:rFonts w:eastAsia="Arial Unicode MS" w:cs="Calibri"/>
          <w:b/>
        </w:rPr>
      </w:pPr>
      <w:r w:rsidRPr="006679CF">
        <w:rPr>
          <w:rFonts w:eastAsia="Arial Unicode MS" w:cs="Calibri"/>
          <w:b/>
        </w:rPr>
        <w:t>Comissão de Planejamento e Finanças</w:t>
      </w:r>
    </w:p>
    <w:p w14:paraId="5E3E3D44" w14:textId="59808609" w:rsidR="000F7C71" w:rsidRPr="006679CF" w:rsidRDefault="000F7C71" w:rsidP="000F7C71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Daniela Pareja Garcia Sarmento</w:t>
      </w:r>
      <w:r w:rsidR="00665BDA">
        <w:rPr>
          <w:rFonts w:eastAsia="Arial Unicode MS" w:cs="Calibri"/>
        </w:rPr>
        <w:t xml:space="preserve"> (SC)</w:t>
      </w:r>
      <w:r w:rsidRPr="006679CF">
        <w:rPr>
          <w:rFonts w:eastAsia="Arial Unicode MS" w:cs="Calibri"/>
        </w:rPr>
        <w:tab/>
        <w:t>|</w:t>
      </w:r>
      <w:r w:rsidR="005541ED">
        <w:rPr>
          <w:rFonts w:eastAsia="Arial Unicode MS" w:cs="Calibri"/>
        </w:rPr>
        <w:t xml:space="preserve"> </w:t>
      </w:r>
      <w:r w:rsidRPr="006679CF">
        <w:rPr>
          <w:rFonts w:eastAsia="Arial Unicode MS" w:cs="Calibri"/>
        </w:rPr>
        <w:t>Coordenador</w:t>
      </w:r>
      <w:r w:rsidR="00B56E85">
        <w:rPr>
          <w:rFonts w:eastAsia="Arial Unicode MS" w:cs="Calibri"/>
        </w:rPr>
        <w:t>a</w:t>
      </w:r>
    </w:p>
    <w:p w14:paraId="14C1508B" w14:textId="7A3EBF80" w:rsidR="000F7C71" w:rsidRPr="006679CF" w:rsidRDefault="000F7C71" w:rsidP="000F7C71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Maíra Rocha Mattos</w:t>
      </w:r>
      <w:r w:rsidR="00665BDA">
        <w:rPr>
          <w:rFonts w:eastAsia="Arial Unicode MS" w:cs="Calibri"/>
        </w:rPr>
        <w:t xml:space="preserve"> (RJ)</w:t>
      </w:r>
      <w:r w:rsidRPr="006679CF">
        <w:rPr>
          <w:rFonts w:eastAsia="Arial Unicode MS" w:cs="Calibri"/>
        </w:rPr>
        <w:tab/>
      </w:r>
      <w:r w:rsidRPr="006679CF">
        <w:rPr>
          <w:rFonts w:eastAsia="Arial Unicode MS" w:cs="Calibri"/>
        </w:rPr>
        <w:tab/>
        <w:t>|</w:t>
      </w:r>
      <w:r w:rsidR="005541ED">
        <w:rPr>
          <w:rFonts w:eastAsia="Arial Unicode MS" w:cs="Calibri"/>
        </w:rPr>
        <w:t xml:space="preserve"> C</w:t>
      </w:r>
      <w:r w:rsidRPr="006679CF">
        <w:rPr>
          <w:rFonts w:eastAsia="Arial Unicode MS" w:cs="Calibri"/>
        </w:rPr>
        <w:t>oordenador</w:t>
      </w:r>
      <w:r w:rsidR="00B56E85">
        <w:rPr>
          <w:rFonts w:eastAsia="Arial Unicode MS" w:cs="Calibri"/>
        </w:rPr>
        <w:t>a</w:t>
      </w:r>
      <w:r w:rsidRPr="006679CF">
        <w:rPr>
          <w:rFonts w:eastAsia="Arial Unicode MS" w:cs="Calibri"/>
        </w:rPr>
        <w:t xml:space="preserve"> Adjunt</w:t>
      </w:r>
      <w:r w:rsidR="00B56E85">
        <w:rPr>
          <w:rFonts w:eastAsia="Arial Unicode MS" w:cs="Calibri"/>
        </w:rPr>
        <w:t>a</w:t>
      </w:r>
    </w:p>
    <w:p w14:paraId="573B9B1E" w14:textId="32A6DB5C" w:rsidR="000F7C71" w:rsidRPr="006679CF" w:rsidRDefault="000F7C71" w:rsidP="000F7C71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Camila Leal Costa</w:t>
      </w:r>
      <w:r w:rsidR="00665BDA">
        <w:rPr>
          <w:rFonts w:eastAsia="Arial Unicode MS" w:cs="Calibri"/>
        </w:rPr>
        <w:t xml:space="preserve"> (PB)</w:t>
      </w:r>
    </w:p>
    <w:p w14:paraId="24BAB7B3" w14:textId="27A85428" w:rsidR="000F7C71" w:rsidRPr="006679CF" w:rsidRDefault="000F7C71" w:rsidP="000F7C71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Heitor Antonio Maia da Silva Dores</w:t>
      </w:r>
      <w:r w:rsidR="00665BDA">
        <w:rPr>
          <w:rFonts w:eastAsia="Arial Unicode MS" w:cs="Calibri"/>
        </w:rPr>
        <w:t xml:space="preserve"> (AL)</w:t>
      </w:r>
    </w:p>
    <w:p w14:paraId="2A2613CA" w14:textId="3819A901" w:rsidR="000F7C71" w:rsidRPr="006679CF" w:rsidRDefault="000F7C71" w:rsidP="000F7C71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Raul Wanderley Gradim</w:t>
      </w:r>
      <w:r w:rsidR="00665BDA">
        <w:rPr>
          <w:rFonts w:eastAsia="Arial Unicode MS" w:cs="Calibri"/>
        </w:rPr>
        <w:t xml:space="preserve"> (DF)</w:t>
      </w:r>
    </w:p>
    <w:p w14:paraId="11D1E3FC" w14:textId="77777777" w:rsidR="000F7C71" w:rsidRPr="006679CF" w:rsidRDefault="000F7C71" w:rsidP="000F7C71">
      <w:pPr>
        <w:spacing w:line="240" w:lineRule="auto"/>
        <w:rPr>
          <w:rFonts w:eastAsia="Arial Unicode MS" w:cs="Calibri"/>
          <w:b/>
          <w:sz w:val="14"/>
          <w:szCs w:val="14"/>
        </w:rPr>
      </w:pPr>
    </w:p>
    <w:p w14:paraId="3C23E57B" w14:textId="6B3CFF4C" w:rsidR="000F7C71" w:rsidRDefault="000F7C71" w:rsidP="000F7C71">
      <w:pPr>
        <w:spacing w:line="240" w:lineRule="auto"/>
        <w:rPr>
          <w:rFonts w:eastAsia="Arial Unicode MS" w:cs="Calibri"/>
          <w:b/>
        </w:rPr>
      </w:pPr>
      <w:r w:rsidRPr="006679CF">
        <w:rPr>
          <w:rFonts w:eastAsia="Arial Unicode MS" w:cs="Calibri"/>
          <w:b/>
        </w:rPr>
        <w:t>Alcenira Vanderlinde | Gerente Executiva</w:t>
      </w:r>
    </w:p>
    <w:p w14:paraId="4C349087" w14:textId="2870DDFE" w:rsidR="009A7892" w:rsidRDefault="00B56E85" w:rsidP="009A7892">
      <w:pPr>
        <w:spacing w:line="240" w:lineRule="auto"/>
        <w:rPr>
          <w:rFonts w:eastAsia="Arial Unicode MS" w:cs="Calibri"/>
          <w:b/>
        </w:rPr>
      </w:pPr>
      <w:r w:rsidRPr="006679CF">
        <w:rPr>
          <w:rFonts w:eastAsia="Arial Unicode MS" w:cs="Calibri"/>
          <w:b/>
        </w:rPr>
        <w:t>Coordenação e Elaboração</w:t>
      </w:r>
      <w:r w:rsidR="009A7892">
        <w:rPr>
          <w:rFonts w:eastAsia="Arial Unicode MS" w:cs="Calibri"/>
          <w:b/>
        </w:rPr>
        <w:t xml:space="preserve"> </w:t>
      </w:r>
      <w:r w:rsidR="009A7892" w:rsidRPr="006679CF">
        <w:rPr>
          <w:rFonts w:eastAsia="Arial Unicode MS" w:cs="Calibri"/>
          <w:b/>
        </w:rPr>
        <w:t xml:space="preserve">| </w:t>
      </w:r>
      <w:r w:rsidR="009A7892">
        <w:rPr>
          <w:rFonts w:eastAsia="Arial Unicode MS" w:cs="Calibri"/>
          <w:b/>
        </w:rPr>
        <w:t>Gerência de Planejamento e Gestão Estratégica - GERPLAN</w:t>
      </w:r>
    </w:p>
    <w:p w14:paraId="22237D9D" w14:textId="2F7056C1" w:rsidR="00B56E85" w:rsidRPr="006679CF" w:rsidRDefault="00B56E85" w:rsidP="009A7892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>Gelson Luiz Benatti</w:t>
      </w:r>
      <w:r w:rsidRPr="006679CF">
        <w:rPr>
          <w:rFonts w:eastAsia="Arial Unicode MS" w:cs="Calibri"/>
        </w:rPr>
        <w:tab/>
      </w:r>
      <w:r w:rsidRPr="006679CF">
        <w:rPr>
          <w:rFonts w:eastAsia="Arial Unicode MS" w:cs="Calibri"/>
        </w:rPr>
        <w:tab/>
        <w:t>| Gerente</w:t>
      </w:r>
      <w:r w:rsidRPr="00B56E85">
        <w:rPr>
          <w:rFonts w:eastAsia="Arial Unicode MS" w:cs="Calibri"/>
        </w:rPr>
        <w:t xml:space="preserve"> </w:t>
      </w:r>
      <w:r w:rsidRPr="006679CF">
        <w:rPr>
          <w:rFonts w:eastAsia="Arial Unicode MS" w:cs="Calibri"/>
        </w:rPr>
        <w:t>Planejamento e Gestão Estratégica</w:t>
      </w:r>
    </w:p>
    <w:p w14:paraId="4696C441" w14:textId="77777777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Flávia Rios Costa</w:t>
      </w:r>
      <w:r w:rsidRPr="006679CF">
        <w:rPr>
          <w:rFonts w:eastAsia="Arial Unicode MS" w:cs="Calibri"/>
        </w:rPr>
        <w:tab/>
      </w:r>
      <w:r w:rsidRPr="006679CF">
        <w:rPr>
          <w:rFonts w:eastAsia="Arial Unicode MS" w:cs="Calibri"/>
        </w:rPr>
        <w:tab/>
      </w:r>
      <w:r>
        <w:rPr>
          <w:rFonts w:eastAsia="Arial Unicode MS" w:cs="Calibri"/>
        </w:rPr>
        <w:tab/>
      </w:r>
      <w:r w:rsidRPr="006679CF">
        <w:rPr>
          <w:rFonts w:eastAsia="Arial Unicode MS" w:cs="Calibri"/>
        </w:rPr>
        <w:t>| Analista Técnica</w:t>
      </w:r>
    </w:p>
    <w:p w14:paraId="20F3D1C0" w14:textId="5FFE6903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Marcos Cristino de Oliveira</w:t>
      </w:r>
      <w:r w:rsidRPr="006679CF">
        <w:rPr>
          <w:rFonts w:eastAsia="Arial Unicode MS" w:cs="Calibri"/>
        </w:rPr>
        <w:tab/>
      </w:r>
      <w:r>
        <w:rPr>
          <w:rFonts w:eastAsia="Arial Unicode MS" w:cs="Calibri"/>
        </w:rPr>
        <w:tab/>
      </w:r>
      <w:r w:rsidRPr="006679CF">
        <w:rPr>
          <w:rFonts w:eastAsia="Arial Unicode MS" w:cs="Calibri"/>
        </w:rPr>
        <w:t>| Analista Técnico</w:t>
      </w:r>
    </w:p>
    <w:p w14:paraId="44C267F3" w14:textId="77777777" w:rsidR="00B56E85" w:rsidRPr="006679CF" w:rsidRDefault="00B56E85" w:rsidP="00B56E85">
      <w:pPr>
        <w:spacing w:line="240" w:lineRule="auto"/>
        <w:rPr>
          <w:rFonts w:eastAsia="Arial Unicode MS" w:cs="Calibri"/>
        </w:rPr>
      </w:pPr>
      <w:r w:rsidRPr="006679CF">
        <w:rPr>
          <w:rFonts w:eastAsia="Arial Unicode MS" w:cs="Calibri"/>
        </w:rPr>
        <w:t>Tania Mara C. Daldegan</w:t>
      </w:r>
      <w:r w:rsidRPr="006679CF">
        <w:rPr>
          <w:rFonts w:eastAsia="Arial Unicode MS" w:cs="Calibri"/>
        </w:rPr>
        <w:tab/>
      </w:r>
      <w:r>
        <w:rPr>
          <w:rFonts w:eastAsia="Arial Unicode MS" w:cs="Calibri"/>
        </w:rPr>
        <w:tab/>
      </w:r>
      <w:r w:rsidRPr="006679CF">
        <w:rPr>
          <w:rFonts w:eastAsia="Arial Unicode MS" w:cs="Calibri"/>
        </w:rPr>
        <w:t>| Analista Técnica</w:t>
      </w:r>
    </w:p>
    <w:p w14:paraId="7680705B" w14:textId="061072D3" w:rsidR="00B56E85" w:rsidRDefault="0083531B" w:rsidP="009A7892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 xml:space="preserve">Kleubo da Silva Ferreira           </w:t>
      </w:r>
      <w:r w:rsidR="009A7892">
        <w:rPr>
          <w:rFonts w:eastAsia="Arial Unicode MS" w:cs="Calibri"/>
        </w:rPr>
        <w:tab/>
      </w:r>
      <w:r w:rsidR="009A7892" w:rsidRPr="006679CF">
        <w:rPr>
          <w:rFonts w:eastAsia="Arial Unicode MS" w:cs="Calibri"/>
        </w:rPr>
        <w:t>|</w:t>
      </w:r>
      <w:r w:rsidR="009A7892">
        <w:rPr>
          <w:rFonts w:eastAsia="Arial Unicode MS" w:cs="Calibri"/>
        </w:rPr>
        <w:t xml:space="preserve"> </w:t>
      </w:r>
      <w:r w:rsidR="009A7892" w:rsidRPr="00285387">
        <w:rPr>
          <w:rFonts w:eastAsia="Arial Unicode MS" w:cs="Calibri"/>
        </w:rPr>
        <w:t>Assistente Administrativ</w:t>
      </w:r>
      <w:r w:rsidR="009A7892">
        <w:rPr>
          <w:rFonts w:eastAsia="Arial Unicode MS" w:cs="Calibri"/>
        </w:rPr>
        <w:t>o</w:t>
      </w:r>
    </w:p>
    <w:p w14:paraId="5F2E3F42" w14:textId="0885ADCA" w:rsidR="0083531B" w:rsidRDefault="0083531B" w:rsidP="0083531B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 xml:space="preserve">Luidy Gomes da Silva </w:t>
      </w:r>
      <w:r w:rsidRPr="006679CF">
        <w:rPr>
          <w:rFonts w:eastAsia="Arial Unicode MS" w:cs="Calibri"/>
        </w:rPr>
        <w:tab/>
      </w:r>
      <w:r>
        <w:rPr>
          <w:rFonts w:eastAsia="Arial Unicode MS" w:cs="Calibri"/>
        </w:rPr>
        <w:tab/>
      </w:r>
      <w:r w:rsidRPr="006679CF">
        <w:rPr>
          <w:rFonts w:eastAsia="Arial Unicode MS" w:cs="Calibri"/>
        </w:rPr>
        <w:t>| Estagiári</w:t>
      </w:r>
      <w:r>
        <w:rPr>
          <w:rFonts w:eastAsia="Arial Unicode MS" w:cs="Calibri"/>
        </w:rPr>
        <w:t xml:space="preserve">o        </w:t>
      </w:r>
    </w:p>
    <w:p w14:paraId="1A0E6444" w14:textId="0C3DB101" w:rsidR="00B56E85" w:rsidRDefault="00B56E85" w:rsidP="009A7892">
      <w:pPr>
        <w:spacing w:line="240" w:lineRule="auto"/>
        <w:rPr>
          <w:rFonts w:eastAsia="Arial Unicode MS" w:cs="Calibri"/>
        </w:rPr>
      </w:pPr>
      <w:r>
        <w:rPr>
          <w:rFonts w:eastAsia="Arial Unicode MS" w:cs="Calibri"/>
        </w:rPr>
        <w:t xml:space="preserve">Paulo Ricardo Bispo Rosa </w:t>
      </w:r>
      <w:r w:rsidRPr="006679CF">
        <w:rPr>
          <w:rFonts w:eastAsia="Arial Unicode MS" w:cs="Calibri"/>
        </w:rPr>
        <w:tab/>
      </w:r>
      <w:r w:rsidR="002F7DCF">
        <w:rPr>
          <w:rFonts w:eastAsia="Arial Unicode MS" w:cs="Calibri"/>
        </w:rPr>
        <w:tab/>
      </w:r>
      <w:r w:rsidRPr="006679CF">
        <w:rPr>
          <w:rFonts w:eastAsia="Arial Unicode MS" w:cs="Calibri"/>
        </w:rPr>
        <w:t>| Estagiári</w:t>
      </w:r>
      <w:r>
        <w:rPr>
          <w:rFonts w:eastAsia="Arial Unicode MS" w:cs="Calibri"/>
        </w:rPr>
        <w:t>o</w:t>
      </w:r>
      <w:r w:rsidR="005541ED">
        <w:rPr>
          <w:rFonts w:eastAsia="Arial Unicode MS" w:cs="Calibri"/>
        </w:rPr>
        <w:t xml:space="preserve">        </w:t>
      </w:r>
    </w:p>
    <w:p w14:paraId="08EEDD10" w14:textId="77777777" w:rsidR="00D52FB3" w:rsidRDefault="00D52FB3" w:rsidP="00BD216F">
      <w:pPr>
        <w:spacing w:line="240" w:lineRule="auto"/>
        <w:ind w:firstLine="0"/>
        <w:jc w:val="center"/>
        <w:rPr>
          <w:rFonts w:eastAsia="Arial Unicode MS" w:cs="Calibri"/>
          <w:b/>
          <w:bCs/>
        </w:rPr>
      </w:pPr>
    </w:p>
    <w:p w14:paraId="7AA61DC4" w14:textId="77777777" w:rsidR="0083531B" w:rsidRDefault="0083531B" w:rsidP="00BD216F">
      <w:pPr>
        <w:spacing w:line="240" w:lineRule="auto"/>
        <w:ind w:firstLine="0"/>
        <w:jc w:val="center"/>
        <w:rPr>
          <w:rFonts w:eastAsia="Arial Unicode MS" w:cs="Calibri"/>
          <w:b/>
          <w:bCs/>
        </w:rPr>
      </w:pPr>
    </w:p>
    <w:p w14:paraId="0DDA481C" w14:textId="77777777" w:rsidR="0083531B" w:rsidRDefault="0083531B" w:rsidP="00BD216F">
      <w:pPr>
        <w:spacing w:line="240" w:lineRule="auto"/>
        <w:ind w:firstLine="0"/>
        <w:jc w:val="center"/>
        <w:rPr>
          <w:rFonts w:eastAsia="Arial Unicode MS" w:cs="Calibri"/>
          <w:b/>
          <w:bCs/>
        </w:rPr>
      </w:pPr>
    </w:p>
    <w:p w14:paraId="4DB82892" w14:textId="77777777" w:rsidR="0083531B" w:rsidRDefault="0083531B" w:rsidP="00BD216F">
      <w:pPr>
        <w:spacing w:line="240" w:lineRule="auto"/>
        <w:ind w:firstLine="0"/>
        <w:jc w:val="center"/>
        <w:rPr>
          <w:rFonts w:eastAsia="Arial Unicode MS" w:cs="Calibri"/>
          <w:b/>
          <w:bCs/>
        </w:rPr>
      </w:pPr>
    </w:p>
    <w:p w14:paraId="2382EE12" w14:textId="6B1399F5" w:rsidR="00CB5ABC" w:rsidRDefault="00D52FB3" w:rsidP="00BD216F">
      <w:pPr>
        <w:spacing w:line="240" w:lineRule="auto"/>
        <w:ind w:firstLine="0"/>
        <w:jc w:val="center"/>
        <w:rPr>
          <w:rFonts w:eastAsia="Arial Unicode MS" w:cs="Calibri"/>
          <w:b/>
          <w:bCs/>
        </w:rPr>
      </w:pPr>
      <w:r>
        <w:rPr>
          <w:rFonts w:eastAsia="Arial Unicode MS" w:cs="Calibri"/>
          <w:b/>
          <w:bCs/>
        </w:rPr>
        <w:t xml:space="preserve">Reunião Plenária DPOBR nº </w:t>
      </w:r>
      <w:r w:rsidR="0083531B">
        <w:rPr>
          <w:rFonts w:eastAsia="Arial Unicode MS" w:cs="Calibri"/>
          <w:b/>
          <w:bCs/>
        </w:rPr>
        <w:t>0143</w:t>
      </w:r>
      <w:r>
        <w:rPr>
          <w:rFonts w:eastAsia="Arial Unicode MS" w:cs="Calibri"/>
          <w:b/>
          <w:bCs/>
        </w:rPr>
        <w:t xml:space="preserve"> - </w:t>
      </w:r>
      <w:r w:rsidR="0022570A" w:rsidRPr="007447C1">
        <w:rPr>
          <w:rFonts w:eastAsia="Arial Unicode MS" w:cs="Calibri"/>
          <w:b/>
          <w:bCs/>
        </w:rPr>
        <w:t xml:space="preserve">Brasília, </w:t>
      </w:r>
      <w:r w:rsidR="00487653">
        <w:rPr>
          <w:rFonts w:eastAsia="Arial Unicode MS" w:cs="Calibri"/>
          <w:b/>
          <w:bCs/>
        </w:rPr>
        <w:t>1</w:t>
      </w:r>
      <w:r w:rsidR="00B56E85">
        <w:rPr>
          <w:rFonts w:eastAsia="Arial Unicode MS" w:cs="Calibri"/>
          <w:b/>
          <w:bCs/>
        </w:rPr>
        <w:t>5</w:t>
      </w:r>
      <w:r w:rsidR="0022570A" w:rsidRPr="007447C1">
        <w:rPr>
          <w:rFonts w:eastAsia="Arial Unicode MS" w:cs="Calibri"/>
          <w:b/>
          <w:bCs/>
        </w:rPr>
        <w:t xml:space="preserve"> de </w:t>
      </w:r>
      <w:r w:rsidR="00ED3B38" w:rsidRPr="007447C1">
        <w:rPr>
          <w:rFonts w:eastAsia="Arial Unicode MS" w:cs="Calibri"/>
          <w:b/>
          <w:bCs/>
        </w:rPr>
        <w:t>dezembro</w:t>
      </w:r>
      <w:r w:rsidR="0022570A" w:rsidRPr="007447C1">
        <w:rPr>
          <w:rFonts w:eastAsia="Arial Unicode MS" w:cs="Calibri"/>
          <w:b/>
          <w:bCs/>
        </w:rPr>
        <w:t xml:space="preserve"> de 20</w:t>
      </w:r>
      <w:r w:rsidR="00716605" w:rsidRPr="007447C1">
        <w:rPr>
          <w:rFonts w:eastAsia="Arial Unicode MS" w:cs="Calibri"/>
          <w:b/>
          <w:bCs/>
        </w:rPr>
        <w:t>2</w:t>
      </w:r>
      <w:r w:rsidR="0083531B">
        <w:rPr>
          <w:rFonts w:eastAsia="Arial Unicode MS" w:cs="Calibri"/>
          <w:b/>
          <w:bCs/>
        </w:rPr>
        <w:t>3</w:t>
      </w:r>
      <w:r w:rsidR="00CB5ABC" w:rsidRPr="007447C1">
        <w:rPr>
          <w:rFonts w:eastAsia="Arial Unicode MS" w:cs="Calibri"/>
          <w:b/>
          <w:bCs/>
        </w:rPr>
        <w:t>.</w:t>
      </w:r>
      <w:r w:rsidR="002F7DCF">
        <w:rPr>
          <w:rFonts w:eastAsia="Arial Unicode MS" w:cs="Calibri"/>
          <w:b/>
          <w:bCs/>
        </w:rPr>
        <w:t xml:space="preserve"> </w:t>
      </w:r>
    </w:p>
    <w:bookmarkStart w:id="1" w:name="_Toc456632014" w:displacedByCustomXml="next"/>
    <w:bookmarkStart w:id="2" w:name="_Toc459046501" w:displacedByCustomXml="next"/>
    <w:bookmarkStart w:id="3" w:name="_Toc474843470" w:displacedByCustomXml="next"/>
    <w:sdt>
      <w:sdtPr>
        <w:id w:val="-439674782"/>
        <w:docPartObj>
          <w:docPartGallery w:val="Table of Contents"/>
          <w:docPartUnique/>
        </w:docPartObj>
      </w:sdtPr>
      <w:sdtEndPr>
        <w:rPr>
          <w:rFonts w:eastAsiaTheme="majorEastAsia" w:cstheme="minorHAnsi"/>
          <w:b/>
          <w:bCs/>
          <w:color w:val="006666"/>
          <w:sz w:val="32"/>
          <w:szCs w:val="28"/>
        </w:rPr>
      </w:sdtEndPr>
      <w:sdtContent>
        <w:p w14:paraId="70F3E36E" w14:textId="77777777" w:rsidR="00CB5ABC" w:rsidRPr="00CB5ABC" w:rsidRDefault="00CB5ABC" w:rsidP="00CB04E4">
          <w:pPr>
            <w:keepNext/>
            <w:keepLines/>
            <w:spacing w:before="480" w:after="0" w:line="276" w:lineRule="auto"/>
            <w:ind w:firstLine="0"/>
            <w:jc w:val="center"/>
            <w:rPr>
              <w:rFonts w:asciiTheme="majorHAnsi" w:eastAsiaTheme="majorEastAsia" w:hAnsiTheme="majorHAnsi" w:cstheme="majorBidi"/>
              <w:b/>
              <w:bCs/>
              <w:sz w:val="28"/>
              <w:szCs w:val="50"/>
              <w:lang w:eastAsia="pt-BR"/>
            </w:rPr>
          </w:pPr>
          <w:r w:rsidRPr="00CB5ABC">
            <w:rPr>
              <w:rFonts w:asciiTheme="majorHAnsi" w:eastAsiaTheme="majorEastAsia" w:hAnsiTheme="majorHAnsi" w:cstheme="majorBidi"/>
              <w:b/>
              <w:bCs/>
              <w:sz w:val="28"/>
              <w:szCs w:val="50"/>
              <w:lang w:eastAsia="pt-BR"/>
            </w:rPr>
            <w:t>Sumário</w:t>
          </w:r>
        </w:p>
        <w:p w14:paraId="6EF23343" w14:textId="77777777" w:rsidR="00CB5ABC" w:rsidRPr="00CB5ABC" w:rsidRDefault="00CB5ABC" w:rsidP="00CB5ABC">
          <w:pPr>
            <w:rPr>
              <w:color w:val="000000" w:themeColor="text1"/>
              <w:lang w:eastAsia="pt-BR"/>
            </w:rPr>
          </w:pPr>
        </w:p>
        <w:p w14:paraId="6844B272" w14:textId="5163D9B4" w:rsidR="00ED002E" w:rsidRDefault="00CB5ABC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r w:rsidRPr="009F6EEA">
            <w:rPr>
              <w:rFonts w:eastAsiaTheme="minorEastAsia"/>
              <w:color w:val="auto"/>
              <w:lang w:eastAsia="pt-BR"/>
            </w:rPr>
            <w:fldChar w:fldCharType="begin"/>
          </w:r>
          <w:r w:rsidRPr="009F6EEA">
            <w:rPr>
              <w:color w:val="auto"/>
            </w:rPr>
            <w:instrText xml:space="preserve"> TOC \o "1-3" \h \z \u </w:instrText>
          </w:r>
          <w:r w:rsidRPr="009F6EEA">
            <w:rPr>
              <w:rFonts w:eastAsiaTheme="minorEastAsia"/>
              <w:color w:val="auto"/>
              <w:lang w:eastAsia="pt-BR"/>
            </w:rPr>
            <w:fldChar w:fldCharType="separate"/>
          </w:r>
          <w:hyperlink w:anchor="_Toc152845956" w:history="1">
            <w:r w:rsidR="00ED002E" w:rsidRPr="00BD6AAD">
              <w:rPr>
                <w:rStyle w:val="Hyperlink"/>
                <w:rFonts w:eastAsia="Arial Unicode MS"/>
              </w:rPr>
              <w:t>INTRODUÇÃO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_Toc152845956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 w:rsidR="00A95216">
              <w:rPr>
                <w:webHidden/>
              </w:rPr>
              <w:t>4</w:t>
            </w:r>
            <w:r w:rsidR="00ED002E">
              <w:rPr>
                <w:webHidden/>
              </w:rPr>
              <w:fldChar w:fldCharType="end"/>
            </w:r>
          </w:hyperlink>
        </w:p>
        <w:p w14:paraId="2E7EB44E" w14:textId="6868465F" w:rsidR="00ED002E" w:rsidRDefault="00A95216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hyperlink w:anchor="_Toc152845957" w:history="1">
            <w:r w:rsidR="00ED002E" w:rsidRPr="00BD6AAD">
              <w:rPr>
                <w:rStyle w:val="Hyperlink"/>
              </w:rPr>
              <w:t>1. ORIGEM DOS RECURSOS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_Toc152845957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ED002E">
              <w:rPr>
                <w:webHidden/>
              </w:rPr>
              <w:fldChar w:fldCharType="end"/>
            </w:r>
          </w:hyperlink>
        </w:p>
        <w:p w14:paraId="4DD7D599" w14:textId="292F7D74" w:rsidR="00ED002E" w:rsidRDefault="00A95216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45958" w:history="1">
            <w:r w:rsidR="00ED002E" w:rsidRPr="00BD6AAD">
              <w:rPr>
                <w:rStyle w:val="Hyperlink"/>
                <w:noProof/>
              </w:rPr>
              <w:t>1.1</w:t>
            </w:r>
            <w:r w:rsidR="00ED002E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ED002E" w:rsidRPr="00BD6AAD">
              <w:rPr>
                <w:rStyle w:val="Hyperlink"/>
                <w:noProof/>
              </w:rPr>
              <w:t>Dos Recursos do CAU/BR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_Toc152845958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6C2A3070" w14:textId="19F80911" w:rsidR="00ED002E" w:rsidRDefault="00A95216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45959" w:history="1">
            <w:r w:rsidR="00ED002E" w:rsidRPr="00BD6AAD">
              <w:rPr>
                <w:rStyle w:val="Hyperlink"/>
                <w:noProof/>
              </w:rPr>
              <w:t>1.2</w:t>
            </w:r>
            <w:r w:rsidR="00ED002E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ED002E" w:rsidRPr="00BD6AAD">
              <w:rPr>
                <w:rStyle w:val="Hyperlink"/>
                <w:noProof/>
              </w:rPr>
              <w:t>Dos Recursos dos CAU/UF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_Toc152845959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29911B12" w14:textId="6D4282C4" w:rsidR="00ED002E" w:rsidRDefault="00A95216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hyperlink w:anchor="_Toc152845960" w:history="1">
            <w:r w:rsidR="00ED002E" w:rsidRPr="00BD6AAD">
              <w:rPr>
                <w:rStyle w:val="Hyperlink"/>
              </w:rPr>
              <w:t>2. APLICAÇÃO DOS RECURSOS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_Toc152845960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ED002E">
              <w:rPr>
                <w:webHidden/>
              </w:rPr>
              <w:fldChar w:fldCharType="end"/>
            </w:r>
          </w:hyperlink>
        </w:p>
        <w:p w14:paraId="3EC8480C" w14:textId="250679F2" w:rsidR="00ED002E" w:rsidRDefault="00A95216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hyperlink w:anchor="_Toc152845961" w:history="1">
            <w:r w:rsidR="00ED002E" w:rsidRPr="00BD6AAD">
              <w:rPr>
                <w:rStyle w:val="Hyperlink"/>
              </w:rPr>
              <w:t>3. APLICAÇÃO DOS RECURSOS POR OBJETIVOS ESTRATÉGICOS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_Toc152845961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ED002E">
              <w:rPr>
                <w:webHidden/>
              </w:rPr>
              <w:fldChar w:fldCharType="end"/>
            </w:r>
          </w:hyperlink>
        </w:p>
        <w:p w14:paraId="2480CB47" w14:textId="61192893" w:rsidR="00ED002E" w:rsidRDefault="00A95216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hyperlink w:anchor="_Toc152845962" w:history="1">
            <w:r w:rsidR="00ED002E" w:rsidRPr="00BD6AAD">
              <w:rPr>
                <w:rStyle w:val="Hyperlink"/>
              </w:rPr>
              <w:t>4. APLICAÇÃO ORÇAMENTÁRIA DE RECURSOS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_Toc152845962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ED002E">
              <w:rPr>
                <w:webHidden/>
              </w:rPr>
              <w:fldChar w:fldCharType="end"/>
            </w:r>
          </w:hyperlink>
        </w:p>
        <w:p w14:paraId="7C03313D" w14:textId="50136BC8" w:rsidR="00ED002E" w:rsidRDefault="00A95216">
          <w:pPr>
            <w:pStyle w:val="Sumrio1"/>
            <w:rPr>
              <w:rFonts w:eastAsiaTheme="minorEastAsia"/>
              <w:b w:val="0"/>
              <w:color w:val="auto"/>
              <w:kern w:val="2"/>
              <w:lang w:eastAsia="pt-BR"/>
              <w14:ligatures w14:val="standardContextual"/>
            </w:rPr>
          </w:pPr>
          <w:hyperlink w:anchor="_Toc152845963" w:history="1">
            <w:r w:rsidR="00ED002E" w:rsidRPr="00BD6AAD">
              <w:rPr>
                <w:rStyle w:val="Hyperlink"/>
                <w:rFonts w:eastAsiaTheme="majorEastAsia" w:cstheme="minorHAnsi"/>
                <w:bCs/>
              </w:rPr>
              <w:t>5. ANEXOS</w:t>
            </w:r>
            <w:r w:rsidR="00ED002E">
              <w:rPr>
                <w:webHidden/>
              </w:rPr>
              <w:tab/>
            </w:r>
            <w:r w:rsidR="00ED002E">
              <w:rPr>
                <w:webHidden/>
              </w:rPr>
              <w:fldChar w:fldCharType="begin"/>
            </w:r>
            <w:r w:rsidR="00ED002E">
              <w:rPr>
                <w:webHidden/>
              </w:rPr>
              <w:instrText xml:space="preserve"> PAGEREF _Toc152845963 \h </w:instrText>
            </w:r>
            <w:r w:rsidR="00ED002E">
              <w:rPr>
                <w:webHidden/>
              </w:rPr>
            </w:r>
            <w:r w:rsidR="00ED002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ED002E">
              <w:rPr>
                <w:webHidden/>
              </w:rPr>
              <w:fldChar w:fldCharType="end"/>
            </w:r>
          </w:hyperlink>
        </w:p>
        <w:p w14:paraId="2184F82F" w14:textId="62AD1D8D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4" w:history="1">
            <w:r w:rsidR="00ED002E" w:rsidRPr="00BD6AAD">
              <w:rPr>
                <w:rStyle w:val="Hyperlink"/>
                <w:b/>
                <w:bCs/>
                <w:noProof/>
              </w:rPr>
              <w:t>Anexo 1. Demonstrativo Comparativo da Programação do Plano de Ação CAU 2024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_Toc152845964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0531E2D8" w14:textId="7122DBC3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5" w:history="1">
            <w:r w:rsidR="00ED002E" w:rsidRPr="00BD6AAD">
              <w:rPr>
                <w:rStyle w:val="Hyperlink"/>
                <w:b/>
                <w:bCs/>
                <w:noProof/>
              </w:rPr>
              <w:t>Anexo 2. Demonstrativo Comparativo das Fontes de Receitas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_Toc152845965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65D81BAF" w14:textId="2F2AEAE2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6" w:history="1">
            <w:r w:rsidR="00ED002E" w:rsidRPr="00BD6AAD">
              <w:rPr>
                <w:rStyle w:val="Hyperlink"/>
                <w:b/>
                <w:bCs/>
                <w:noProof/>
              </w:rPr>
              <w:t>Anexo 3. Demonstrativo Comparativo das Aplicações por Programação Operacional, Fundo de Apoio, Contribuição ao CSC e Reserva de Contingência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_Toc152845966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2EAAF0A7" w14:textId="387C3C13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7" w:history="1">
            <w:r w:rsidR="00ED002E" w:rsidRPr="00BD6AAD">
              <w:rPr>
                <w:rStyle w:val="Hyperlink"/>
                <w:b/>
                <w:bCs/>
                <w:noProof/>
              </w:rPr>
              <w:t>Anexo 4. Demonstrativo das Aplicações por Elementos de Despesas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_Toc152845967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6EDEF59B" w14:textId="1B64E216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8" w:history="1">
            <w:r w:rsidR="00ED002E" w:rsidRPr="00BD6AAD">
              <w:rPr>
                <w:rStyle w:val="Hyperlink"/>
                <w:b/>
                <w:bCs/>
                <w:noProof/>
              </w:rPr>
              <w:t>Anexo 5. Demonstrativo Comparativo dos Limites de Destinação Estratégica de Recursos (Receitas Correntes X Despesas com Pessoal)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_Toc152845968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7A812B53" w14:textId="69FA8C39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69" w:history="1">
            <w:r w:rsidR="00ED002E" w:rsidRPr="00BD6AAD">
              <w:rPr>
                <w:rStyle w:val="Hyperlink"/>
                <w:b/>
                <w:bCs/>
                <w:noProof/>
              </w:rPr>
              <w:t>Anexo 6. Demonstrativo dos Limites de Destinações Estratégicas de Recursos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_Toc152845969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4867FE45" w14:textId="43515B55" w:rsidR="00ED002E" w:rsidRDefault="00A95216">
          <w:pPr>
            <w:pStyle w:val="Sumrio3"/>
            <w:rPr>
              <w:noProof/>
              <w:kern w:val="2"/>
              <w14:ligatures w14:val="standardContextual"/>
            </w:rPr>
          </w:pPr>
          <w:hyperlink w:anchor="_Toc152845970" w:history="1">
            <w:r w:rsidR="00ED002E" w:rsidRPr="00BD6AAD">
              <w:rPr>
                <w:rStyle w:val="Hyperlink"/>
                <w:b/>
                <w:bCs/>
                <w:noProof/>
              </w:rPr>
              <w:t>Anexo 7. Programação 2024 - Link para ao Plano de Ação da Programação 2024</w:t>
            </w:r>
            <w:r w:rsidR="00ED002E">
              <w:rPr>
                <w:noProof/>
                <w:webHidden/>
              </w:rPr>
              <w:tab/>
            </w:r>
            <w:r w:rsidR="00ED002E">
              <w:rPr>
                <w:noProof/>
                <w:webHidden/>
              </w:rPr>
              <w:fldChar w:fldCharType="begin"/>
            </w:r>
            <w:r w:rsidR="00ED002E">
              <w:rPr>
                <w:noProof/>
                <w:webHidden/>
              </w:rPr>
              <w:instrText xml:space="preserve"> PAGEREF _Toc152845970 \h </w:instrText>
            </w:r>
            <w:r w:rsidR="00ED002E">
              <w:rPr>
                <w:noProof/>
                <w:webHidden/>
              </w:rPr>
            </w:r>
            <w:r w:rsidR="00ED002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ED002E">
              <w:rPr>
                <w:noProof/>
                <w:webHidden/>
              </w:rPr>
              <w:fldChar w:fldCharType="end"/>
            </w:r>
          </w:hyperlink>
        </w:p>
        <w:p w14:paraId="1771E23D" w14:textId="5892854A" w:rsidR="00CB5ABC" w:rsidRPr="00CB5ABC" w:rsidRDefault="00CB5ABC" w:rsidP="00CB5ABC">
          <w:pPr>
            <w:keepNext/>
            <w:keepLines/>
            <w:spacing w:after="0"/>
            <w:ind w:right="141" w:firstLine="0"/>
            <w:jc w:val="center"/>
            <w:outlineLvl w:val="0"/>
            <w:rPr>
              <w:rFonts w:eastAsiaTheme="majorEastAsia" w:cstheme="minorHAnsi"/>
              <w:b/>
              <w:bCs/>
              <w:color w:val="006666"/>
              <w:sz w:val="32"/>
              <w:szCs w:val="28"/>
            </w:rPr>
          </w:pPr>
          <w:r w:rsidRPr="009F6EEA">
            <w:rPr>
              <w:rFonts w:eastAsiaTheme="majorEastAsia" w:cstheme="minorHAnsi"/>
              <w:sz w:val="32"/>
              <w:szCs w:val="28"/>
            </w:rPr>
            <w:fldChar w:fldCharType="end"/>
          </w:r>
        </w:p>
      </w:sdtContent>
    </w:sdt>
    <w:p w14:paraId="070109D7" w14:textId="77777777" w:rsidR="00CB5ABC" w:rsidRPr="00CB5ABC" w:rsidRDefault="00CB5ABC" w:rsidP="00CB5ABC">
      <w:pPr>
        <w:rPr>
          <w:rFonts w:eastAsiaTheme="majorEastAsia" w:cstheme="minorHAnsi"/>
          <w:b/>
          <w:bCs/>
          <w:color w:val="006666"/>
          <w:sz w:val="32"/>
          <w:szCs w:val="28"/>
        </w:rPr>
      </w:pPr>
      <w:r w:rsidRPr="00CB5ABC">
        <w:br w:type="page"/>
      </w:r>
    </w:p>
    <w:p w14:paraId="705FE867" w14:textId="3A031938" w:rsidR="00A45CFF" w:rsidRDefault="00CB5ABC" w:rsidP="00316398">
      <w:pPr>
        <w:pStyle w:val="Ttulo1"/>
        <w:ind w:firstLine="0"/>
        <w:rPr>
          <w:rFonts w:eastAsia="Arial Unicode MS"/>
        </w:rPr>
      </w:pPr>
      <w:bookmarkStart w:id="4" w:name="_Toc393977049"/>
      <w:bookmarkStart w:id="5" w:name="_Toc393977770"/>
      <w:bookmarkStart w:id="6" w:name="_Toc456632015"/>
      <w:bookmarkStart w:id="7" w:name="_Toc459046502"/>
      <w:bookmarkStart w:id="8" w:name="_Toc474843471"/>
      <w:bookmarkStart w:id="9" w:name="_Toc152845956"/>
      <w:bookmarkEnd w:id="3"/>
      <w:bookmarkEnd w:id="2"/>
      <w:bookmarkEnd w:id="1"/>
      <w:r w:rsidRPr="00CB5ABC">
        <w:rPr>
          <w:rFonts w:eastAsia="Arial Unicode MS"/>
        </w:rPr>
        <w:lastRenderedPageBreak/>
        <w:t>INTRODUÇÃO</w:t>
      </w:r>
      <w:bookmarkEnd w:id="4"/>
      <w:bookmarkEnd w:id="5"/>
      <w:bookmarkEnd w:id="6"/>
      <w:bookmarkEnd w:id="7"/>
      <w:bookmarkEnd w:id="8"/>
      <w:bookmarkEnd w:id="9"/>
    </w:p>
    <w:p w14:paraId="12408EC2" w14:textId="77777777" w:rsidR="006F565D" w:rsidRPr="006F565D" w:rsidRDefault="006F565D" w:rsidP="006F565D"/>
    <w:p w14:paraId="12948757" w14:textId="05C27339" w:rsidR="00CB5ABC" w:rsidRPr="00CB5ABC" w:rsidRDefault="00CB5ABC" w:rsidP="00CB5ABC">
      <w:pPr>
        <w:rPr>
          <w:rFonts w:eastAsia="Arial Unicode MS" w:cs="Calibri"/>
          <w:sz w:val="24"/>
          <w:szCs w:val="24"/>
        </w:rPr>
      </w:pPr>
      <w:r w:rsidRPr="00CB5ABC">
        <w:rPr>
          <w:rFonts w:eastAsia="Arial Unicode MS" w:cs="Calibri"/>
          <w:sz w:val="24"/>
          <w:szCs w:val="24"/>
        </w:rPr>
        <w:t>O processo de planejamento caracteriza-se como uma atividade contínua e sistematizada, que objetiva implementar as prioridades, políticas e estratégias definidas para o Conselho, e sistematizadas no Planejamento Estratégico do CAU -</w:t>
      </w:r>
      <w:r w:rsidR="000C3F3D">
        <w:rPr>
          <w:rFonts w:eastAsia="Arial Unicode MS" w:cs="Calibri"/>
          <w:sz w:val="24"/>
          <w:szCs w:val="24"/>
        </w:rPr>
        <w:t xml:space="preserve"> </w:t>
      </w:r>
      <w:r w:rsidRPr="00CB5ABC">
        <w:rPr>
          <w:rFonts w:eastAsia="Arial Unicode MS" w:cs="Calibri"/>
          <w:sz w:val="24"/>
          <w:szCs w:val="24"/>
        </w:rPr>
        <w:t>202</w:t>
      </w:r>
      <w:r w:rsidR="00641E5B">
        <w:rPr>
          <w:rFonts w:eastAsia="Arial Unicode MS" w:cs="Calibri"/>
          <w:sz w:val="24"/>
          <w:szCs w:val="24"/>
        </w:rPr>
        <w:t>4</w:t>
      </w:r>
      <w:r w:rsidRPr="00CB5ABC">
        <w:rPr>
          <w:rFonts w:eastAsia="Arial Unicode MS" w:cs="Calibri"/>
          <w:sz w:val="24"/>
          <w:szCs w:val="24"/>
        </w:rPr>
        <w:t xml:space="preserve">. </w:t>
      </w:r>
    </w:p>
    <w:p w14:paraId="6718CFF2" w14:textId="77777777" w:rsidR="00CB5ABC" w:rsidRPr="00CB5ABC" w:rsidRDefault="00CB5ABC" w:rsidP="00CB5ABC">
      <w:pPr>
        <w:rPr>
          <w:rFonts w:eastAsia="Arial Unicode MS" w:cs="Calibri"/>
          <w:sz w:val="24"/>
          <w:szCs w:val="24"/>
        </w:rPr>
      </w:pPr>
      <w:r w:rsidRPr="00CB5ABC">
        <w:rPr>
          <w:rFonts w:eastAsia="Arial Unicode MS" w:cs="Calibri"/>
          <w:sz w:val="24"/>
          <w:szCs w:val="24"/>
        </w:rPr>
        <w:t>Considerando que o planejamento estratégico é com visão de longo prazo, a programação anual objetiva avaliar e aprimorar o processo de gestão da estratégia do CAU, estabelecendo uma relação mais direta entre os objetivos estratégicos, as metas do Conselho e os projetos prioritários.</w:t>
      </w:r>
    </w:p>
    <w:p w14:paraId="3DEE71B9" w14:textId="0A40CB20" w:rsidR="00CB5ABC" w:rsidRDefault="00CB5ABC" w:rsidP="00CB5ABC">
      <w:pPr>
        <w:rPr>
          <w:rFonts w:eastAsia="Arial Unicode MS" w:cs="Calibri"/>
          <w:b/>
          <w:i/>
          <w:sz w:val="24"/>
          <w:szCs w:val="24"/>
        </w:rPr>
      </w:pPr>
      <w:r w:rsidRPr="00CB5ABC">
        <w:rPr>
          <w:rFonts w:eastAsia="Arial Unicode MS" w:cs="Calibri"/>
          <w:b/>
          <w:i/>
          <w:sz w:val="24"/>
          <w:szCs w:val="24"/>
        </w:rPr>
        <w:t xml:space="preserve">O Plano de Ação do CAU </w:t>
      </w:r>
      <w:r w:rsidRPr="005E56D0">
        <w:rPr>
          <w:rFonts w:eastAsia="Arial Unicode MS" w:cs="Calibri"/>
          <w:b/>
          <w:i/>
          <w:sz w:val="24"/>
          <w:szCs w:val="24"/>
        </w:rPr>
        <w:t>para 20</w:t>
      </w:r>
      <w:r w:rsidR="007B1CCB" w:rsidRPr="005E56D0">
        <w:rPr>
          <w:rFonts w:eastAsia="Arial Unicode MS" w:cs="Calibri"/>
          <w:b/>
          <w:i/>
          <w:sz w:val="24"/>
          <w:szCs w:val="24"/>
        </w:rPr>
        <w:t>2</w:t>
      </w:r>
      <w:r w:rsidR="00641E5B">
        <w:rPr>
          <w:rFonts w:eastAsia="Arial Unicode MS" w:cs="Calibri"/>
          <w:b/>
          <w:i/>
          <w:sz w:val="24"/>
          <w:szCs w:val="24"/>
        </w:rPr>
        <w:t>4</w:t>
      </w:r>
      <w:r w:rsidRPr="005E56D0">
        <w:rPr>
          <w:rFonts w:eastAsia="Arial Unicode MS" w:cs="Calibri"/>
          <w:b/>
          <w:i/>
          <w:sz w:val="24"/>
          <w:szCs w:val="24"/>
        </w:rPr>
        <w:t xml:space="preserve">, </w:t>
      </w:r>
      <w:r w:rsidRPr="00CB5ABC">
        <w:rPr>
          <w:rFonts w:eastAsia="Arial Unicode MS" w:cs="Calibri"/>
          <w:b/>
          <w:i/>
          <w:sz w:val="24"/>
          <w:szCs w:val="24"/>
        </w:rPr>
        <w:t>visando ao desenvolvimento e fortalecimento da arquitetura e urbanismo e da profissão, orienta-se pela missão do CAU, definida no Planejamento Estratégico 202</w:t>
      </w:r>
      <w:r w:rsidR="00641E5B">
        <w:rPr>
          <w:rFonts w:eastAsia="Arial Unicode MS" w:cs="Calibri"/>
          <w:b/>
          <w:i/>
          <w:sz w:val="24"/>
          <w:szCs w:val="24"/>
        </w:rPr>
        <w:t>4</w:t>
      </w:r>
      <w:r w:rsidRPr="00CB5ABC">
        <w:rPr>
          <w:rFonts w:eastAsia="Arial Unicode MS" w:cs="Calibri"/>
          <w:b/>
          <w:i/>
          <w:sz w:val="24"/>
          <w:szCs w:val="24"/>
        </w:rPr>
        <w:t>, de “Promover a Arquitetura e Urbanismo para Todos”; e por sua visão de futuro, de “Ser reconhecido como referência na defesa e fomento das boas práticas da Arquitetura e Urbanismo”.</w:t>
      </w:r>
    </w:p>
    <w:p w14:paraId="7F8D94E1" w14:textId="680F3F28" w:rsidR="00CB5ABC" w:rsidRPr="00CB5ABC" w:rsidRDefault="00CB5ABC" w:rsidP="00CB5ABC">
      <w:pPr>
        <w:rPr>
          <w:rFonts w:eastAsia="Arial Unicode MS" w:cs="Calibri"/>
          <w:sz w:val="24"/>
          <w:szCs w:val="24"/>
        </w:rPr>
      </w:pPr>
      <w:r w:rsidRPr="00CB5ABC">
        <w:rPr>
          <w:rFonts w:eastAsia="Arial Unicode MS" w:cs="Calibri"/>
          <w:sz w:val="24"/>
          <w:szCs w:val="24"/>
        </w:rPr>
        <w:t>Compreende as propostas apresentadas pelos CAU/UF e pelo CAU/BR, compostas por projetos</w:t>
      </w:r>
      <w:r w:rsidR="00263324">
        <w:rPr>
          <w:rFonts w:eastAsia="Arial Unicode MS" w:cs="Calibri"/>
          <w:sz w:val="24"/>
          <w:szCs w:val="24"/>
        </w:rPr>
        <w:t>, projetos estratégicos</w:t>
      </w:r>
      <w:r w:rsidRPr="00CB5ABC">
        <w:rPr>
          <w:rFonts w:eastAsia="Arial Unicode MS" w:cs="Calibri"/>
          <w:sz w:val="24"/>
          <w:szCs w:val="24"/>
        </w:rPr>
        <w:t xml:space="preserve"> e atividades, de forma estruturada na contribuição aos objetivos estratégicos do CAU, observando no </w:t>
      </w:r>
      <w:r w:rsidRPr="00E42BF3">
        <w:rPr>
          <w:rFonts w:eastAsia="Arial Unicode MS" w:cs="Calibri"/>
          <w:b/>
          <w:sz w:val="24"/>
          <w:szCs w:val="24"/>
        </w:rPr>
        <w:t xml:space="preserve">Mapa </w:t>
      </w:r>
      <w:r w:rsidRPr="00CB5ABC">
        <w:rPr>
          <w:rFonts w:eastAsia="Arial Unicode MS" w:cs="Calibri"/>
          <w:b/>
          <w:sz w:val="24"/>
          <w:szCs w:val="24"/>
        </w:rPr>
        <w:t>Estratégico do CAU - 202</w:t>
      </w:r>
      <w:r w:rsidR="00866490">
        <w:rPr>
          <w:rFonts w:eastAsia="Arial Unicode MS" w:cs="Calibri"/>
          <w:b/>
          <w:sz w:val="24"/>
          <w:szCs w:val="24"/>
        </w:rPr>
        <w:t>4</w:t>
      </w:r>
      <w:r w:rsidRPr="00CB5ABC">
        <w:rPr>
          <w:rFonts w:eastAsia="Arial Unicode MS" w:cs="Calibri"/>
          <w:sz w:val="24"/>
          <w:szCs w:val="24"/>
        </w:rPr>
        <w:t xml:space="preserve">, </w:t>
      </w:r>
      <w:r w:rsidRPr="00585B7E">
        <w:rPr>
          <w:rFonts w:eastAsia="Arial Unicode MS" w:cs="Calibri"/>
          <w:sz w:val="24"/>
          <w:szCs w:val="24"/>
        </w:rPr>
        <w:t xml:space="preserve">agrupados pelas </w:t>
      </w:r>
      <w:r w:rsidR="006E0B6B" w:rsidRPr="00585B7E">
        <w:rPr>
          <w:rFonts w:eastAsia="Arial Unicode MS" w:cs="Calibri"/>
          <w:sz w:val="24"/>
          <w:szCs w:val="24"/>
        </w:rPr>
        <w:t>perspectivas</w:t>
      </w:r>
      <w:r w:rsidRPr="00585B7E">
        <w:rPr>
          <w:rFonts w:eastAsia="Arial Unicode MS" w:cs="Calibri"/>
          <w:sz w:val="24"/>
          <w:szCs w:val="24"/>
        </w:rPr>
        <w:t xml:space="preserve"> Sociedade, Processos Internos, Pessoas e Infraestrutura.</w:t>
      </w:r>
    </w:p>
    <w:p w14:paraId="15247D69" w14:textId="40336861" w:rsidR="003D0497" w:rsidRPr="003D0497" w:rsidRDefault="003D0497" w:rsidP="003D0497">
      <w:pPr>
        <w:rPr>
          <w:rFonts w:eastAsia="Arial Unicode MS" w:cs="Calibri"/>
          <w:sz w:val="24"/>
          <w:szCs w:val="24"/>
        </w:rPr>
      </w:pPr>
      <w:r w:rsidRPr="003D0497">
        <w:rPr>
          <w:rFonts w:eastAsia="Arial Unicode MS" w:cs="Calibri"/>
          <w:sz w:val="24"/>
          <w:szCs w:val="24"/>
        </w:rPr>
        <w:t>A estratégia de atuação do CAU orienta-se por uma leitura do cenário econômico e social do país e da arquitetura e urbanismo</w:t>
      </w:r>
      <w:r>
        <w:rPr>
          <w:rFonts w:eastAsia="Arial Unicode MS" w:cs="Calibri"/>
          <w:sz w:val="24"/>
          <w:szCs w:val="24"/>
        </w:rPr>
        <w:t xml:space="preserve"> (pós</w:t>
      </w:r>
      <w:r w:rsidR="004526D1">
        <w:rPr>
          <w:rFonts w:eastAsia="Arial Unicode MS" w:cs="Calibri"/>
          <w:sz w:val="24"/>
          <w:szCs w:val="24"/>
        </w:rPr>
        <w:t>-</w:t>
      </w:r>
      <w:r>
        <w:rPr>
          <w:rFonts w:eastAsia="Arial Unicode MS" w:cs="Calibri"/>
          <w:sz w:val="24"/>
          <w:szCs w:val="24"/>
        </w:rPr>
        <w:t>pandemia)</w:t>
      </w:r>
      <w:r w:rsidRPr="003D0497">
        <w:rPr>
          <w:rFonts w:eastAsia="Arial Unicode MS" w:cs="Calibri"/>
          <w:sz w:val="24"/>
          <w:szCs w:val="24"/>
        </w:rPr>
        <w:t xml:space="preserve">, e da análise do desempenho e projeções sobre a evolução do Conselho no período. Nessas estratégias </w:t>
      </w:r>
      <w:r w:rsidR="00541FE5">
        <w:rPr>
          <w:rFonts w:eastAsia="Arial Unicode MS" w:cs="Calibri"/>
          <w:sz w:val="24"/>
          <w:szCs w:val="24"/>
        </w:rPr>
        <w:t>foram</w:t>
      </w:r>
      <w:r w:rsidRPr="003D0497">
        <w:rPr>
          <w:rFonts w:eastAsia="Arial Unicode MS" w:cs="Calibri"/>
          <w:sz w:val="24"/>
          <w:szCs w:val="24"/>
        </w:rPr>
        <w:t xml:space="preserve"> consideradas:</w:t>
      </w:r>
    </w:p>
    <w:p w14:paraId="33EBDFBD" w14:textId="4209FF7D" w:rsidR="003D0497" w:rsidRPr="003D0497" w:rsidRDefault="003D0497" w:rsidP="003D0497">
      <w:pPr>
        <w:rPr>
          <w:rFonts w:eastAsia="Arial Unicode MS" w:cs="Calibri"/>
          <w:sz w:val="24"/>
          <w:szCs w:val="24"/>
        </w:rPr>
      </w:pPr>
      <w:r w:rsidRPr="003D0497">
        <w:rPr>
          <w:rFonts w:eastAsia="Arial Unicode MS" w:cs="Calibri"/>
          <w:sz w:val="24"/>
          <w:szCs w:val="24"/>
        </w:rPr>
        <w:t>•</w:t>
      </w:r>
      <w:r w:rsidRPr="003D0497">
        <w:rPr>
          <w:rFonts w:eastAsia="Arial Unicode MS" w:cs="Calibri"/>
          <w:sz w:val="24"/>
          <w:szCs w:val="24"/>
        </w:rPr>
        <w:tab/>
        <w:t>ampliação da capacidade operacional decorrente da necessidade da melhoria da fiscalização profissional e do atendimento aos arquitetos e urbanistas</w:t>
      </w:r>
      <w:r w:rsidR="00541FE5">
        <w:rPr>
          <w:rFonts w:eastAsia="Arial Unicode MS" w:cs="Calibri"/>
          <w:sz w:val="24"/>
          <w:szCs w:val="24"/>
        </w:rPr>
        <w:t>;</w:t>
      </w:r>
    </w:p>
    <w:p w14:paraId="7AF33125" w14:textId="0EAEFAF3" w:rsidR="003D0497" w:rsidRPr="003D0497" w:rsidRDefault="003D0497" w:rsidP="003D0497">
      <w:pPr>
        <w:rPr>
          <w:rFonts w:eastAsia="Arial Unicode MS" w:cs="Calibri"/>
          <w:sz w:val="24"/>
          <w:szCs w:val="24"/>
        </w:rPr>
      </w:pPr>
      <w:r w:rsidRPr="003D0497">
        <w:rPr>
          <w:rFonts w:eastAsia="Arial Unicode MS" w:cs="Calibri"/>
          <w:sz w:val="24"/>
          <w:szCs w:val="24"/>
        </w:rPr>
        <w:t>•</w:t>
      </w:r>
      <w:r w:rsidRPr="003D0497">
        <w:rPr>
          <w:rFonts w:eastAsia="Arial Unicode MS" w:cs="Calibri"/>
          <w:sz w:val="24"/>
          <w:szCs w:val="24"/>
        </w:rPr>
        <w:tab/>
        <w:t>recursos tecnológicos</w:t>
      </w:r>
      <w:r w:rsidR="00541FE5">
        <w:rPr>
          <w:rFonts w:eastAsia="Arial Unicode MS" w:cs="Calibri"/>
          <w:sz w:val="24"/>
          <w:szCs w:val="24"/>
        </w:rPr>
        <w:t xml:space="preserve">; e </w:t>
      </w:r>
    </w:p>
    <w:p w14:paraId="5EB15053" w14:textId="77777777" w:rsidR="003D0497" w:rsidRPr="00CB5ABC" w:rsidRDefault="003D0497" w:rsidP="003D0497">
      <w:pPr>
        <w:rPr>
          <w:rFonts w:eastAsia="Arial Unicode MS" w:cs="Calibri"/>
          <w:sz w:val="24"/>
          <w:szCs w:val="24"/>
        </w:rPr>
      </w:pPr>
      <w:r w:rsidRPr="003D0497">
        <w:rPr>
          <w:rFonts w:eastAsia="Arial Unicode MS" w:cs="Calibri"/>
          <w:sz w:val="24"/>
          <w:szCs w:val="24"/>
        </w:rPr>
        <w:t>•</w:t>
      </w:r>
      <w:r w:rsidRPr="003D0497">
        <w:rPr>
          <w:rFonts w:eastAsia="Arial Unicode MS" w:cs="Calibri"/>
          <w:sz w:val="24"/>
          <w:szCs w:val="24"/>
        </w:rPr>
        <w:tab/>
        <w:t>força de trabalho dos colaboradores e prestadores de serviços.</w:t>
      </w:r>
    </w:p>
    <w:p w14:paraId="7595714C" w14:textId="44CE39BA" w:rsidR="00CB5ABC" w:rsidRDefault="00CB5ABC" w:rsidP="00CB5ABC">
      <w:pPr>
        <w:rPr>
          <w:rFonts w:eastAsia="Arial Unicode MS" w:cs="Calibri"/>
          <w:sz w:val="24"/>
          <w:szCs w:val="24"/>
        </w:rPr>
      </w:pPr>
      <w:r w:rsidRPr="00CB5ABC">
        <w:rPr>
          <w:rFonts w:eastAsia="Arial Unicode MS" w:cs="Calibri"/>
          <w:sz w:val="24"/>
          <w:szCs w:val="24"/>
        </w:rPr>
        <w:t>As orientações, políticas, prioridades e estratégias que nortearam a elaboração dos planos de ação dos CAU/UF e do CAU/BR, estão contextualizadas no Planejamento Estratégico do CAU – 202</w:t>
      </w:r>
      <w:r w:rsidR="00866490">
        <w:rPr>
          <w:rFonts w:eastAsia="Arial Unicode MS" w:cs="Calibri"/>
          <w:sz w:val="24"/>
          <w:szCs w:val="24"/>
        </w:rPr>
        <w:t>4</w:t>
      </w:r>
      <w:r w:rsidRPr="00CB5ABC">
        <w:rPr>
          <w:rFonts w:eastAsia="Arial Unicode MS" w:cs="Calibri"/>
          <w:sz w:val="24"/>
          <w:szCs w:val="24"/>
        </w:rPr>
        <w:t xml:space="preserve"> e nas Diretrizes para Elaboração do Plano de Ação e Orçamento do CAU – Exercício </w:t>
      </w:r>
      <w:r w:rsidRPr="00B158B1">
        <w:rPr>
          <w:rFonts w:eastAsia="Arial Unicode MS" w:cs="Calibri"/>
          <w:sz w:val="24"/>
          <w:szCs w:val="24"/>
        </w:rPr>
        <w:t>de 20</w:t>
      </w:r>
      <w:r w:rsidR="007B1CCB" w:rsidRPr="00B158B1">
        <w:rPr>
          <w:rFonts w:eastAsia="Arial Unicode MS" w:cs="Calibri"/>
          <w:sz w:val="24"/>
          <w:szCs w:val="24"/>
        </w:rPr>
        <w:t>2</w:t>
      </w:r>
      <w:r w:rsidR="00866490">
        <w:rPr>
          <w:rFonts w:eastAsia="Arial Unicode MS" w:cs="Calibri"/>
          <w:sz w:val="24"/>
          <w:szCs w:val="24"/>
        </w:rPr>
        <w:t>4</w:t>
      </w:r>
      <w:r w:rsidRPr="00B158B1">
        <w:rPr>
          <w:rFonts w:eastAsia="Arial Unicode MS" w:cs="Calibri"/>
          <w:sz w:val="24"/>
          <w:szCs w:val="24"/>
        </w:rPr>
        <w:t xml:space="preserve">. </w:t>
      </w:r>
    </w:p>
    <w:p w14:paraId="012870AA" w14:textId="636E414F" w:rsidR="00CB5ABC" w:rsidRPr="00B158B1" w:rsidRDefault="00CB5ABC" w:rsidP="00CB5ABC">
      <w:pPr>
        <w:rPr>
          <w:rFonts w:eastAsia="Arial Unicode MS" w:cs="Calibri"/>
          <w:sz w:val="24"/>
          <w:szCs w:val="24"/>
        </w:rPr>
      </w:pPr>
      <w:r w:rsidRPr="00B158B1">
        <w:rPr>
          <w:rFonts w:eastAsia="Arial Unicode MS" w:cs="Calibri"/>
          <w:sz w:val="24"/>
          <w:szCs w:val="24"/>
        </w:rPr>
        <w:t>Na elaboração das propostas de projetos e atividades a serem desenvolvidas pelo CAU em 20</w:t>
      </w:r>
      <w:r w:rsidR="007B1CCB" w:rsidRPr="00B158B1">
        <w:rPr>
          <w:rFonts w:eastAsia="Arial Unicode MS" w:cs="Calibri"/>
          <w:sz w:val="24"/>
          <w:szCs w:val="24"/>
        </w:rPr>
        <w:t>2</w:t>
      </w:r>
      <w:r w:rsidR="00641E5B">
        <w:rPr>
          <w:rFonts w:eastAsia="Arial Unicode MS" w:cs="Calibri"/>
          <w:sz w:val="24"/>
          <w:szCs w:val="24"/>
        </w:rPr>
        <w:t>4</w:t>
      </w:r>
      <w:r w:rsidRPr="00B158B1">
        <w:rPr>
          <w:rFonts w:eastAsia="Arial Unicode MS" w:cs="Calibri"/>
          <w:sz w:val="24"/>
          <w:szCs w:val="24"/>
        </w:rPr>
        <w:t xml:space="preserve">, como forma de potencializar sua atuação, medir e comunicar resultados para o público-alvo </w:t>
      </w:r>
      <w:r w:rsidRPr="00B158B1">
        <w:rPr>
          <w:rFonts w:eastAsia="Arial Unicode MS" w:cs="Calibri"/>
          <w:sz w:val="24"/>
          <w:szCs w:val="24"/>
        </w:rPr>
        <w:lastRenderedPageBreak/>
        <w:t>e a sociedade em geral, também foram consideradas as mudanças que vem acontecendo no cenário econômico e social do País e os resultados que o Conselho vem alcançando frente às metas estabelecidas no plano de ação para o exercício de 20</w:t>
      </w:r>
      <w:r w:rsidR="00D468BF" w:rsidRPr="00B158B1">
        <w:rPr>
          <w:rFonts w:eastAsia="Arial Unicode MS" w:cs="Calibri"/>
          <w:sz w:val="24"/>
          <w:szCs w:val="24"/>
        </w:rPr>
        <w:t>2</w:t>
      </w:r>
      <w:r w:rsidR="00866490">
        <w:rPr>
          <w:rFonts w:eastAsia="Arial Unicode MS" w:cs="Calibri"/>
          <w:sz w:val="24"/>
          <w:szCs w:val="24"/>
        </w:rPr>
        <w:t>4</w:t>
      </w:r>
      <w:r w:rsidRPr="00B158B1">
        <w:rPr>
          <w:rFonts w:eastAsia="Arial Unicode MS" w:cs="Calibri"/>
          <w:sz w:val="24"/>
          <w:szCs w:val="24"/>
        </w:rPr>
        <w:t>. Nesse contexto, além de serem observadas as contribuições à estratégia nacional, também foram observadas as prioridades locais, capacidade operacional e evolução dos profissionais (Figura 1).</w:t>
      </w:r>
    </w:p>
    <w:p w14:paraId="35164526" w14:textId="2C549425" w:rsidR="00CB5ABC" w:rsidRDefault="00CB5ABC" w:rsidP="0009497E">
      <w:pPr>
        <w:pStyle w:val="Figura"/>
      </w:pPr>
      <w:bookmarkStart w:id="10" w:name="_Toc532285936"/>
      <w:bookmarkStart w:id="11" w:name="_Toc152759560"/>
      <w:r w:rsidRPr="00F601E2">
        <w:t>Figura 1. Mapa Estratégico do CAU 20</w:t>
      </w:r>
      <w:r w:rsidR="007B1CCB" w:rsidRPr="00F601E2">
        <w:t>2</w:t>
      </w:r>
      <w:r w:rsidR="00866490">
        <w:t>4</w:t>
      </w:r>
      <w:bookmarkEnd w:id="10"/>
      <w:bookmarkEnd w:id="11"/>
    </w:p>
    <w:p w14:paraId="3267851E" w14:textId="0A41CFD0" w:rsidR="00CB5ABC" w:rsidRPr="00684491" w:rsidRDefault="00684491" w:rsidP="00684491">
      <w:pPr>
        <w:ind w:hanging="142"/>
        <w:jc w:val="center"/>
        <w:rPr>
          <w:rFonts w:eastAsia="Arial Unicode MS" w:cs="Calibri"/>
          <w:sz w:val="24"/>
          <w:szCs w:val="24"/>
        </w:rPr>
      </w:pPr>
      <w:r w:rsidRPr="00684491">
        <w:rPr>
          <w:rFonts w:eastAsia="Arial Unicode MS" w:cs="Calibri"/>
          <w:noProof/>
          <w:sz w:val="24"/>
          <w:szCs w:val="24"/>
          <w:lang w:eastAsia="pt-BR"/>
        </w:rPr>
        <w:drawing>
          <wp:inline distT="0" distB="0" distL="0" distR="0" wp14:anchorId="5914F2CF" wp14:editId="05E8CA57">
            <wp:extent cx="6184645" cy="4433776"/>
            <wp:effectExtent l="0" t="0" r="6985" b="5080"/>
            <wp:docPr id="146609919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52" cy="44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BB929" w14:textId="6E948AF1" w:rsidR="00F24D22" w:rsidRPr="00684491" w:rsidRDefault="001A223E" w:rsidP="001A223E">
      <w:pPr>
        <w:rPr>
          <w:sz w:val="24"/>
          <w:szCs w:val="24"/>
        </w:rPr>
      </w:pPr>
      <w:r w:rsidRPr="00684491">
        <w:rPr>
          <w:rFonts w:eastAsia="Arial Unicode MS" w:cs="Calibri"/>
          <w:sz w:val="24"/>
          <w:szCs w:val="24"/>
        </w:rPr>
        <w:t xml:space="preserve">Para </w:t>
      </w:r>
      <w:r w:rsidR="007D2C92" w:rsidRPr="00684491">
        <w:rPr>
          <w:rFonts w:eastAsia="Arial Unicode MS" w:cs="Calibri"/>
          <w:sz w:val="24"/>
          <w:szCs w:val="24"/>
        </w:rPr>
        <w:t>20</w:t>
      </w:r>
      <w:r w:rsidR="00D468BF" w:rsidRPr="00684491">
        <w:rPr>
          <w:rFonts w:eastAsia="Arial Unicode MS" w:cs="Calibri"/>
          <w:sz w:val="24"/>
          <w:szCs w:val="24"/>
        </w:rPr>
        <w:t>2</w:t>
      </w:r>
      <w:r w:rsidR="00684491">
        <w:rPr>
          <w:rFonts w:eastAsia="Arial Unicode MS" w:cs="Calibri"/>
          <w:sz w:val="24"/>
          <w:szCs w:val="24"/>
        </w:rPr>
        <w:t>4</w:t>
      </w:r>
      <w:r w:rsidR="007D2C92" w:rsidRPr="00684491">
        <w:rPr>
          <w:rFonts w:eastAsia="Arial Unicode MS" w:cs="Calibri"/>
          <w:sz w:val="24"/>
          <w:szCs w:val="24"/>
        </w:rPr>
        <w:t xml:space="preserve">, os objetivos estratégicos de âmbito nacional </w:t>
      </w:r>
      <w:r w:rsidR="00684491">
        <w:rPr>
          <w:rFonts w:eastAsia="Arial Unicode MS" w:cs="Calibri"/>
          <w:sz w:val="24"/>
          <w:szCs w:val="24"/>
        </w:rPr>
        <w:t>foram atualizados conforme demonstrado no mapa acima,</w:t>
      </w:r>
      <w:r w:rsidRPr="00684491">
        <w:rPr>
          <w:rFonts w:eastAsia="Arial Unicode MS" w:cs="Calibri"/>
          <w:sz w:val="24"/>
          <w:szCs w:val="24"/>
        </w:rPr>
        <w:t xml:space="preserve"> que são</w:t>
      </w:r>
      <w:r w:rsidR="007D2C92" w:rsidRPr="00684491">
        <w:rPr>
          <w:rFonts w:eastAsia="Arial Unicode MS" w:cs="Calibri"/>
          <w:sz w:val="24"/>
          <w:szCs w:val="24"/>
        </w:rPr>
        <w:t>:</w:t>
      </w:r>
      <w:r w:rsidR="00F24D22" w:rsidRPr="00684491">
        <w:rPr>
          <w:rFonts w:eastAsia="Arial Unicode MS" w:cs="Calibri"/>
          <w:sz w:val="24"/>
          <w:szCs w:val="24"/>
        </w:rPr>
        <w:t xml:space="preserve"> </w:t>
      </w:r>
      <w:r w:rsidR="00DE6AEC" w:rsidRPr="00684491">
        <w:rPr>
          <w:rFonts w:eastAsia="Arial Unicode MS"/>
          <w:b/>
          <w:sz w:val="24"/>
          <w:szCs w:val="24"/>
        </w:rPr>
        <w:t xml:space="preserve">(i) </w:t>
      </w:r>
      <w:r w:rsidR="00CB5ABC" w:rsidRPr="00684491">
        <w:rPr>
          <w:rFonts w:eastAsia="Arial Unicode MS"/>
          <w:b/>
          <w:sz w:val="24"/>
          <w:szCs w:val="24"/>
        </w:rPr>
        <w:t>Tornar a fiscalização um vetor de melhoria do exercício da Arquitetura e Urbanismo; (</w:t>
      </w:r>
      <w:proofErr w:type="spellStart"/>
      <w:r w:rsidR="00CB5ABC" w:rsidRPr="00684491">
        <w:rPr>
          <w:rFonts w:eastAsia="Arial Unicode MS"/>
          <w:b/>
          <w:sz w:val="24"/>
          <w:szCs w:val="24"/>
        </w:rPr>
        <w:t>ii</w:t>
      </w:r>
      <w:proofErr w:type="spellEnd"/>
      <w:r w:rsidR="00CB5ABC" w:rsidRPr="00684491">
        <w:rPr>
          <w:rFonts w:eastAsia="Arial Unicode MS"/>
          <w:b/>
          <w:sz w:val="24"/>
          <w:szCs w:val="24"/>
        </w:rPr>
        <w:t xml:space="preserve">) </w:t>
      </w:r>
      <w:r w:rsidR="00866490" w:rsidRPr="00684491">
        <w:rPr>
          <w:rFonts w:eastAsia="Arial Unicode MS"/>
          <w:b/>
          <w:sz w:val="24"/>
          <w:szCs w:val="24"/>
        </w:rPr>
        <w:t>Assegurar a eficácia no relacionamento e comunicação com a sociedade</w:t>
      </w:r>
      <w:r w:rsidR="007D2C92" w:rsidRPr="00684491">
        <w:rPr>
          <w:rFonts w:eastAsia="Arial Unicode MS"/>
          <w:b/>
          <w:sz w:val="24"/>
          <w:szCs w:val="24"/>
        </w:rPr>
        <w:t xml:space="preserve">; </w:t>
      </w:r>
      <w:r w:rsidR="004526D1" w:rsidRPr="00684491">
        <w:rPr>
          <w:rFonts w:eastAsia="Arial Unicode MS"/>
          <w:b/>
          <w:sz w:val="24"/>
          <w:szCs w:val="24"/>
        </w:rPr>
        <w:t xml:space="preserve">e </w:t>
      </w:r>
      <w:r w:rsidR="007D2C92" w:rsidRPr="00684491">
        <w:rPr>
          <w:rFonts w:eastAsia="Arial Unicode MS"/>
          <w:b/>
          <w:sz w:val="24"/>
          <w:szCs w:val="24"/>
        </w:rPr>
        <w:t>(</w:t>
      </w:r>
      <w:proofErr w:type="spellStart"/>
      <w:r w:rsidR="007D2C92" w:rsidRPr="00684491">
        <w:rPr>
          <w:rFonts w:eastAsia="Arial Unicode MS"/>
          <w:b/>
          <w:sz w:val="24"/>
          <w:szCs w:val="24"/>
        </w:rPr>
        <w:t>iii</w:t>
      </w:r>
      <w:proofErr w:type="spellEnd"/>
      <w:r w:rsidR="007D2C92" w:rsidRPr="00684491">
        <w:rPr>
          <w:rFonts w:eastAsia="Arial Unicode MS"/>
          <w:b/>
          <w:sz w:val="24"/>
          <w:szCs w:val="24"/>
        </w:rPr>
        <w:t xml:space="preserve">) </w:t>
      </w:r>
      <w:r w:rsidR="007C5DAA" w:rsidRPr="00684491">
        <w:rPr>
          <w:b/>
          <w:bCs/>
          <w:sz w:val="24"/>
          <w:szCs w:val="24"/>
        </w:rPr>
        <w:t>Ter sistemas de informação e infraestrutura que viabilizem a gestão e o atendimento dos arquitetos e a sociedade</w:t>
      </w:r>
      <w:r w:rsidR="00F24D22" w:rsidRPr="00684491">
        <w:rPr>
          <w:b/>
          <w:bCs/>
          <w:sz w:val="24"/>
          <w:szCs w:val="24"/>
        </w:rPr>
        <w:t>.</w:t>
      </w:r>
    </w:p>
    <w:p w14:paraId="10F8D328" w14:textId="26F95A74" w:rsidR="00CB5ABC" w:rsidRPr="00CB5ABC" w:rsidRDefault="00CB5ABC" w:rsidP="00CB5ABC">
      <w:pPr>
        <w:rPr>
          <w:rFonts w:eastAsia="Arial Unicode MS" w:cs="Calibri"/>
          <w:sz w:val="24"/>
          <w:szCs w:val="24"/>
        </w:rPr>
      </w:pPr>
      <w:r w:rsidRPr="00CB5ABC">
        <w:rPr>
          <w:rFonts w:eastAsia="Arial Unicode MS" w:cs="Calibri"/>
          <w:sz w:val="24"/>
          <w:szCs w:val="24"/>
        </w:rPr>
        <w:t xml:space="preserve">Essas ações, visando ao alcance da Missão do Conselho </w:t>
      </w:r>
      <w:r w:rsidRPr="00CB5ABC">
        <w:rPr>
          <w:rFonts w:eastAsia="Arial Unicode MS" w:cs="Calibri"/>
          <w:b/>
          <w:sz w:val="24"/>
          <w:szCs w:val="24"/>
        </w:rPr>
        <w:t>“Arquitetura e Urbanismo para Todos”</w:t>
      </w:r>
      <w:r w:rsidRPr="00CB5ABC">
        <w:rPr>
          <w:rFonts w:eastAsia="Arial Unicode MS" w:cs="Calibri"/>
          <w:sz w:val="24"/>
          <w:szCs w:val="24"/>
        </w:rPr>
        <w:t>, no âmbito do Objetivo Estratégico “</w:t>
      </w:r>
      <w:r w:rsidRPr="00CB5ABC">
        <w:rPr>
          <w:rFonts w:eastAsia="Arial Unicode MS" w:cs="Calibri"/>
          <w:b/>
          <w:sz w:val="24"/>
          <w:szCs w:val="24"/>
        </w:rPr>
        <w:t>Fomentar o acesso da sociedade à Arquitetura e Urbanismo</w:t>
      </w:r>
      <w:r w:rsidRPr="00CB5ABC">
        <w:rPr>
          <w:rFonts w:eastAsia="Arial Unicode MS" w:cs="Calibri"/>
          <w:sz w:val="24"/>
          <w:szCs w:val="24"/>
        </w:rPr>
        <w:t xml:space="preserve">” serão implementadas por meio de </w:t>
      </w:r>
      <w:r w:rsidR="004526D1">
        <w:rPr>
          <w:rFonts w:eastAsia="Arial Unicode MS" w:cs="Calibri"/>
          <w:sz w:val="24"/>
          <w:szCs w:val="24"/>
        </w:rPr>
        <w:t>projetos</w:t>
      </w:r>
      <w:r w:rsidRPr="00CB5ABC">
        <w:rPr>
          <w:rFonts w:eastAsia="Arial Unicode MS" w:cs="Calibri"/>
          <w:sz w:val="24"/>
          <w:szCs w:val="24"/>
        </w:rPr>
        <w:t xml:space="preserve"> estratégic</w:t>
      </w:r>
      <w:r w:rsidR="004526D1">
        <w:rPr>
          <w:rFonts w:eastAsia="Arial Unicode MS" w:cs="Calibri"/>
          <w:sz w:val="24"/>
          <w:szCs w:val="24"/>
        </w:rPr>
        <w:t>o</w:t>
      </w:r>
      <w:r w:rsidRPr="00CB5ABC">
        <w:rPr>
          <w:rFonts w:eastAsia="Arial Unicode MS" w:cs="Calibri"/>
          <w:sz w:val="24"/>
          <w:szCs w:val="24"/>
        </w:rPr>
        <w:t>s em</w:t>
      </w:r>
      <w:r w:rsidRPr="00CB5ABC">
        <w:rPr>
          <w:rFonts w:eastAsia="Arial Unicode MS" w:cs="Calibri"/>
          <w:b/>
          <w:sz w:val="24"/>
          <w:szCs w:val="24"/>
        </w:rPr>
        <w:t xml:space="preserve"> Assistência Técnica em Habitações de Interesse Social – ATHIS</w:t>
      </w:r>
      <w:r w:rsidRPr="00CB5ABC">
        <w:rPr>
          <w:rFonts w:eastAsia="Arial Unicode MS" w:cs="Calibri"/>
          <w:sz w:val="24"/>
          <w:szCs w:val="24"/>
        </w:rPr>
        <w:t xml:space="preserve">, que devem observar aspectos relevantes para a melhoria da qualidade de vida da população brasileira, em acordo com a Resolução CAU/BR nº 94, de 07 de </w:t>
      </w:r>
      <w:r w:rsidRPr="00CB5ABC">
        <w:rPr>
          <w:rFonts w:eastAsia="Arial Unicode MS" w:cs="Calibri"/>
          <w:sz w:val="24"/>
          <w:szCs w:val="24"/>
        </w:rPr>
        <w:lastRenderedPageBreak/>
        <w:t>novembro de 2014, e os princípios da Lei n° 11.888/2008 “que assegura às famílias de baixa renda assistência técnica pública e gratuita para o projeto e a construção de habitação de interesse social...”.</w:t>
      </w:r>
    </w:p>
    <w:p w14:paraId="34C96A8B" w14:textId="68048CB7" w:rsidR="00CB5ABC" w:rsidRDefault="00CB5ABC" w:rsidP="00CB5ABC">
      <w:pPr>
        <w:rPr>
          <w:rFonts w:eastAsia="Arial Unicode MS" w:cs="Calibri"/>
          <w:sz w:val="24"/>
          <w:szCs w:val="24"/>
        </w:rPr>
      </w:pPr>
      <w:r w:rsidRPr="00D03F09">
        <w:rPr>
          <w:rFonts w:eastAsia="Arial Unicode MS" w:cs="Calibri"/>
          <w:sz w:val="24"/>
          <w:szCs w:val="24"/>
        </w:rPr>
        <w:t>No contexto do Plano de Ação para 20</w:t>
      </w:r>
      <w:r w:rsidR="00295100" w:rsidRPr="00D03F09">
        <w:rPr>
          <w:rFonts w:eastAsia="Arial Unicode MS" w:cs="Calibri"/>
          <w:sz w:val="24"/>
          <w:szCs w:val="24"/>
        </w:rPr>
        <w:t>2</w:t>
      </w:r>
      <w:r w:rsidR="007C5DAA">
        <w:rPr>
          <w:rFonts w:eastAsia="Arial Unicode MS" w:cs="Calibri"/>
          <w:sz w:val="24"/>
          <w:szCs w:val="24"/>
        </w:rPr>
        <w:t>4</w:t>
      </w:r>
      <w:r w:rsidRPr="00D03F09">
        <w:rPr>
          <w:rFonts w:eastAsia="Arial Unicode MS" w:cs="Calibri"/>
          <w:sz w:val="24"/>
          <w:szCs w:val="24"/>
        </w:rPr>
        <w:t>, os CAU/UF e o CAU/BR também elencaram outros objetivos estratégicos que melhor atendam às suas prioridades de atuação local, e retratados em seus próprios mapas estratégicos.</w:t>
      </w:r>
    </w:p>
    <w:p w14:paraId="0B1C032F" w14:textId="0551A218" w:rsidR="002033B7" w:rsidRPr="00D03F09" w:rsidRDefault="002033B7" w:rsidP="00CB5ABC">
      <w:pPr>
        <w:rPr>
          <w:rFonts w:eastAsia="Arial Unicode MS" w:cs="Calibri"/>
          <w:sz w:val="24"/>
          <w:szCs w:val="24"/>
        </w:rPr>
      </w:pPr>
      <w:r w:rsidRPr="002033B7">
        <w:rPr>
          <w:rFonts w:eastAsia="Arial Unicode MS" w:cs="Calibri"/>
          <w:sz w:val="24"/>
          <w:szCs w:val="24"/>
        </w:rPr>
        <w:t>As ações do CAU, em 202</w:t>
      </w:r>
      <w:r w:rsidR="007C5DAA">
        <w:rPr>
          <w:rFonts w:eastAsia="Arial Unicode MS" w:cs="Calibri"/>
          <w:sz w:val="24"/>
          <w:szCs w:val="24"/>
        </w:rPr>
        <w:t>4</w:t>
      </w:r>
      <w:r w:rsidRPr="002033B7">
        <w:rPr>
          <w:rFonts w:eastAsia="Arial Unicode MS" w:cs="Calibri"/>
          <w:sz w:val="24"/>
          <w:szCs w:val="24"/>
        </w:rPr>
        <w:t xml:space="preserve">, estão voltadas para um </w:t>
      </w:r>
      <w:r w:rsidR="004A0433" w:rsidRPr="002033B7">
        <w:rPr>
          <w:rFonts w:eastAsia="Arial Unicode MS" w:cs="Calibri"/>
          <w:sz w:val="24"/>
          <w:szCs w:val="24"/>
        </w:rPr>
        <w:t>público-alvo</w:t>
      </w:r>
      <w:r w:rsidRPr="002033B7">
        <w:rPr>
          <w:rFonts w:eastAsia="Arial Unicode MS" w:cs="Calibri"/>
          <w:sz w:val="24"/>
          <w:szCs w:val="24"/>
        </w:rPr>
        <w:t xml:space="preserve"> composto </w:t>
      </w:r>
      <w:r w:rsidRPr="009B3ACF">
        <w:rPr>
          <w:rFonts w:eastAsia="Arial Unicode MS" w:cs="Calibri"/>
          <w:sz w:val="24"/>
          <w:szCs w:val="24"/>
        </w:rPr>
        <w:t xml:space="preserve">por </w:t>
      </w:r>
      <w:r w:rsidR="00E00205">
        <w:rPr>
          <w:rFonts w:eastAsia="Arial Unicode MS" w:cs="Calibri"/>
          <w:b/>
          <w:sz w:val="24"/>
          <w:szCs w:val="24"/>
        </w:rPr>
        <w:t>238.303</w:t>
      </w:r>
      <w:r w:rsidR="00E00205">
        <w:rPr>
          <w:rFonts w:eastAsia="Arial Unicode MS" w:cs="Calibri"/>
          <w:sz w:val="24"/>
          <w:szCs w:val="24"/>
        </w:rPr>
        <w:t xml:space="preserve"> </w:t>
      </w:r>
      <w:r w:rsidR="00E00CF4">
        <w:rPr>
          <w:rFonts w:eastAsia="Arial Unicode MS" w:cs="Calibri"/>
          <w:sz w:val="24"/>
          <w:szCs w:val="24"/>
        </w:rPr>
        <w:t>arquitetos e urbanistas</w:t>
      </w:r>
      <w:r w:rsidRPr="002033B7">
        <w:rPr>
          <w:rFonts w:eastAsia="Arial Unicode MS" w:cs="Calibri"/>
          <w:sz w:val="24"/>
          <w:szCs w:val="24"/>
        </w:rPr>
        <w:t xml:space="preserve">, </w:t>
      </w:r>
      <w:r w:rsidR="00475399">
        <w:rPr>
          <w:rFonts w:eastAsia="Arial Unicode MS" w:cs="Calibri"/>
          <w:b/>
          <w:sz w:val="24"/>
          <w:szCs w:val="24"/>
        </w:rPr>
        <w:t>3</w:t>
      </w:r>
      <w:r w:rsidR="00E00205">
        <w:rPr>
          <w:rFonts w:eastAsia="Arial Unicode MS" w:cs="Calibri"/>
          <w:b/>
          <w:sz w:val="24"/>
          <w:szCs w:val="24"/>
        </w:rPr>
        <w:t>4.529</w:t>
      </w:r>
      <w:r w:rsidRPr="002033B7">
        <w:rPr>
          <w:rFonts w:eastAsia="Arial Unicode MS" w:cs="Calibri"/>
          <w:sz w:val="24"/>
          <w:szCs w:val="24"/>
        </w:rPr>
        <w:t xml:space="preserve"> empresas de arquitetura e urbanismo, com atividades profissionais representadas por</w:t>
      </w:r>
      <w:r w:rsidRPr="00192E41">
        <w:rPr>
          <w:rFonts w:eastAsia="Arial Unicode MS" w:cs="Calibri"/>
          <w:color w:val="FF0000"/>
          <w:sz w:val="24"/>
          <w:szCs w:val="24"/>
        </w:rPr>
        <w:t xml:space="preserve"> </w:t>
      </w:r>
      <w:r w:rsidR="00475399">
        <w:rPr>
          <w:rFonts w:eastAsia="Arial Unicode MS" w:cs="Calibri"/>
          <w:b/>
          <w:sz w:val="24"/>
          <w:szCs w:val="24"/>
        </w:rPr>
        <w:t>99</w:t>
      </w:r>
      <w:r w:rsidR="00E00205">
        <w:rPr>
          <w:rFonts w:eastAsia="Arial Unicode MS" w:cs="Calibri"/>
          <w:b/>
          <w:sz w:val="24"/>
          <w:szCs w:val="24"/>
        </w:rPr>
        <w:t>7.509</w:t>
      </w:r>
      <w:r w:rsidRPr="002033B7">
        <w:rPr>
          <w:rFonts w:eastAsia="Arial Unicode MS" w:cs="Calibri"/>
          <w:sz w:val="24"/>
          <w:szCs w:val="24"/>
        </w:rPr>
        <w:t xml:space="preserve"> RRT.</w:t>
      </w:r>
    </w:p>
    <w:p w14:paraId="1BCAA3AE" w14:textId="7B9510D0" w:rsidR="00CB5ABC" w:rsidRPr="00B72577" w:rsidRDefault="008117CF" w:rsidP="00CB5ABC">
      <w:pPr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</w:t>
      </w:r>
      <w:r w:rsidR="00CB5ABC" w:rsidRPr="00D03F09">
        <w:rPr>
          <w:rFonts w:eastAsia="Arial Unicode MS" w:cs="Calibri"/>
          <w:sz w:val="24"/>
          <w:szCs w:val="24"/>
        </w:rPr>
        <w:t xml:space="preserve"> atuação do CAU em 20</w:t>
      </w:r>
      <w:r w:rsidR="001103E4" w:rsidRPr="00D03F09">
        <w:rPr>
          <w:rFonts w:eastAsia="Arial Unicode MS" w:cs="Calibri"/>
          <w:sz w:val="24"/>
          <w:szCs w:val="24"/>
        </w:rPr>
        <w:t>2</w:t>
      </w:r>
      <w:r w:rsidR="00E00205">
        <w:rPr>
          <w:rFonts w:eastAsia="Arial Unicode MS" w:cs="Calibri"/>
          <w:sz w:val="24"/>
          <w:szCs w:val="24"/>
        </w:rPr>
        <w:t>4</w:t>
      </w:r>
      <w:r w:rsidR="00CB5ABC" w:rsidRPr="00D03F09">
        <w:rPr>
          <w:rFonts w:eastAsia="Arial Unicode MS" w:cs="Calibri"/>
          <w:sz w:val="24"/>
          <w:szCs w:val="24"/>
        </w:rPr>
        <w:t xml:space="preserve">, em prol do desenvolvimento e fortalecimento dos arquitetos e urbanistas e da arquitetura brasileira, </w:t>
      </w:r>
      <w:r w:rsidR="00CB5ABC" w:rsidRPr="00B72577">
        <w:rPr>
          <w:rFonts w:eastAsia="Arial Unicode MS" w:cs="Calibri"/>
          <w:sz w:val="24"/>
          <w:szCs w:val="24"/>
        </w:rPr>
        <w:t xml:space="preserve">compreende </w:t>
      </w:r>
      <w:r w:rsidR="00B72577" w:rsidRPr="00B72577">
        <w:rPr>
          <w:rFonts w:eastAsia="Arial Unicode MS" w:cs="Calibri"/>
          <w:b/>
          <w:sz w:val="24"/>
          <w:szCs w:val="24"/>
        </w:rPr>
        <w:t>8</w:t>
      </w:r>
      <w:r w:rsidR="00E00205">
        <w:rPr>
          <w:rFonts w:eastAsia="Arial Unicode MS" w:cs="Calibri"/>
          <w:b/>
          <w:sz w:val="24"/>
          <w:szCs w:val="24"/>
        </w:rPr>
        <w:t>47</w:t>
      </w:r>
      <w:r w:rsidR="00CB5ABC" w:rsidRPr="00B72577">
        <w:rPr>
          <w:rFonts w:eastAsia="Arial Unicode MS" w:cs="Calibri"/>
          <w:b/>
          <w:sz w:val="24"/>
          <w:szCs w:val="24"/>
        </w:rPr>
        <w:t xml:space="preserve"> </w:t>
      </w:r>
      <w:r w:rsidR="00CB5ABC" w:rsidRPr="00B72577">
        <w:rPr>
          <w:rFonts w:eastAsia="Arial Unicode MS" w:cs="Calibri"/>
          <w:sz w:val="24"/>
          <w:szCs w:val="24"/>
        </w:rPr>
        <w:t xml:space="preserve">iniciativas estratégicas sendo: </w:t>
      </w:r>
      <w:r w:rsidR="00E00205">
        <w:rPr>
          <w:rFonts w:eastAsia="Arial Unicode MS" w:cs="Calibri"/>
          <w:b/>
          <w:sz w:val="24"/>
          <w:szCs w:val="24"/>
        </w:rPr>
        <w:t>198</w:t>
      </w:r>
      <w:r w:rsidR="00CB5ABC" w:rsidRPr="00B72577">
        <w:rPr>
          <w:rFonts w:eastAsia="Arial Unicode MS" w:cs="Calibri"/>
          <w:b/>
          <w:sz w:val="24"/>
          <w:szCs w:val="24"/>
        </w:rPr>
        <w:t xml:space="preserve"> projetos</w:t>
      </w:r>
      <w:r w:rsidR="004B2D72" w:rsidRPr="00B72577">
        <w:rPr>
          <w:rFonts w:eastAsia="Arial Unicode MS" w:cs="Calibri"/>
          <w:sz w:val="24"/>
          <w:szCs w:val="24"/>
        </w:rPr>
        <w:t xml:space="preserve">, </w:t>
      </w:r>
      <w:r w:rsidR="00E00205">
        <w:rPr>
          <w:rFonts w:eastAsia="Arial Unicode MS" w:cs="Calibri"/>
          <w:b/>
          <w:sz w:val="24"/>
          <w:szCs w:val="24"/>
        </w:rPr>
        <w:t>100</w:t>
      </w:r>
      <w:r w:rsidR="004B2D72" w:rsidRPr="00B72577">
        <w:rPr>
          <w:rFonts w:eastAsia="Arial Unicode MS" w:cs="Calibri"/>
          <w:b/>
          <w:sz w:val="24"/>
          <w:szCs w:val="24"/>
        </w:rPr>
        <w:t xml:space="preserve"> projetos es</w:t>
      </w:r>
      <w:r w:rsidR="00E00205">
        <w:rPr>
          <w:rFonts w:eastAsia="Arial Unicode MS" w:cs="Calibri"/>
          <w:b/>
          <w:sz w:val="24"/>
          <w:szCs w:val="24"/>
        </w:rPr>
        <w:t>tratégicos</w:t>
      </w:r>
      <w:r w:rsidR="00CB5ABC" w:rsidRPr="00B72577">
        <w:rPr>
          <w:rFonts w:eastAsia="Arial Unicode MS" w:cs="Calibri"/>
          <w:sz w:val="24"/>
          <w:szCs w:val="24"/>
        </w:rPr>
        <w:t xml:space="preserve"> e </w:t>
      </w:r>
      <w:r w:rsidR="00E00205">
        <w:rPr>
          <w:rFonts w:eastAsia="Arial Unicode MS" w:cs="Calibri"/>
          <w:b/>
          <w:sz w:val="24"/>
          <w:szCs w:val="24"/>
        </w:rPr>
        <w:t>549</w:t>
      </w:r>
      <w:r w:rsidR="00CB5ABC" w:rsidRPr="00B72577">
        <w:rPr>
          <w:rFonts w:eastAsia="Arial Unicode MS" w:cs="Calibri"/>
          <w:b/>
          <w:sz w:val="24"/>
          <w:szCs w:val="24"/>
        </w:rPr>
        <w:t xml:space="preserve"> atividades</w:t>
      </w:r>
      <w:r w:rsidR="00CB5ABC" w:rsidRPr="00B72577">
        <w:rPr>
          <w:rFonts w:eastAsia="Arial Unicode MS" w:cs="Calibri"/>
          <w:sz w:val="24"/>
          <w:szCs w:val="24"/>
        </w:rPr>
        <w:t xml:space="preserve">, das quais </w:t>
      </w:r>
      <w:r w:rsidR="009F3BF3" w:rsidRPr="00B72577">
        <w:rPr>
          <w:rFonts w:eastAsia="Arial Unicode MS" w:cs="Calibri"/>
          <w:sz w:val="24"/>
          <w:szCs w:val="24"/>
        </w:rPr>
        <w:t>28</w:t>
      </w:r>
      <w:r w:rsidR="00CB5ABC" w:rsidRPr="00B72577">
        <w:rPr>
          <w:rFonts w:eastAsia="Arial Unicode MS" w:cs="Calibri"/>
          <w:sz w:val="24"/>
          <w:szCs w:val="24"/>
        </w:rPr>
        <w:t xml:space="preserve"> estão direcionadas ao aporte de recursos ao Fundo de Apoio Financeiro; </w:t>
      </w:r>
      <w:r w:rsidR="009F3BF3" w:rsidRPr="00B72577">
        <w:rPr>
          <w:rFonts w:eastAsia="Arial Unicode MS" w:cs="Calibri"/>
          <w:sz w:val="24"/>
          <w:szCs w:val="24"/>
        </w:rPr>
        <w:t>2</w:t>
      </w:r>
      <w:r w:rsidR="00705F99" w:rsidRPr="00B72577">
        <w:rPr>
          <w:rFonts w:eastAsia="Arial Unicode MS" w:cs="Calibri"/>
          <w:sz w:val="24"/>
          <w:szCs w:val="24"/>
        </w:rPr>
        <w:t>7</w:t>
      </w:r>
      <w:r w:rsidR="00CB5ABC" w:rsidRPr="00B72577">
        <w:rPr>
          <w:rFonts w:eastAsia="Arial Unicode MS" w:cs="Calibri"/>
          <w:sz w:val="24"/>
          <w:szCs w:val="24"/>
        </w:rPr>
        <w:t xml:space="preserve"> ao aporte de recursos ao Centro de Serviços Compartilhados – CSC; e 2</w:t>
      </w:r>
      <w:r w:rsidR="00E00205">
        <w:rPr>
          <w:rFonts w:eastAsia="Arial Unicode MS" w:cs="Calibri"/>
          <w:sz w:val="24"/>
          <w:szCs w:val="24"/>
        </w:rPr>
        <w:t>4</w:t>
      </w:r>
      <w:r w:rsidR="00CB5ABC" w:rsidRPr="00B72577">
        <w:rPr>
          <w:rFonts w:eastAsia="Arial Unicode MS" w:cs="Calibri"/>
          <w:sz w:val="24"/>
          <w:szCs w:val="24"/>
        </w:rPr>
        <w:t xml:space="preserve"> à Reserva de Contingência. </w:t>
      </w:r>
    </w:p>
    <w:p w14:paraId="47F5FBF7" w14:textId="6F2C1336" w:rsidR="00CB5ABC" w:rsidRPr="00B72577" w:rsidRDefault="00CB5ABC" w:rsidP="00CB5ABC">
      <w:pPr>
        <w:rPr>
          <w:rFonts w:eastAsia="Arial Unicode MS" w:cs="Calibri"/>
          <w:sz w:val="24"/>
          <w:szCs w:val="24"/>
        </w:rPr>
      </w:pPr>
      <w:r w:rsidRPr="00B72577">
        <w:rPr>
          <w:rFonts w:eastAsia="Arial Unicode MS" w:cs="Calibri"/>
          <w:sz w:val="24"/>
          <w:szCs w:val="24"/>
        </w:rPr>
        <w:t>Para o desenvolvimento dessas iniciativas</w:t>
      </w:r>
      <w:r w:rsidR="00FC04D3" w:rsidRPr="00B72577">
        <w:rPr>
          <w:rFonts w:eastAsia="Arial Unicode MS" w:cs="Calibri"/>
          <w:sz w:val="24"/>
          <w:szCs w:val="24"/>
        </w:rPr>
        <w:t xml:space="preserve"> em 202</w:t>
      </w:r>
      <w:r w:rsidR="00E00205">
        <w:rPr>
          <w:rFonts w:eastAsia="Arial Unicode MS" w:cs="Calibri"/>
          <w:sz w:val="24"/>
          <w:szCs w:val="24"/>
        </w:rPr>
        <w:t>4</w:t>
      </w:r>
      <w:r w:rsidRPr="00B72577">
        <w:rPr>
          <w:rFonts w:eastAsia="Arial Unicode MS" w:cs="Calibri"/>
          <w:sz w:val="24"/>
          <w:szCs w:val="24"/>
        </w:rPr>
        <w:t>, os recursos direcionados totalizam</w:t>
      </w:r>
      <w:r w:rsidR="005541ED" w:rsidRPr="00B72577">
        <w:rPr>
          <w:rFonts w:eastAsia="Arial Unicode MS" w:cs="Calibri"/>
          <w:sz w:val="24"/>
          <w:szCs w:val="24"/>
        </w:rPr>
        <w:t xml:space="preserve"> </w:t>
      </w:r>
      <w:r w:rsidRPr="00B72577">
        <w:rPr>
          <w:rFonts w:eastAsia="Arial Unicode MS" w:cs="Calibri"/>
          <w:b/>
          <w:sz w:val="24"/>
          <w:szCs w:val="24"/>
        </w:rPr>
        <w:t xml:space="preserve">R$ </w:t>
      </w:r>
      <w:r w:rsidR="00B72577" w:rsidRPr="00B72577">
        <w:rPr>
          <w:rFonts w:eastAsia="Arial Unicode MS" w:cs="Calibri"/>
          <w:b/>
          <w:sz w:val="24"/>
          <w:szCs w:val="24"/>
        </w:rPr>
        <w:t>3</w:t>
      </w:r>
      <w:r w:rsidR="00E00205">
        <w:rPr>
          <w:rFonts w:eastAsia="Arial Unicode MS" w:cs="Calibri"/>
          <w:b/>
          <w:sz w:val="24"/>
          <w:szCs w:val="24"/>
        </w:rPr>
        <w:t>67,90</w:t>
      </w:r>
      <w:r w:rsidR="0087611E" w:rsidRPr="00B72577">
        <w:rPr>
          <w:rFonts w:eastAsia="Arial Unicode MS" w:cs="Calibri"/>
          <w:b/>
          <w:sz w:val="24"/>
          <w:szCs w:val="24"/>
        </w:rPr>
        <w:t xml:space="preserve"> </w:t>
      </w:r>
      <w:r w:rsidRPr="00B72577">
        <w:rPr>
          <w:rFonts w:eastAsia="Arial Unicode MS" w:cs="Calibri"/>
          <w:b/>
          <w:sz w:val="24"/>
          <w:szCs w:val="24"/>
        </w:rPr>
        <w:t>milhões</w:t>
      </w:r>
      <w:r w:rsidRPr="00B72577">
        <w:rPr>
          <w:rFonts w:eastAsia="Arial Unicode MS" w:cs="Calibri"/>
          <w:sz w:val="24"/>
          <w:szCs w:val="24"/>
        </w:rPr>
        <w:t xml:space="preserve">, dos quais os CAU/UF respondem por </w:t>
      </w:r>
      <w:r w:rsidRPr="00B72577">
        <w:rPr>
          <w:rFonts w:eastAsia="Arial Unicode MS" w:cs="Calibri"/>
          <w:b/>
          <w:sz w:val="24"/>
          <w:szCs w:val="24"/>
        </w:rPr>
        <w:t xml:space="preserve">R$ </w:t>
      </w:r>
      <w:r w:rsidR="00B72577" w:rsidRPr="00B72577">
        <w:rPr>
          <w:rFonts w:eastAsia="Arial Unicode MS" w:cs="Calibri"/>
          <w:b/>
          <w:sz w:val="24"/>
          <w:szCs w:val="24"/>
        </w:rPr>
        <w:t>2</w:t>
      </w:r>
      <w:r w:rsidR="00E00205">
        <w:rPr>
          <w:rFonts w:eastAsia="Arial Unicode MS" w:cs="Calibri"/>
          <w:b/>
          <w:sz w:val="24"/>
          <w:szCs w:val="24"/>
        </w:rPr>
        <w:t>58,55</w:t>
      </w:r>
      <w:r w:rsidR="00B72577" w:rsidRPr="00B72577">
        <w:rPr>
          <w:rFonts w:eastAsia="Arial Unicode MS" w:cs="Calibri"/>
          <w:b/>
          <w:sz w:val="24"/>
          <w:szCs w:val="24"/>
        </w:rPr>
        <w:t xml:space="preserve"> </w:t>
      </w:r>
      <w:r w:rsidRPr="00B72577">
        <w:rPr>
          <w:rFonts w:eastAsia="Arial Unicode MS" w:cs="Calibri"/>
          <w:b/>
          <w:sz w:val="24"/>
          <w:szCs w:val="24"/>
        </w:rPr>
        <w:t>milhões</w:t>
      </w:r>
      <w:r w:rsidRPr="00B72577">
        <w:rPr>
          <w:rFonts w:eastAsia="Arial Unicode MS" w:cs="Calibri"/>
          <w:sz w:val="24"/>
          <w:szCs w:val="24"/>
        </w:rPr>
        <w:t xml:space="preserve">, ou </w:t>
      </w:r>
      <w:r w:rsidR="00B72577" w:rsidRPr="00B72577">
        <w:rPr>
          <w:rFonts w:eastAsia="Arial Unicode MS" w:cs="Calibri"/>
          <w:sz w:val="24"/>
          <w:szCs w:val="24"/>
        </w:rPr>
        <w:t>7</w:t>
      </w:r>
      <w:r w:rsidR="00E00205">
        <w:rPr>
          <w:rFonts w:eastAsia="Arial Unicode MS" w:cs="Calibri"/>
          <w:sz w:val="24"/>
          <w:szCs w:val="24"/>
        </w:rPr>
        <w:t>0,3</w:t>
      </w:r>
      <w:r w:rsidRPr="00B72577">
        <w:rPr>
          <w:rFonts w:eastAsia="Arial Unicode MS" w:cs="Calibri"/>
          <w:sz w:val="24"/>
          <w:szCs w:val="24"/>
        </w:rPr>
        <w:t xml:space="preserve">% e o CAU/BR por </w:t>
      </w:r>
      <w:r w:rsidRPr="004A0433">
        <w:rPr>
          <w:rFonts w:eastAsia="Arial Unicode MS" w:cs="Calibri"/>
          <w:b/>
          <w:bCs/>
          <w:sz w:val="24"/>
          <w:szCs w:val="24"/>
        </w:rPr>
        <w:t xml:space="preserve">R$ </w:t>
      </w:r>
      <w:r w:rsidR="00E00205">
        <w:rPr>
          <w:rFonts w:eastAsia="Arial Unicode MS" w:cs="Calibri"/>
          <w:b/>
          <w:bCs/>
          <w:sz w:val="24"/>
          <w:szCs w:val="24"/>
        </w:rPr>
        <w:t>109,35</w:t>
      </w:r>
      <w:r w:rsidRPr="00B72577">
        <w:rPr>
          <w:rFonts w:eastAsia="Arial Unicode MS" w:cs="Calibri"/>
          <w:sz w:val="24"/>
          <w:szCs w:val="24"/>
        </w:rPr>
        <w:t xml:space="preserve"> milhões, ou </w:t>
      </w:r>
      <w:r w:rsidR="00B72577" w:rsidRPr="00B72577">
        <w:rPr>
          <w:rFonts w:eastAsia="Arial Unicode MS" w:cs="Calibri"/>
          <w:sz w:val="24"/>
          <w:szCs w:val="24"/>
        </w:rPr>
        <w:t>2</w:t>
      </w:r>
      <w:r w:rsidR="00E00205">
        <w:rPr>
          <w:rFonts w:eastAsia="Arial Unicode MS" w:cs="Calibri"/>
          <w:sz w:val="24"/>
          <w:szCs w:val="24"/>
        </w:rPr>
        <w:t>9,7</w:t>
      </w:r>
      <w:r w:rsidRPr="00B72577">
        <w:rPr>
          <w:rFonts w:eastAsia="Arial Unicode MS" w:cs="Calibri"/>
          <w:sz w:val="24"/>
          <w:szCs w:val="24"/>
        </w:rPr>
        <w:t>%.</w:t>
      </w:r>
      <w:r w:rsidR="007B1337" w:rsidRPr="00B72577">
        <w:rPr>
          <w:rFonts w:eastAsia="Arial Unicode MS" w:cs="Calibri"/>
          <w:sz w:val="24"/>
          <w:szCs w:val="24"/>
        </w:rPr>
        <w:t xml:space="preserve"> </w:t>
      </w:r>
    </w:p>
    <w:p w14:paraId="166AE855" w14:textId="15DE6C85" w:rsidR="00922D05" w:rsidRDefault="00CB5ABC" w:rsidP="00CB5ABC">
      <w:pPr>
        <w:rPr>
          <w:rFonts w:eastAsia="Arial Unicode MS" w:cs="Calibri"/>
          <w:sz w:val="24"/>
          <w:szCs w:val="24"/>
        </w:rPr>
      </w:pPr>
      <w:r w:rsidRPr="00C830A4">
        <w:rPr>
          <w:rFonts w:eastAsia="Arial Unicode MS" w:cs="Calibri"/>
          <w:sz w:val="24"/>
          <w:szCs w:val="24"/>
        </w:rPr>
        <w:t>Os direcionadores estratégicos, objeto de todo o processo do Planejamento do CAU 202</w:t>
      </w:r>
      <w:r w:rsidR="00E00205">
        <w:rPr>
          <w:rFonts w:eastAsia="Arial Unicode MS" w:cs="Calibri"/>
          <w:sz w:val="24"/>
          <w:szCs w:val="24"/>
        </w:rPr>
        <w:t>4</w:t>
      </w:r>
      <w:r w:rsidRPr="00C830A4">
        <w:rPr>
          <w:rFonts w:eastAsia="Arial Unicode MS" w:cs="Calibri"/>
          <w:sz w:val="24"/>
          <w:szCs w:val="24"/>
        </w:rPr>
        <w:t xml:space="preserve">, e as programações </w:t>
      </w:r>
      <w:r w:rsidR="00E750E7" w:rsidRPr="00C830A4">
        <w:rPr>
          <w:rFonts w:eastAsia="Arial Unicode MS" w:cs="Calibri"/>
          <w:sz w:val="24"/>
          <w:szCs w:val="24"/>
        </w:rPr>
        <w:t>d</w:t>
      </w:r>
      <w:r w:rsidRPr="00C830A4">
        <w:rPr>
          <w:rFonts w:eastAsia="Arial Unicode MS" w:cs="Calibri"/>
          <w:sz w:val="24"/>
          <w:szCs w:val="24"/>
        </w:rPr>
        <w:t xml:space="preserve">os CAU/UF e o CAU/BR, na forma dos projetos e atividades estruturados nos Planos de Ação e Orçamento, apontam que a programação do </w:t>
      </w:r>
      <w:r w:rsidRPr="00384612">
        <w:rPr>
          <w:rFonts w:eastAsia="Arial Unicode MS" w:cs="Calibri"/>
          <w:sz w:val="24"/>
          <w:szCs w:val="24"/>
        </w:rPr>
        <w:t>Plano de Ação 20</w:t>
      </w:r>
      <w:r w:rsidR="006837AE" w:rsidRPr="00384612">
        <w:rPr>
          <w:rFonts w:eastAsia="Arial Unicode MS" w:cs="Calibri"/>
          <w:sz w:val="24"/>
          <w:szCs w:val="24"/>
        </w:rPr>
        <w:t>2</w:t>
      </w:r>
      <w:r w:rsidR="00D75657">
        <w:rPr>
          <w:rFonts w:eastAsia="Arial Unicode MS" w:cs="Calibri"/>
          <w:sz w:val="24"/>
          <w:szCs w:val="24"/>
        </w:rPr>
        <w:t>4</w:t>
      </w:r>
      <w:r w:rsidRPr="00384612">
        <w:rPr>
          <w:rFonts w:eastAsia="Arial Unicode MS" w:cs="Calibri"/>
          <w:sz w:val="24"/>
          <w:szCs w:val="24"/>
        </w:rPr>
        <w:t xml:space="preserve"> </w:t>
      </w:r>
      <w:r w:rsidRPr="00C830A4">
        <w:rPr>
          <w:rFonts w:eastAsia="Arial Unicode MS" w:cs="Calibri"/>
          <w:sz w:val="24"/>
          <w:szCs w:val="24"/>
        </w:rPr>
        <w:t xml:space="preserve">enfatiza a </w:t>
      </w:r>
      <w:r w:rsidRPr="00C830A4">
        <w:rPr>
          <w:rFonts w:eastAsia="Arial Unicode MS" w:cs="Calibri"/>
          <w:b/>
          <w:i/>
          <w:sz w:val="24"/>
          <w:szCs w:val="24"/>
        </w:rPr>
        <w:t>alocação estratégica de recursos</w:t>
      </w:r>
      <w:r w:rsidRPr="00C830A4">
        <w:rPr>
          <w:rFonts w:eastAsia="Arial Unicode MS" w:cs="Calibri"/>
          <w:sz w:val="24"/>
          <w:szCs w:val="24"/>
        </w:rPr>
        <w:t xml:space="preserve"> como forma de garantir a implementação do planejamento do CAU e o alcance dos resultados institucionais da Visão de Futuro 202</w:t>
      </w:r>
      <w:r w:rsidR="00D75657">
        <w:rPr>
          <w:rFonts w:eastAsia="Arial Unicode MS" w:cs="Calibri"/>
          <w:sz w:val="24"/>
          <w:szCs w:val="24"/>
        </w:rPr>
        <w:t>4</w:t>
      </w:r>
      <w:r w:rsidRPr="00C830A4">
        <w:rPr>
          <w:rFonts w:eastAsia="Arial Unicode MS" w:cs="Calibri"/>
          <w:sz w:val="24"/>
          <w:szCs w:val="24"/>
        </w:rPr>
        <w:t>, foca</w:t>
      </w:r>
      <w:r w:rsidR="00E750E7" w:rsidRPr="00C830A4">
        <w:rPr>
          <w:rFonts w:eastAsia="Arial Unicode MS" w:cs="Calibri"/>
          <w:sz w:val="24"/>
          <w:szCs w:val="24"/>
        </w:rPr>
        <w:t>ndo</w:t>
      </w:r>
      <w:r w:rsidRPr="00C830A4">
        <w:rPr>
          <w:rFonts w:eastAsia="Arial Unicode MS" w:cs="Calibri"/>
          <w:sz w:val="24"/>
          <w:szCs w:val="24"/>
        </w:rPr>
        <w:t>:</w:t>
      </w:r>
    </w:p>
    <w:p w14:paraId="5FE6C98E" w14:textId="77777777" w:rsidR="00D75657" w:rsidRPr="00D75657" w:rsidRDefault="00D75657" w:rsidP="00D75657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bCs/>
          <w:sz w:val="24"/>
          <w:szCs w:val="24"/>
          <w:shd w:val="clear" w:color="auto" w:fill="FFFFFF" w:themeFill="background1"/>
        </w:rPr>
      </w:pP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o mínimo de </w:t>
      </w:r>
      <w:r w:rsidRPr="00D75657">
        <w:rPr>
          <w:rFonts w:eastAsia="Arial Unicode MS" w:cs="Calibri"/>
          <w:b/>
          <w:sz w:val="24"/>
          <w:szCs w:val="24"/>
          <w:shd w:val="clear" w:color="auto" w:fill="FFFFFF" w:themeFill="background1"/>
        </w:rPr>
        <w:t xml:space="preserve">25% </w:t>
      </w: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(vinte e cinco por cento) da RAL para iniciativas vinculadas ao objetivo estratégico de "Tornar a FISCALIZAÇÃO um vetor de melhoria do exercício da Arquitetura e Urbanismo"; </w:t>
      </w:r>
    </w:p>
    <w:p w14:paraId="7C0F62EB" w14:textId="5F294045" w:rsidR="00D75657" w:rsidRPr="00D75657" w:rsidRDefault="00D75657" w:rsidP="00BD0B64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o mínimo de </w:t>
      </w:r>
      <w:r w:rsidRPr="00D75657">
        <w:rPr>
          <w:rFonts w:eastAsia="Arial Unicode MS" w:cs="Calibri"/>
          <w:b/>
          <w:sz w:val="24"/>
          <w:szCs w:val="24"/>
          <w:shd w:val="clear" w:color="auto" w:fill="FFFFFF" w:themeFill="background1"/>
        </w:rPr>
        <w:t>3%</w:t>
      </w: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 (três por cento) da RAL para projeto(s) estratégico(s) de ASSISTÊNCIA TÉCNICA EM HABITAÇÕES DE INTERESSE SOCIAL – ATHIS, vinculadas ao objetivo </w:t>
      </w:r>
      <w:r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>e</w:t>
      </w: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stratégico de “Fomentar o acesso da sociedade à arquitetura e urbanismo”. </w:t>
      </w:r>
    </w:p>
    <w:p w14:paraId="07E0AFF4" w14:textId="5BB0A203" w:rsidR="00D75657" w:rsidRPr="00D75657" w:rsidRDefault="00D75657" w:rsidP="00D75657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bCs/>
          <w:sz w:val="24"/>
          <w:szCs w:val="24"/>
          <w:shd w:val="clear" w:color="auto" w:fill="FFFFFF" w:themeFill="background1"/>
        </w:rPr>
      </w:pPr>
      <w:r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>o</w:t>
      </w: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 mínimo de </w:t>
      </w:r>
      <w:r w:rsidRPr="00D75657">
        <w:rPr>
          <w:rFonts w:eastAsia="Arial Unicode MS" w:cs="Calibri"/>
          <w:b/>
          <w:sz w:val="24"/>
          <w:szCs w:val="24"/>
          <w:shd w:val="clear" w:color="auto" w:fill="FFFFFF" w:themeFill="background1"/>
        </w:rPr>
        <w:t>2%</w:t>
      </w:r>
      <w:r w:rsidRPr="00D75657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 xml:space="preserve"> (dois por cento) do valor total das respectivas folhas de pagamento (com os valores dos salários, encargos, benefícios e rescisões) dos CAU/UF e do CAU/BR, pode ser alocado em iniciativas de CAPACITAÇÃO dos conselheiros e colaboradores, para atender ao objetivo estratégico "Desenvolver competências de dirigentes e colaboradores”, podendo ser flexibilizado mediante justificativa fundamentada pelo CAU/UF.</w:t>
      </w:r>
    </w:p>
    <w:p w14:paraId="236A1841" w14:textId="64A4CD58" w:rsidR="00907B5D" w:rsidRDefault="00D75657" w:rsidP="00907B5D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 w:rsidRPr="00D75657">
        <w:rPr>
          <w:rFonts w:eastAsia="Arial Unicode MS" w:cs="Calibri"/>
          <w:bCs/>
          <w:sz w:val="24"/>
          <w:szCs w:val="24"/>
        </w:rPr>
        <w:t>o</w:t>
      </w:r>
      <w:r>
        <w:rPr>
          <w:rFonts w:eastAsia="Arial Unicode MS" w:cs="Calibri"/>
          <w:b/>
          <w:sz w:val="24"/>
          <w:szCs w:val="24"/>
        </w:rPr>
        <w:t xml:space="preserve"> </w:t>
      </w:r>
      <w:r w:rsidR="00907B5D">
        <w:rPr>
          <w:rFonts w:eastAsia="Arial Unicode MS" w:cs="Calibri"/>
          <w:b/>
          <w:sz w:val="24"/>
          <w:szCs w:val="24"/>
        </w:rPr>
        <w:t xml:space="preserve">mínimo de </w:t>
      </w:r>
      <w:r>
        <w:rPr>
          <w:rFonts w:eastAsia="Arial Unicode MS" w:cs="Calibri"/>
          <w:b/>
          <w:sz w:val="24"/>
          <w:szCs w:val="24"/>
        </w:rPr>
        <w:t>10</w:t>
      </w:r>
      <w:r w:rsidR="00907B5D">
        <w:rPr>
          <w:rFonts w:eastAsia="Arial Unicode MS" w:cs="Calibri"/>
          <w:b/>
          <w:sz w:val="24"/>
          <w:szCs w:val="24"/>
        </w:rPr>
        <w:t>%</w:t>
      </w:r>
      <w:r w:rsidR="00907B5D">
        <w:rPr>
          <w:rFonts w:eastAsia="Arial Unicode MS" w:cs="Calibri"/>
          <w:sz w:val="24"/>
          <w:szCs w:val="24"/>
        </w:rPr>
        <w:t xml:space="preserve"> (dez por cento) </w:t>
      </w:r>
      <w:r w:rsidR="00907B5D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>da RAL,</w:t>
      </w:r>
      <w:r w:rsidR="00907B5D">
        <w:rPr>
          <w:rFonts w:eastAsia="Arial Unicode MS" w:cs="Calibri"/>
          <w:sz w:val="24"/>
          <w:szCs w:val="24"/>
          <w:shd w:val="clear" w:color="auto" w:fill="FFFFFF" w:themeFill="background1"/>
        </w:rPr>
        <w:t xml:space="preserve"> </w:t>
      </w:r>
      <w:r w:rsidR="00907B5D">
        <w:rPr>
          <w:rFonts w:eastAsia="Arial Unicode MS" w:cs="Calibri"/>
          <w:sz w:val="24"/>
          <w:szCs w:val="24"/>
        </w:rPr>
        <w:t xml:space="preserve">deve ser alocado em iniciativas estratégicas para atender ao objetivo estratégico </w:t>
      </w:r>
      <w:r w:rsidR="00907B5D">
        <w:rPr>
          <w:rFonts w:eastAsia="Arial Unicode MS" w:cs="Calibri"/>
          <w:b/>
          <w:sz w:val="24"/>
          <w:szCs w:val="24"/>
        </w:rPr>
        <w:t xml:space="preserve">"Assegurar a eficácia no </w:t>
      </w:r>
      <w:r w:rsidR="00B72577">
        <w:rPr>
          <w:rFonts w:eastAsia="Arial Unicode MS" w:cs="Calibri"/>
          <w:b/>
          <w:sz w:val="24"/>
          <w:szCs w:val="24"/>
        </w:rPr>
        <w:t>ATENDIMENTO</w:t>
      </w:r>
      <w:r w:rsidR="00907B5D">
        <w:rPr>
          <w:rFonts w:eastAsia="Arial Unicode MS" w:cs="Calibri"/>
          <w:b/>
          <w:sz w:val="24"/>
          <w:szCs w:val="24"/>
        </w:rPr>
        <w:t xml:space="preserve"> e no relacionamento com os arquitetos e urbanistas e a sociedade"</w:t>
      </w:r>
      <w:r w:rsidR="00907B5D">
        <w:rPr>
          <w:rFonts w:eastAsia="Arial Unicode MS" w:cs="Calibri"/>
          <w:sz w:val="24"/>
          <w:szCs w:val="24"/>
        </w:rPr>
        <w:t>.</w:t>
      </w:r>
    </w:p>
    <w:p w14:paraId="38314B55" w14:textId="745E1E7D" w:rsidR="00907B5D" w:rsidRDefault="00D75657" w:rsidP="00907B5D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</w:t>
      </w:r>
      <w:r w:rsidR="00907B5D">
        <w:rPr>
          <w:rFonts w:eastAsia="Arial Unicode MS" w:cs="Calibri"/>
          <w:sz w:val="24"/>
          <w:szCs w:val="24"/>
        </w:rPr>
        <w:t xml:space="preserve"> </w:t>
      </w:r>
      <w:r w:rsidR="00907B5D">
        <w:rPr>
          <w:rFonts w:eastAsia="Arial Unicode MS" w:cs="Calibri"/>
          <w:b/>
          <w:sz w:val="24"/>
          <w:szCs w:val="24"/>
        </w:rPr>
        <w:t>mínimo de 3%</w:t>
      </w:r>
      <w:r w:rsidR="00907B5D">
        <w:rPr>
          <w:rFonts w:eastAsia="Arial Unicode MS" w:cs="Calibri"/>
          <w:sz w:val="24"/>
          <w:szCs w:val="24"/>
        </w:rPr>
        <w:t xml:space="preserve"> (três por cento) </w:t>
      </w:r>
      <w:r w:rsidR="00907B5D"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>da RAL,</w:t>
      </w:r>
      <w:r w:rsidR="00907B5D">
        <w:rPr>
          <w:rFonts w:eastAsia="Arial Unicode MS" w:cs="Calibri"/>
          <w:sz w:val="24"/>
          <w:szCs w:val="24"/>
          <w:shd w:val="clear" w:color="auto" w:fill="FFFFFF" w:themeFill="background1"/>
        </w:rPr>
        <w:t xml:space="preserve"> </w:t>
      </w:r>
      <w:r w:rsidR="00907B5D">
        <w:rPr>
          <w:rFonts w:eastAsia="Arial Unicode MS" w:cs="Calibri"/>
          <w:sz w:val="24"/>
          <w:szCs w:val="24"/>
        </w:rPr>
        <w:t xml:space="preserve">deve ser alocado em iniciativas estratégicas para atender o objetivo estratégico </w:t>
      </w:r>
      <w:r w:rsidR="00907B5D">
        <w:rPr>
          <w:rFonts w:eastAsia="Arial Unicode MS" w:cs="Calibri"/>
          <w:b/>
          <w:sz w:val="24"/>
          <w:szCs w:val="24"/>
        </w:rPr>
        <w:t xml:space="preserve">"Assegurar a eficácia no relacionamento e </w:t>
      </w:r>
      <w:r w:rsidR="00B72577">
        <w:rPr>
          <w:rFonts w:eastAsia="Arial Unicode MS" w:cs="Calibri"/>
          <w:b/>
          <w:sz w:val="24"/>
          <w:szCs w:val="24"/>
        </w:rPr>
        <w:t>COMUNICAÇÃO</w:t>
      </w:r>
      <w:r w:rsidR="00907B5D">
        <w:rPr>
          <w:rFonts w:eastAsia="Arial Unicode MS" w:cs="Calibri"/>
          <w:b/>
          <w:sz w:val="24"/>
          <w:szCs w:val="24"/>
        </w:rPr>
        <w:t xml:space="preserve"> com a sociedade"</w:t>
      </w:r>
      <w:r w:rsidR="00907B5D">
        <w:rPr>
          <w:rFonts w:eastAsia="Arial Unicode MS" w:cs="Calibri"/>
          <w:sz w:val="24"/>
          <w:szCs w:val="24"/>
        </w:rPr>
        <w:t>;</w:t>
      </w:r>
    </w:p>
    <w:p w14:paraId="5623CDED" w14:textId="185BB49A" w:rsidR="00907B5D" w:rsidRDefault="00907B5D" w:rsidP="00907B5D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sz w:val="24"/>
          <w:szCs w:val="24"/>
        </w:rPr>
        <w:t>máximo de 5%</w:t>
      </w:r>
      <w:r>
        <w:rPr>
          <w:rFonts w:eastAsia="Arial Unicode MS" w:cs="Calibri"/>
          <w:sz w:val="24"/>
          <w:szCs w:val="24"/>
        </w:rPr>
        <w:t xml:space="preserve"> (cinco por cento) </w:t>
      </w:r>
      <w:r>
        <w:rPr>
          <w:rFonts w:eastAsia="Arial Unicode MS" w:cs="Calibri"/>
          <w:bCs/>
          <w:sz w:val="24"/>
          <w:szCs w:val="24"/>
          <w:shd w:val="clear" w:color="auto" w:fill="FFFFFF" w:themeFill="background1"/>
        </w:rPr>
        <w:t>da RAL,</w:t>
      </w:r>
      <w:r>
        <w:rPr>
          <w:rFonts w:eastAsia="Arial Unicode MS" w:cs="Calibri"/>
          <w:sz w:val="24"/>
          <w:szCs w:val="24"/>
          <w:shd w:val="clear" w:color="auto" w:fill="FFFFFF" w:themeFill="background1"/>
        </w:rPr>
        <w:t xml:space="preserve"> </w:t>
      </w:r>
      <w:r>
        <w:rPr>
          <w:rFonts w:eastAsia="Arial Unicode MS" w:cs="Calibri"/>
          <w:sz w:val="24"/>
          <w:szCs w:val="24"/>
        </w:rPr>
        <w:t xml:space="preserve">deve ser </w:t>
      </w:r>
      <w:r>
        <w:rPr>
          <w:rFonts w:eastAsia="Arial Unicode MS" w:cs="Calibri"/>
          <w:b/>
          <w:sz w:val="24"/>
          <w:szCs w:val="24"/>
        </w:rPr>
        <w:t xml:space="preserve">alocado em </w:t>
      </w:r>
      <w:r w:rsidR="00F601E2">
        <w:rPr>
          <w:rFonts w:eastAsia="Arial Unicode MS" w:cs="Calibri"/>
          <w:b/>
          <w:sz w:val="24"/>
          <w:szCs w:val="24"/>
        </w:rPr>
        <w:t>PATROCÍNIOS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sz w:val="24"/>
          <w:szCs w:val="24"/>
        </w:rPr>
        <w:t>"Estimular o conhecimento, o uso de processos criativos e a difusão das melhores práticas em Arquitetura e Urbanismo"</w:t>
      </w:r>
      <w:r>
        <w:rPr>
          <w:rFonts w:eastAsia="Arial Unicode MS" w:cs="Calibri"/>
          <w:sz w:val="24"/>
          <w:szCs w:val="24"/>
        </w:rPr>
        <w:t>;</w:t>
      </w:r>
    </w:p>
    <w:p w14:paraId="5037A159" w14:textId="43632DC1" w:rsidR="00D75657" w:rsidRDefault="00D75657" w:rsidP="00D75657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 w:rsidRPr="00D75657">
        <w:rPr>
          <w:rFonts w:eastAsia="Arial Unicode MS" w:cs="Calibri"/>
          <w:sz w:val="24"/>
          <w:szCs w:val="24"/>
        </w:rPr>
        <w:t xml:space="preserve">O </w:t>
      </w:r>
      <w:r w:rsidRPr="00D75657">
        <w:rPr>
          <w:rFonts w:eastAsia="Arial Unicode MS" w:cs="Calibri"/>
          <w:b/>
          <w:bCs/>
          <w:sz w:val="24"/>
          <w:szCs w:val="24"/>
        </w:rPr>
        <w:t>m</w:t>
      </w:r>
      <w:r>
        <w:rPr>
          <w:rFonts w:eastAsia="Arial Unicode MS" w:cs="Calibri"/>
          <w:b/>
          <w:bCs/>
          <w:sz w:val="24"/>
          <w:szCs w:val="24"/>
        </w:rPr>
        <w:t>ínimo</w:t>
      </w:r>
      <w:r w:rsidRPr="00D75657">
        <w:rPr>
          <w:rFonts w:eastAsia="Arial Unicode MS" w:cs="Calibri"/>
          <w:b/>
          <w:bCs/>
          <w:sz w:val="24"/>
          <w:szCs w:val="24"/>
        </w:rPr>
        <w:t xml:space="preserve"> de 2%</w:t>
      </w:r>
      <w:r w:rsidRPr="00D75657">
        <w:rPr>
          <w:rFonts w:eastAsia="Arial Unicode MS" w:cs="Calibri"/>
          <w:sz w:val="24"/>
          <w:szCs w:val="24"/>
        </w:rPr>
        <w:t xml:space="preserve"> (cinco por cento) da RAL, deve ser alocado em PATRIMÔNIO para atender ao objetivo estratégico "Estimular a produção da arquitetura e urbanismo como política de Estado";</w:t>
      </w:r>
    </w:p>
    <w:p w14:paraId="21ADAD47" w14:textId="46C00975" w:rsidR="000F2EAD" w:rsidRPr="00D75657" w:rsidRDefault="00907B5D" w:rsidP="00D75657">
      <w:pPr>
        <w:pStyle w:val="PargrafodaLista"/>
        <w:numPr>
          <w:ilvl w:val="0"/>
          <w:numId w:val="11"/>
        </w:numPr>
        <w:spacing w:line="360" w:lineRule="auto"/>
        <w:ind w:left="1134" w:hanging="283"/>
        <w:rPr>
          <w:rFonts w:eastAsia="Arial Unicode MS" w:cs="Calibri"/>
          <w:sz w:val="24"/>
          <w:szCs w:val="24"/>
        </w:rPr>
      </w:pPr>
      <w:r w:rsidRPr="00D75657">
        <w:rPr>
          <w:rFonts w:eastAsia="Arial Unicode MS" w:cs="Calibri"/>
          <w:sz w:val="24"/>
          <w:szCs w:val="24"/>
        </w:rPr>
        <w:t xml:space="preserve">O </w:t>
      </w:r>
      <w:r w:rsidRPr="00D75657">
        <w:rPr>
          <w:rFonts w:eastAsia="Arial Unicode MS" w:cs="Calibri"/>
          <w:b/>
          <w:bCs/>
          <w:sz w:val="24"/>
          <w:szCs w:val="24"/>
        </w:rPr>
        <w:t>mínimo de 6%</w:t>
      </w:r>
      <w:r w:rsidRPr="00D75657">
        <w:rPr>
          <w:rFonts w:eastAsia="Arial Unicode MS" w:cs="Calibri"/>
          <w:sz w:val="24"/>
          <w:szCs w:val="24"/>
        </w:rPr>
        <w:t xml:space="preserve"> (seis por cento) da RAL, deve ser alocado em iniciativas estratégicas para atender dois ou três objetivos estratégicos </w:t>
      </w:r>
      <w:r w:rsidR="00F601E2" w:rsidRPr="00D75657">
        <w:rPr>
          <w:rFonts w:eastAsia="Arial Unicode MS" w:cs="Calibri"/>
          <w:sz w:val="24"/>
          <w:szCs w:val="24"/>
        </w:rPr>
        <w:t>LOCAIS</w:t>
      </w:r>
      <w:r w:rsidRPr="00D75657">
        <w:rPr>
          <w:rFonts w:eastAsia="Arial Unicode MS" w:cs="Calibri"/>
          <w:sz w:val="24"/>
          <w:szCs w:val="24"/>
        </w:rPr>
        <w:t xml:space="preserve"> selecionados pelo CAU/BR e pelos CAU/UF;</w:t>
      </w:r>
    </w:p>
    <w:p w14:paraId="7AFB5B1C" w14:textId="60A4E8F5" w:rsidR="00CB5ABC" w:rsidRPr="00B3667F" w:rsidRDefault="00CB5ABC" w:rsidP="000D1262">
      <w:pPr>
        <w:rPr>
          <w:rFonts w:ascii="Times New Roman" w:hAnsi="Times New Roman" w:cs="Times New Roman"/>
          <w:b/>
          <w:bCs/>
          <w:i/>
          <w:iCs/>
          <w:noProof/>
          <w:color w:val="7030A0"/>
          <w:sz w:val="24"/>
          <w:szCs w:val="24"/>
          <w:lang w:eastAsia="pt-BR"/>
        </w:rPr>
      </w:pPr>
      <w:r w:rsidRPr="00384612">
        <w:rPr>
          <w:rFonts w:eastAsia="Arial Unicode MS" w:cs="Calibri"/>
          <w:sz w:val="24"/>
          <w:szCs w:val="24"/>
        </w:rPr>
        <w:t>Esta programação do Plano de Ação CAU – 20</w:t>
      </w:r>
      <w:r w:rsidR="006D1251" w:rsidRPr="00384612">
        <w:rPr>
          <w:rFonts w:eastAsia="Arial Unicode MS" w:cs="Calibri"/>
          <w:sz w:val="24"/>
          <w:szCs w:val="24"/>
        </w:rPr>
        <w:t>2</w:t>
      </w:r>
      <w:r w:rsidR="00D75657">
        <w:rPr>
          <w:rFonts w:eastAsia="Arial Unicode MS" w:cs="Calibri"/>
          <w:sz w:val="24"/>
          <w:szCs w:val="24"/>
        </w:rPr>
        <w:t>4</w:t>
      </w:r>
      <w:r w:rsidRPr="00384612">
        <w:rPr>
          <w:rFonts w:eastAsia="Arial Unicode MS" w:cs="Calibri"/>
          <w:sz w:val="24"/>
          <w:szCs w:val="24"/>
        </w:rPr>
        <w:t xml:space="preserve">, também contempla orientações estratégicas para: (i) destinação de </w:t>
      </w:r>
      <w:r w:rsidR="00F43E67" w:rsidRPr="00384612">
        <w:rPr>
          <w:rFonts w:eastAsia="Arial Unicode MS" w:cs="Calibri"/>
          <w:sz w:val="24"/>
          <w:szCs w:val="24"/>
        </w:rPr>
        <w:t>“</w:t>
      </w:r>
      <w:r w:rsidR="00384612" w:rsidRPr="00384612">
        <w:rPr>
          <w:rFonts w:eastAsia="Arial Unicode MS" w:cs="Calibri"/>
          <w:b/>
          <w:sz w:val="24"/>
          <w:szCs w:val="24"/>
        </w:rPr>
        <w:t xml:space="preserve">despesas </w:t>
      </w:r>
      <w:r w:rsidRPr="00384612">
        <w:rPr>
          <w:rFonts w:eastAsia="Arial Unicode MS" w:cs="Calibri"/>
          <w:b/>
          <w:sz w:val="24"/>
          <w:szCs w:val="24"/>
        </w:rPr>
        <w:t>com pessoal</w:t>
      </w:r>
      <w:r w:rsidR="00F43E67" w:rsidRPr="00384612">
        <w:rPr>
          <w:rFonts w:eastAsia="Arial Unicode MS" w:cs="Calibri"/>
          <w:b/>
          <w:sz w:val="24"/>
          <w:szCs w:val="24"/>
        </w:rPr>
        <w:t>”</w:t>
      </w:r>
      <w:r w:rsidRPr="00384612">
        <w:rPr>
          <w:rFonts w:eastAsia="Arial Unicode MS" w:cs="Calibri"/>
          <w:sz w:val="24"/>
          <w:szCs w:val="24"/>
        </w:rPr>
        <w:t xml:space="preserve"> (salários e encargos)</w:t>
      </w:r>
      <w:r w:rsidR="00E42BF3" w:rsidRPr="00384612">
        <w:rPr>
          <w:rFonts w:eastAsia="Arial Unicode MS" w:cs="Calibri"/>
          <w:sz w:val="24"/>
          <w:szCs w:val="24"/>
        </w:rPr>
        <w:t>,</w:t>
      </w:r>
      <w:r w:rsidRPr="00384612">
        <w:rPr>
          <w:rFonts w:eastAsia="Arial Unicode MS" w:cs="Calibri"/>
          <w:sz w:val="24"/>
          <w:szCs w:val="24"/>
        </w:rPr>
        <w:t xml:space="preserve"> </w:t>
      </w:r>
      <w:r w:rsidRPr="00384612">
        <w:rPr>
          <w:rFonts w:eastAsia="Arial Unicode MS" w:cs="Calibri"/>
          <w:b/>
          <w:sz w:val="24"/>
          <w:szCs w:val="24"/>
        </w:rPr>
        <w:t xml:space="preserve">no limite máximo de </w:t>
      </w:r>
      <w:r w:rsidR="00475399">
        <w:rPr>
          <w:rFonts w:eastAsia="Arial Unicode MS" w:cs="Calibri"/>
          <w:b/>
          <w:sz w:val="24"/>
          <w:szCs w:val="24"/>
        </w:rPr>
        <w:t>60</w:t>
      </w:r>
      <w:r w:rsidRPr="00384612">
        <w:rPr>
          <w:rFonts w:eastAsia="Arial Unicode MS" w:cs="Calibri"/>
          <w:b/>
          <w:sz w:val="24"/>
          <w:szCs w:val="24"/>
        </w:rPr>
        <w:t>%</w:t>
      </w:r>
      <w:r w:rsidR="00475399">
        <w:rPr>
          <w:rFonts w:eastAsia="Arial Unicode MS" w:cs="Calibri"/>
          <w:b/>
          <w:sz w:val="24"/>
          <w:szCs w:val="24"/>
        </w:rPr>
        <w:t xml:space="preserve"> (sessenta por cento)</w:t>
      </w:r>
      <w:r w:rsidRPr="00384612">
        <w:rPr>
          <w:rFonts w:eastAsia="Arial Unicode MS" w:cs="Calibri"/>
          <w:sz w:val="24"/>
          <w:szCs w:val="24"/>
        </w:rPr>
        <w:t xml:space="preserve"> das receitas correntes</w:t>
      </w:r>
      <w:r w:rsidR="00475399">
        <w:rPr>
          <w:rFonts w:eastAsia="Arial Unicode MS" w:cs="Calibri"/>
          <w:sz w:val="24"/>
          <w:szCs w:val="24"/>
        </w:rPr>
        <w:t xml:space="preserve"> (</w:t>
      </w:r>
      <w:r w:rsidR="00475399" w:rsidRPr="00B00F19">
        <w:rPr>
          <w:rFonts w:eastAsia="Arial Unicode MS" w:cs="Calibri"/>
          <w:sz w:val="24"/>
          <w:szCs w:val="24"/>
        </w:rPr>
        <w:t>Receitas de Arrecadação</w:t>
      </w:r>
      <w:r w:rsidR="00475399">
        <w:rPr>
          <w:rFonts w:eastAsia="Arial Unicode MS" w:cs="Calibri"/>
          <w:sz w:val="24"/>
          <w:szCs w:val="24"/>
        </w:rPr>
        <w:t xml:space="preserve"> + </w:t>
      </w:r>
      <w:r w:rsidR="00475399" w:rsidRPr="00B00F19">
        <w:rPr>
          <w:rFonts w:eastAsia="Arial Unicode MS" w:cs="Calibri"/>
          <w:sz w:val="24"/>
          <w:szCs w:val="24"/>
        </w:rPr>
        <w:t>Aplicações Financeiras</w:t>
      </w:r>
      <w:r w:rsidR="00475399">
        <w:rPr>
          <w:rFonts w:eastAsia="Arial Unicode MS" w:cs="Calibri"/>
          <w:sz w:val="24"/>
          <w:szCs w:val="24"/>
        </w:rPr>
        <w:t xml:space="preserve"> + O</w:t>
      </w:r>
      <w:r w:rsidR="00475399" w:rsidRPr="00B00F19">
        <w:rPr>
          <w:rFonts w:eastAsia="Arial Unicode MS" w:cs="Calibri"/>
          <w:sz w:val="24"/>
          <w:szCs w:val="24"/>
        </w:rPr>
        <w:t>utras Receitas Correntes</w:t>
      </w:r>
      <w:r w:rsidR="00475399">
        <w:rPr>
          <w:rFonts w:eastAsia="Arial Unicode MS" w:cs="Calibri"/>
          <w:sz w:val="24"/>
          <w:szCs w:val="24"/>
        </w:rPr>
        <w:t xml:space="preserve"> + </w:t>
      </w:r>
      <w:r w:rsidR="00475399" w:rsidRPr="00B00F19">
        <w:rPr>
          <w:rFonts w:eastAsia="Arial Unicode MS" w:cs="Calibri"/>
          <w:sz w:val="24"/>
          <w:szCs w:val="24"/>
        </w:rPr>
        <w:t>Fundo de Apoio, no caso dos CAU-Básicos</w:t>
      </w:r>
      <w:r w:rsidR="00475399">
        <w:rPr>
          <w:rFonts w:eastAsia="Arial Unicode MS" w:cs="Calibri"/>
          <w:sz w:val="24"/>
          <w:szCs w:val="24"/>
        </w:rPr>
        <w:t>)</w:t>
      </w:r>
      <w:r w:rsidR="00EB3168">
        <w:rPr>
          <w:rFonts w:eastAsia="Arial Unicode MS" w:cs="Calibri"/>
          <w:sz w:val="24"/>
          <w:szCs w:val="24"/>
        </w:rPr>
        <w:t>, sendo</w:t>
      </w:r>
      <w:r w:rsidR="00475399" w:rsidRPr="006D7D9B">
        <w:rPr>
          <w:rFonts w:eastAsia="Arial Unicode MS" w:cs="Calibri"/>
          <w:b/>
          <w:bCs/>
          <w:sz w:val="24"/>
          <w:szCs w:val="24"/>
        </w:rPr>
        <w:t xml:space="preserve"> vedada a realização de Despesas com Pessoal acima deste limite</w:t>
      </w:r>
      <w:r w:rsidR="00EB3168">
        <w:rPr>
          <w:rFonts w:eastAsia="Arial Unicode MS" w:cs="Calibri"/>
          <w:b/>
          <w:bCs/>
          <w:sz w:val="24"/>
          <w:szCs w:val="24"/>
        </w:rPr>
        <w:t>;</w:t>
      </w:r>
      <w:r w:rsidRPr="00384612">
        <w:rPr>
          <w:rFonts w:eastAsia="Arial Unicode MS" w:cs="Calibri"/>
          <w:sz w:val="24"/>
          <w:szCs w:val="24"/>
        </w:rPr>
        <w:t xml:space="preserve"> (ii) </w:t>
      </w:r>
      <w:r w:rsidRPr="00384612">
        <w:rPr>
          <w:rFonts w:eastAsia="Arial Unicode MS" w:cs="Calibri"/>
          <w:b/>
          <w:sz w:val="24"/>
          <w:szCs w:val="24"/>
        </w:rPr>
        <w:t>“Reserva de Contingência”</w:t>
      </w:r>
      <w:r w:rsidRPr="00384612">
        <w:rPr>
          <w:rFonts w:eastAsia="Arial Unicode MS" w:cs="Calibri"/>
          <w:sz w:val="24"/>
          <w:szCs w:val="24"/>
        </w:rPr>
        <w:t xml:space="preserve">, com o objetivo de suportar eventuais ações de natureza estratégica e operacional não contempladas na Programação do Plano de Ação aprovada. Os recursos </w:t>
      </w:r>
      <w:r w:rsidR="00E42BF3" w:rsidRPr="00384612">
        <w:rPr>
          <w:rFonts w:eastAsia="Arial Unicode MS" w:cs="Calibri"/>
          <w:sz w:val="24"/>
          <w:szCs w:val="24"/>
        </w:rPr>
        <w:t>direcionados</w:t>
      </w:r>
      <w:r w:rsidRPr="00384612">
        <w:rPr>
          <w:rFonts w:eastAsia="Arial Unicode MS" w:cs="Calibri"/>
          <w:sz w:val="24"/>
          <w:szCs w:val="24"/>
        </w:rPr>
        <w:t xml:space="preserve"> </w:t>
      </w:r>
      <w:r w:rsidR="00E91604">
        <w:rPr>
          <w:rFonts w:eastAsia="Arial Unicode MS" w:cs="Calibri"/>
          <w:sz w:val="24"/>
          <w:szCs w:val="24"/>
        </w:rPr>
        <w:t>podem ser</w:t>
      </w:r>
      <w:r w:rsidRPr="00384612">
        <w:rPr>
          <w:rFonts w:eastAsia="Arial Unicode MS" w:cs="Calibri"/>
          <w:sz w:val="24"/>
          <w:szCs w:val="24"/>
        </w:rPr>
        <w:t xml:space="preserve"> </w:t>
      </w:r>
      <w:r w:rsidRPr="00384612">
        <w:rPr>
          <w:rFonts w:eastAsia="Arial Unicode MS" w:cs="Calibri"/>
          <w:b/>
          <w:sz w:val="24"/>
          <w:szCs w:val="24"/>
        </w:rPr>
        <w:t xml:space="preserve">até 2% </w:t>
      </w:r>
      <w:r w:rsidRPr="00384612">
        <w:rPr>
          <w:rFonts w:eastAsia="Arial Unicode MS" w:cs="Calibri"/>
          <w:sz w:val="24"/>
          <w:szCs w:val="24"/>
        </w:rPr>
        <w:t>da</w:t>
      </w:r>
      <w:r w:rsidR="002E597E">
        <w:rPr>
          <w:rFonts w:eastAsia="Arial Unicode MS" w:cs="Calibri"/>
          <w:sz w:val="24"/>
          <w:szCs w:val="24"/>
        </w:rPr>
        <w:t>s</w:t>
      </w:r>
      <w:r w:rsidRPr="00384612">
        <w:rPr>
          <w:rFonts w:eastAsia="Arial Unicode MS" w:cs="Calibri"/>
          <w:sz w:val="24"/>
          <w:szCs w:val="24"/>
        </w:rPr>
        <w:t xml:space="preserve"> receita</w:t>
      </w:r>
      <w:r w:rsidR="002E597E">
        <w:rPr>
          <w:rFonts w:eastAsia="Arial Unicode MS" w:cs="Calibri"/>
          <w:sz w:val="24"/>
          <w:szCs w:val="24"/>
        </w:rPr>
        <w:t>s</w:t>
      </w:r>
      <w:r w:rsidR="009A5631" w:rsidRPr="00384612">
        <w:rPr>
          <w:rFonts w:eastAsia="Arial Unicode MS" w:cs="Calibri"/>
          <w:sz w:val="24"/>
          <w:szCs w:val="24"/>
        </w:rPr>
        <w:t xml:space="preserve"> de arrecadação</w:t>
      </w:r>
      <w:r w:rsidR="002E597E">
        <w:rPr>
          <w:rFonts w:eastAsia="Arial Unicode MS" w:cs="Calibri"/>
          <w:sz w:val="24"/>
          <w:szCs w:val="24"/>
        </w:rPr>
        <w:t xml:space="preserve"> líquida total</w:t>
      </w:r>
      <w:r w:rsidR="009A5631" w:rsidRPr="00384612">
        <w:rPr>
          <w:rFonts w:eastAsia="Arial Unicode MS" w:cs="Calibri"/>
          <w:sz w:val="24"/>
          <w:szCs w:val="24"/>
        </w:rPr>
        <w:t xml:space="preserve"> e os recursos oriundos do Fundo de Apoio no caso dos CAU Básicos, deduzidos os valores do aporte do Fundo de Apoio.</w:t>
      </w:r>
      <w:r w:rsidR="005541ED">
        <w:rPr>
          <w:rFonts w:eastAsia="Arial Unicode MS" w:cs="Calibri"/>
          <w:sz w:val="24"/>
          <w:szCs w:val="24"/>
        </w:rPr>
        <w:t xml:space="preserve"> </w:t>
      </w:r>
    </w:p>
    <w:p w14:paraId="1F48F9E3" w14:textId="1355E55B" w:rsidR="00B74D0C" w:rsidRPr="00384612" w:rsidRDefault="00D0620B" w:rsidP="005E3002">
      <w:pPr>
        <w:rPr>
          <w:rFonts w:eastAsia="Arial Unicode MS" w:cs="Calibri"/>
          <w:sz w:val="24"/>
          <w:szCs w:val="24"/>
        </w:rPr>
      </w:pPr>
      <w:r w:rsidRPr="00384612">
        <w:rPr>
          <w:rFonts w:eastAsia="Arial Unicode MS" w:cs="Calibri"/>
          <w:sz w:val="24"/>
          <w:szCs w:val="24"/>
        </w:rPr>
        <w:t xml:space="preserve">Visando melhor atender aos anseios da sociedade por projetos e serviços alinhados </w:t>
      </w:r>
      <w:r w:rsidR="001624EB" w:rsidRPr="00384612">
        <w:rPr>
          <w:rFonts w:eastAsia="Arial Unicode MS" w:cs="Calibri"/>
          <w:sz w:val="24"/>
          <w:szCs w:val="24"/>
        </w:rPr>
        <w:t>aos princípios</w:t>
      </w:r>
      <w:r w:rsidRPr="00384612">
        <w:rPr>
          <w:rFonts w:eastAsia="Arial Unicode MS" w:cs="Calibri"/>
          <w:sz w:val="24"/>
          <w:szCs w:val="24"/>
        </w:rPr>
        <w:t xml:space="preserve"> da sustentabilidade, a partir de </w:t>
      </w:r>
      <w:r w:rsidR="001624EB" w:rsidRPr="00384612">
        <w:rPr>
          <w:rFonts w:eastAsia="Arial Unicode MS" w:cs="Calibri"/>
          <w:sz w:val="24"/>
          <w:szCs w:val="24"/>
        </w:rPr>
        <w:t>2020, foi</w:t>
      </w:r>
      <w:r w:rsidR="00F60C1C" w:rsidRPr="00384612">
        <w:rPr>
          <w:rFonts w:eastAsia="Arial Unicode MS" w:cs="Calibri"/>
          <w:sz w:val="24"/>
          <w:szCs w:val="24"/>
        </w:rPr>
        <w:t xml:space="preserve"> definido</w:t>
      </w:r>
      <w:r w:rsidR="001624EB" w:rsidRPr="00384612">
        <w:rPr>
          <w:rFonts w:eastAsia="Arial Unicode MS" w:cs="Calibri"/>
          <w:sz w:val="24"/>
          <w:szCs w:val="24"/>
        </w:rPr>
        <w:t xml:space="preserve"> o enquadramento</w:t>
      </w:r>
      <w:r w:rsidR="00E91604">
        <w:rPr>
          <w:rFonts w:eastAsia="Arial Unicode MS" w:cs="Calibri"/>
          <w:sz w:val="24"/>
          <w:szCs w:val="24"/>
        </w:rPr>
        <w:t xml:space="preserve"> </w:t>
      </w:r>
      <w:r w:rsidR="001624EB" w:rsidRPr="00384612">
        <w:rPr>
          <w:rFonts w:eastAsia="Arial Unicode MS" w:cs="Calibri"/>
          <w:sz w:val="24"/>
          <w:szCs w:val="24"/>
        </w:rPr>
        <w:t>d</w:t>
      </w:r>
      <w:r w:rsidRPr="00384612">
        <w:rPr>
          <w:rFonts w:eastAsia="Arial Unicode MS" w:cs="Calibri"/>
          <w:sz w:val="24"/>
          <w:szCs w:val="24"/>
        </w:rPr>
        <w:t xml:space="preserve">os planos de ações </w:t>
      </w:r>
      <w:r w:rsidR="00F60C1C" w:rsidRPr="00384612">
        <w:rPr>
          <w:rFonts w:eastAsia="Arial Unicode MS" w:cs="Calibri"/>
          <w:sz w:val="24"/>
          <w:szCs w:val="24"/>
        </w:rPr>
        <w:t>à</w:t>
      </w:r>
      <w:r w:rsidR="00F96621" w:rsidRPr="00384612">
        <w:rPr>
          <w:rFonts w:eastAsia="Arial Unicode MS" w:cs="Calibri"/>
          <w:sz w:val="24"/>
          <w:szCs w:val="24"/>
        </w:rPr>
        <w:t>s estratégias dos O</w:t>
      </w:r>
      <w:r w:rsidRPr="00384612">
        <w:rPr>
          <w:rFonts w:eastAsia="Arial Unicode MS" w:cs="Calibri"/>
          <w:sz w:val="24"/>
          <w:szCs w:val="24"/>
        </w:rPr>
        <w:t xml:space="preserve">bjetivos de Desenvolvimento Sustentável (ODS), </w:t>
      </w:r>
      <w:r w:rsidR="00A7217B">
        <w:rPr>
          <w:rFonts w:eastAsia="Arial Unicode MS" w:cs="Calibri"/>
          <w:sz w:val="24"/>
          <w:szCs w:val="24"/>
        </w:rPr>
        <w:t>permanecendo</w:t>
      </w:r>
      <w:r w:rsidRPr="00384612">
        <w:rPr>
          <w:rFonts w:eastAsia="Arial Unicode MS" w:cs="Calibri"/>
          <w:sz w:val="24"/>
          <w:szCs w:val="24"/>
        </w:rPr>
        <w:t xml:space="preserve"> facultativo o enquadramento dos projetos e atividades </w:t>
      </w:r>
      <w:r w:rsidR="00F96621" w:rsidRPr="00384612">
        <w:rPr>
          <w:rFonts w:eastAsia="Arial Unicode MS" w:cs="Calibri"/>
          <w:sz w:val="24"/>
          <w:szCs w:val="24"/>
        </w:rPr>
        <w:t>com os</w:t>
      </w:r>
      <w:r w:rsidRPr="00384612">
        <w:rPr>
          <w:rFonts w:eastAsia="Arial Unicode MS" w:cs="Calibri"/>
          <w:sz w:val="24"/>
          <w:szCs w:val="24"/>
        </w:rPr>
        <w:t xml:space="preserve"> ODS em 202</w:t>
      </w:r>
      <w:r w:rsidR="00D75657">
        <w:rPr>
          <w:rFonts w:eastAsia="Arial Unicode MS" w:cs="Calibri"/>
          <w:sz w:val="24"/>
          <w:szCs w:val="24"/>
        </w:rPr>
        <w:t>4</w:t>
      </w:r>
      <w:r w:rsidRPr="00384612">
        <w:rPr>
          <w:rFonts w:eastAsia="Arial Unicode MS" w:cs="Calibri"/>
          <w:sz w:val="24"/>
          <w:szCs w:val="24"/>
        </w:rPr>
        <w:t>.</w:t>
      </w:r>
    </w:p>
    <w:p w14:paraId="57647B1B" w14:textId="0A1A0316" w:rsidR="00B74D0C" w:rsidRDefault="00B74D0C" w:rsidP="00B74D0C">
      <w:pPr>
        <w:rPr>
          <w:rFonts w:eastAsia="Arial Unicode MS" w:cs="Calibri"/>
          <w:sz w:val="24"/>
          <w:szCs w:val="24"/>
        </w:rPr>
      </w:pPr>
      <w:r w:rsidRPr="00C50C50">
        <w:rPr>
          <w:rFonts w:eastAsia="Arial Unicode MS" w:cs="Calibri"/>
          <w:sz w:val="24"/>
          <w:szCs w:val="24"/>
        </w:rPr>
        <w:t>Os Objetivos de Desenvolvimento Sustentável (ODS) são uma agenda mundial adotada durante a Cúpula das Nações Unidas sobre o Desenvolvimento Sustentável</w:t>
      </w:r>
      <w:r>
        <w:rPr>
          <w:rFonts w:eastAsia="Arial Unicode MS" w:cs="Calibri"/>
          <w:sz w:val="24"/>
          <w:szCs w:val="24"/>
        </w:rPr>
        <w:t>,</w:t>
      </w:r>
      <w:r w:rsidRPr="00C50C50">
        <w:rPr>
          <w:rFonts w:eastAsia="Arial Unicode MS" w:cs="Calibri"/>
          <w:sz w:val="24"/>
          <w:szCs w:val="24"/>
        </w:rPr>
        <w:t xml:space="preserve"> em setembro de 2015</w:t>
      </w:r>
      <w:r>
        <w:rPr>
          <w:rFonts w:eastAsia="Arial Unicode MS" w:cs="Calibri"/>
          <w:sz w:val="24"/>
          <w:szCs w:val="24"/>
        </w:rPr>
        <w:t>,</w:t>
      </w:r>
      <w:r w:rsidRPr="00C50C50">
        <w:rPr>
          <w:rFonts w:eastAsia="Arial Unicode MS" w:cs="Calibri"/>
          <w:sz w:val="24"/>
          <w:szCs w:val="24"/>
        </w:rPr>
        <w:t xml:space="preserve"> composta por 17 objetivos</w:t>
      </w:r>
      <w:r w:rsidR="00F60C1C">
        <w:rPr>
          <w:rFonts w:eastAsia="Arial Unicode MS" w:cs="Calibri"/>
          <w:sz w:val="24"/>
          <w:szCs w:val="24"/>
        </w:rPr>
        <w:t>, conforme figura</w:t>
      </w:r>
      <w:r w:rsidR="00F96621">
        <w:rPr>
          <w:rFonts w:eastAsia="Arial Unicode MS" w:cs="Calibri"/>
          <w:sz w:val="24"/>
          <w:szCs w:val="24"/>
        </w:rPr>
        <w:t xml:space="preserve"> 2</w:t>
      </w:r>
      <w:r w:rsidR="00F60C1C">
        <w:rPr>
          <w:rFonts w:eastAsia="Arial Unicode MS" w:cs="Calibri"/>
          <w:sz w:val="24"/>
          <w:szCs w:val="24"/>
        </w:rPr>
        <w:t xml:space="preserve"> </w:t>
      </w:r>
      <w:r w:rsidR="001624EB">
        <w:rPr>
          <w:rFonts w:eastAsia="Arial Unicode MS" w:cs="Calibri"/>
          <w:sz w:val="24"/>
          <w:szCs w:val="24"/>
        </w:rPr>
        <w:t xml:space="preserve">abaixo, </w:t>
      </w:r>
      <w:r w:rsidR="001624EB" w:rsidRPr="00C50C50">
        <w:rPr>
          <w:rFonts w:eastAsia="Arial Unicode MS" w:cs="Calibri"/>
          <w:sz w:val="24"/>
          <w:szCs w:val="24"/>
        </w:rPr>
        <w:t>e</w:t>
      </w:r>
      <w:r w:rsidRPr="00C50C50">
        <w:rPr>
          <w:rFonts w:eastAsia="Arial Unicode MS" w:cs="Calibri"/>
          <w:sz w:val="24"/>
          <w:szCs w:val="24"/>
        </w:rPr>
        <w:t xml:space="preserve"> 169 metas a serem atingidos até 2030.</w:t>
      </w:r>
    </w:p>
    <w:p w14:paraId="44D39FA9" w14:textId="58607341" w:rsidR="00B74D0C" w:rsidRPr="00B74D0C" w:rsidRDefault="00B74D0C" w:rsidP="0009497E">
      <w:pPr>
        <w:pStyle w:val="Figura"/>
      </w:pPr>
      <w:bookmarkStart w:id="12" w:name="_Toc17503159"/>
      <w:bookmarkStart w:id="13" w:name="_Toc152759561"/>
      <w:r w:rsidRPr="00B74D0C">
        <w:t>Figura 2 – Objetivos de Desenvolvimento Sustentável</w:t>
      </w:r>
      <w:bookmarkEnd w:id="12"/>
      <w:bookmarkEnd w:id="13"/>
    </w:p>
    <w:p w14:paraId="5EEC913C" w14:textId="647AD93E" w:rsidR="003D56DF" w:rsidRDefault="00877AA3" w:rsidP="00A06009">
      <w:pPr>
        <w:ind w:firstLine="0"/>
        <w:jc w:val="right"/>
        <w:rPr>
          <w:noProof/>
          <w:sz w:val="18"/>
          <w:szCs w:val="18"/>
          <w:lang w:eastAsia="pt-BR"/>
        </w:rPr>
      </w:pPr>
      <w:r>
        <w:rPr>
          <w:noProof/>
          <w:sz w:val="18"/>
          <w:szCs w:val="18"/>
          <w:lang w:eastAsia="pt-BR"/>
        </w:rPr>
        <w:drawing>
          <wp:inline distT="0" distB="0" distL="0" distR="0" wp14:anchorId="0C96DD49" wp14:editId="29D2531E">
            <wp:extent cx="6220460" cy="3187548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54" cy="32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02F8" w14:textId="73ECCFCB" w:rsidR="00B74D0C" w:rsidRPr="003A073A" w:rsidRDefault="00B74D0C" w:rsidP="00A06009">
      <w:pPr>
        <w:ind w:firstLine="0"/>
        <w:jc w:val="right"/>
        <w:rPr>
          <w:rFonts w:eastAsia="Arial Unicode MS" w:cs="Calibri"/>
          <w:sz w:val="18"/>
          <w:szCs w:val="18"/>
        </w:rPr>
      </w:pPr>
      <w:r w:rsidRPr="00754555">
        <w:rPr>
          <w:rFonts w:eastAsia="Arial Unicode MS" w:cs="Calibri"/>
          <w:b/>
          <w:bCs/>
          <w:sz w:val="18"/>
          <w:szCs w:val="18"/>
        </w:rPr>
        <w:t xml:space="preserve">Disponível em: </w:t>
      </w:r>
      <w:hyperlink r:id="rId15" w:history="1">
        <w:r w:rsidRPr="00754555">
          <w:rPr>
            <w:rStyle w:val="Hyperlink"/>
            <w:b/>
            <w:bCs/>
            <w:sz w:val="18"/>
            <w:szCs w:val="18"/>
          </w:rPr>
          <w:t>http://www.estrategiaods.org.br/</w:t>
        </w:r>
      </w:hyperlink>
    </w:p>
    <w:p w14:paraId="0CFB9F24" w14:textId="54B91E2A" w:rsidR="00B74D0C" w:rsidRPr="00384612" w:rsidRDefault="00B74D0C" w:rsidP="00B74D0C">
      <w:pPr>
        <w:rPr>
          <w:rFonts w:eastAsia="Arial Unicode MS" w:cs="Calibri"/>
          <w:sz w:val="24"/>
          <w:szCs w:val="24"/>
        </w:rPr>
      </w:pPr>
      <w:r w:rsidRPr="00AC2CFA">
        <w:rPr>
          <w:rFonts w:eastAsia="Arial Unicode MS" w:cs="Calibri"/>
          <w:sz w:val="24"/>
          <w:szCs w:val="24"/>
        </w:rPr>
        <w:t>Ao firmar o compromisso de incluir os ODS à sua estratégia, o CAU abre caminho para melhorar sua atuação</w:t>
      </w:r>
      <w:r w:rsidR="00F60C1C" w:rsidRPr="00AC2CFA">
        <w:rPr>
          <w:rFonts w:eastAsia="Arial Unicode MS" w:cs="Calibri"/>
          <w:sz w:val="24"/>
          <w:szCs w:val="24"/>
        </w:rPr>
        <w:t xml:space="preserve"> junto a sociedade. </w:t>
      </w:r>
      <w:r w:rsidR="00F91DCC" w:rsidRPr="00AC2CFA">
        <w:rPr>
          <w:rFonts w:eastAsia="Arial Unicode MS" w:cs="Calibri"/>
          <w:sz w:val="24"/>
          <w:szCs w:val="24"/>
        </w:rPr>
        <w:t>Desta forma, os CAU/UF</w:t>
      </w:r>
      <w:r w:rsidR="00F60C1C" w:rsidRPr="00AC2CFA">
        <w:rPr>
          <w:rFonts w:eastAsia="Arial Unicode MS" w:cs="Calibri"/>
          <w:sz w:val="24"/>
          <w:szCs w:val="24"/>
        </w:rPr>
        <w:t xml:space="preserve"> que </w:t>
      </w:r>
      <w:r w:rsidR="00D6206C" w:rsidRPr="00AC2CFA">
        <w:rPr>
          <w:rFonts w:eastAsia="Arial Unicode MS" w:cs="Calibri"/>
          <w:sz w:val="24"/>
          <w:szCs w:val="24"/>
        </w:rPr>
        <w:t>enquadraram</w:t>
      </w:r>
      <w:r w:rsidR="00F60C1C" w:rsidRPr="00AC2CFA">
        <w:rPr>
          <w:rFonts w:eastAsia="Arial Unicode MS" w:cs="Calibri"/>
          <w:sz w:val="24"/>
          <w:szCs w:val="24"/>
        </w:rPr>
        <w:t xml:space="preserve"> seu plano de ação aos ODS foram:</w:t>
      </w:r>
      <w:r w:rsidR="000559C8">
        <w:rPr>
          <w:rFonts w:eastAsia="Arial Unicode MS" w:cs="Calibri"/>
          <w:sz w:val="24"/>
          <w:szCs w:val="24"/>
        </w:rPr>
        <w:t xml:space="preserve"> AC, AL, AP, BA, GO, MG, MS, PB, PE, RJ, RO, RR e SE</w:t>
      </w:r>
      <w:r w:rsidR="00210781" w:rsidRPr="00AC2CFA">
        <w:rPr>
          <w:rFonts w:eastAsia="Arial Unicode MS" w:cs="Calibri"/>
          <w:sz w:val="24"/>
          <w:szCs w:val="24"/>
        </w:rPr>
        <w:t xml:space="preserve"> </w:t>
      </w:r>
      <w:r w:rsidR="00F60C1C" w:rsidRPr="00AC2CFA">
        <w:rPr>
          <w:rFonts w:eastAsia="Arial Unicode MS" w:cs="Calibri"/>
          <w:sz w:val="24"/>
          <w:szCs w:val="24"/>
        </w:rPr>
        <w:t>além do CAU/BR.</w:t>
      </w:r>
      <w:r w:rsidR="00E91604" w:rsidRPr="00AC2CFA">
        <w:rPr>
          <w:rFonts w:eastAsia="Arial Unicode MS" w:cs="Calibri"/>
          <w:sz w:val="24"/>
          <w:szCs w:val="24"/>
        </w:rPr>
        <w:t xml:space="preserve"> </w:t>
      </w:r>
    </w:p>
    <w:p w14:paraId="7AF60E5A" w14:textId="1D6D518D" w:rsidR="008117CF" w:rsidRDefault="008117CF" w:rsidP="00B74D0C">
      <w:pPr>
        <w:rPr>
          <w:rFonts w:eastAsia="Arial Unicode MS" w:cs="Calibri"/>
          <w:sz w:val="24"/>
          <w:szCs w:val="24"/>
        </w:rPr>
      </w:pPr>
    </w:p>
    <w:p w14:paraId="4BFCD51A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29684C69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3EDF332C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6A2C2F93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156B3A22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5BB23B21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124513F1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46769EAC" w14:textId="77777777" w:rsidR="00C57369" w:rsidRDefault="00C57369" w:rsidP="00B74D0C">
      <w:pPr>
        <w:rPr>
          <w:rFonts w:eastAsia="Arial Unicode MS" w:cs="Calibri"/>
          <w:sz w:val="24"/>
          <w:szCs w:val="24"/>
        </w:rPr>
      </w:pPr>
    </w:p>
    <w:p w14:paraId="17E33311" w14:textId="368F7727" w:rsidR="00CB5ABC" w:rsidRDefault="00CB5ABC" w:rsidP="00E321F0">
      <w:pPr>
        <w:pStyle w:val="Ttulo1"/>
        <w:ind w:firstLine="0"/>
      </w:pPr>
      <w:bookmarkStart w:id="14" w:name="_Toc401324607"/>
      <w:bookmarkStart w:id="15" w:name="_Toc433098843"/>
      <w:bookmarkStart w:id="16" w:name="_Toc459046503"/>
      <w:bookmarkStart w:id="17" w:name="_Toc474843472"/>
      <w:bookmarkStart w:id="18" w:name="_Toc152845957"/>
      <w:r w:rsidRPr="00CB5ABC">
        <w:t>1.</w:t>
      </w:r>
      <w:r w:rsidR="000702B3">
        <w:t xml:space="preserve"> </w:t>
      </w:r>
      <w:r w:rsidRPr="00CB5ABC">
        <w:t>ORIGEM DOS RECURSOS</w:t>
      </w:r>
      <w:bookmarkEnd w:id="14"/>
      <w:bookmarkEnd w:id="15"/>
      <w:bookmarkEnd w:id="16"/>
      <w:bookmarkEnd w:id="17"/>
      <w:bookmarkEnd w:id="18"/>
    </w:p>
    <w:p w14:paraId="3305B99A" w14:textId="77777777" w:rsidR="002228B6" w:rsidRPr="002228B6" w:rsidRDefault="002228B6" w:rsidP="002228B6"/>
    <w:p w14:paraId="3E9DC022" w14:textId="7B4071F8" w:rsidR="00CB5ABC" w:rsidRPr="00384612" w:rsidRDefault="00CB5ABC" w:rsidP="00CB5ABC">
      <w:pPr>
        <w:spacing w:after="0"/>
        <w:rPr>
          <w:sz w:val="24"/>
          <w:szCs w:val="24"/>
        </w:rPr>
      </w:pPr>
      <w:r w:rsidRPr="00384612">
        <w:rPr>
          <w:sz w:val="24"/>
          <w:szCs w:val="24"/>
        </w:rPr>
        <w:t>A Programação do Plano de Ação e Orçamento do Conselho de Arquitetura e Urbanismo para o exercício de 20</w:t>
      </w:r>
      <w:r w:rsidR="00D971BF" w:rsidRPr="00384612">
        <w:rPr>
          <w:sz w:val="24"/>
          <w:szCs w:val="24"/>
        </w:rPr>
        <w:t>2</w:t>
      </w:r>
      <w:r w:rsidR="00383D1F">
        <w:rPr>
          <w:sz w:val="24"/>
          <w:szCs w:val="24"/>
        </w:rPr>
        <w:t>4</w:t>
      </w:r>
      <w:r w:rsidRPr="00384612">
        <w:rPr>
          <w:sz w:val="24"/>
          <w:szCs w:val="24"/>
        </w:rPr>
        <w:t>, ora submetid</w:t>
      </w:r>
      <w:r w:rsidR="00D871BC" w:rsidRPr="00384612">
        <w:rPr>
          <w:sz w:val="24"/>
          <w:szCs w:val="24"/>
        </w:rPr>
        <w:t>a</w:t>
      </w:r>
      <w:r w:rsidRPr="00384612">
        <w:rPr>
          <w:sz w:val="24"/>
          <w:szCs w:val="24"/>
        </w:rPr>
        <w:t xml:space="preserve"> à aprovação do Plenário do CAU/BR, compreende as propostas apresentadas pelos 27 CAU/UF e pelo CAU/BR. </w:t>
      </w:r>
    </w:p>
    <w:p w14:paraId="7A29B598" w14:textId="72090F96" w:rsidR="00CB5ABC" w:rsidRDefault="00CB5ABC" w:rsidP="00CB5ABC">
      <w:pPr>
        <w:spacing w:after="0"/>
        <w:rPr>
          <w:sz w:val="24"/>
          <w:szCs w:val="24"/>
        </w:rPr>
      </w:pPr>
      <w:r w:rsidRPr="009321F4">
        <w:rPr>
          <w:sz w:val="24"/>
          <w:szCs w:val="24"/>
        </w:rPr>
        <w:t xml:space="preserve">Comparativamente à </w:t>
      </w:r>
      <w:r w:rsidR="00E91604" w:rsidRPr="009321F4">
        <w:rPr>
          <w:sz w:val="24"/>
          <w:szCs w:val="24"/>
        </w:rPr>
        <w:t>Rep</w:t>
      </w:r>
      <w:r w:rsidRPr="009321F4">
        <w:rPr>
          <w:sz w:val="24"/>
          <w:szCs w:val="24"/>
        </w:rPr>
        <w:t>rogramação aprovada para 20</w:t>
      </w:r>
      <w:r w:rsidR="00FF05F8" w:rsidRPr="009321F4">
        <w:rPr>
          <w:sz w:val="24"/>
          <w:szCs w:val="24"/>
        </w:rPr>
        <w:t>2</w:t>
      </w:r>
      <w:r w:rsidR="00383D1F">
        <w:rPr>
          <w:sz w:val="24"/>
          <w:szCs w:val="24"/>
        </w:rPr>
        <w:t>3</w:t>
      </w:r>
      <w:r w:rsidRPr="009321F4">
        <w:rPr>
          <w:sz w:val="24"/>
          <w:szCs w:val="24"/>
        </w:rPr>
        <w:t xml:space="preserve"> (R$ </w:t>
      </w:r>
      <w:r w:rsidR="00383D1F">
        <w:rPr>
          <w:sz w:val="24"/>
          <w:szCs w:val="24"/>
        </w:rPr>
        <w:t xml:space="preserve">346,79 </w:t>
      </w:r>
      <w:r w:rsidR="0020269D" w:rsidRPr="009321F4">
        <w:rPr>
          <w:sz w:val="24"/>
          <w:szCs w:val="24"/>
        </w:rPr>
        <w:t>milhões</w:t>
      </w:r>
      <w:r w:rsidR="008814A3" w:rsidRPr="009321F4">
        <w:rPr>
          <w:sz w:val="24"/>
          <w:szCs w:val="24"/>
        </w:rPr>
        <w:t xml:space="preserve">), </w:t>
      </w:r>
      <w:r w:rsidRPr="009321F4">
        <w:rPr>
          <w:sz w:val="24"/>
          <w:szCs w:val="24"/>
        </w:rPr>
        <w:t xml:space="preserve">a proposta da </w:t>
      </w:r>
      <w:r w:rsidR="00EB3168" w:rsidRPr="009321F4">
        <w:rPr>
          <w:sz w:val="24"/>
          <w:szCs w:val="24"/>
        </w:rPr>
        <w:t>Programação 202</w:t>
      </w:r>
      <w:r w:rsidR="00383D1F">
        <w:rPr>
          <w:sz w:val="24"/>
          <w:szCs w:val="24"/>
        </w:rPr>
        <w:t>4</w:t>
      </w:r>
      <w:r w:rsidRPr="009321F4">
        <w:rPr>
          <w:sz w:val="24"/>
          <w:szCs w:val="24"/>
        </w:rPr>
        <w:t xml:space="preserve"> apresenta u</w:t>
      </w:r>
      <w:r w:rsidR="00144BE2" w:rsidRPr="009321F4">
        <w:rPr>
          <w:sz w:val="24"/>
          <w:szCs w:val="24"/>
        </w:rPr>
        <w:t xml:space="preserve">m </w:t>
      </w:r>
      <w:r w:rsidR="00C821AB" w:rsidRPr="009321F4">
        <w:rPr>
          <w:b/>
          <w:sz w:val="24"/>
          <w:szCs w:val="24"/>
        </w:rPr>
        <w:t>a</w:t>
      </w:r>
      <w:r w:rsidR="00144BE2" w:rsidRPr="009321F4">
        <w:rPr>
          <w:b/>
          <w:sz w:val="24"/>
          <w:szCs w:val="24"/>
        </w:rPr>
        <w:t>créscimo</w:t>
      </w:r>
      <w:r w:rsidRPr="009321F4">
        <w:rPr>
          <w:b/>
          <w:sz w:val="24"/>
          <w:szCs w:val="24"/>
        </w:rPr>
        <w:t xml:space="preserve"> </w:t>
      </w:r>
      <w:r w:rsidR="00383D1F">
        <w:rPr>
          <w:b/>
          <w:sz w:val="24"/>
          <w:szCs w:val="24"/>
        </w:rPr>
        <w:t xml:space="preserve">total </w:t>
      </w:r>
      <w:r w:rsidRPr="009321F4">
        <w:rPr>
          <w:b/>
          <w:sz w:val="24"/>
          <w:szCs w:val="24"/>
        </w:rPr>
        <w:t xml:space="preserve">de </w:t>
      </w:r>
      <w:r w:rsidR="00383D1F">
        <w:rPr>
          <w:b/>
          <w:sz w:val="24"/>
          <w:szCs w:val="24"/>
        </w:rPr>
        <w:t>6,1</w:t>
      </w:r>
      <w:r w:rsidRPr="009321F4">
        <w:rPr>
          <w:b/>
          <w:sz w:val="24"/>
          <w:szCs w:val="24"/>
        </w:rPr>
        <w:t>%,</w:t>
      </w:r>
      <w:r w:rsidRPr="009321F4">
        <w:rPr>
          <w:sz w:val="24"/>
          <w:szCs w:val="24"/>
        </w:rPr>
        <w:t xml:space="preserve"> refletindo </w:t>
      </w:r>
      <w:r w:rsidR="00384612" w:rsidRPr="009321F4">
        <w:rPr>
          <w:sz w:val="24"/>
          <w:szCs w:val="24"/>
        </w:rPr>
        <w:t>um aumento</w:t>
      </w:r>
      <w:r w:rsidR="00D6206C" w:rsidRPr="009321F4">
        <w:rPr>
          <w:sz w:val="24"/>
          <w:szCs w:val="24"/>
        </w:rPr>
        <w:t xml:space="preserve"> </w:t>
      </w:r>
      <w:r w:rsidRPr="009321F4">
        <w:rPr>
          <w:sz w:val="24"/>
          <w:szCs w:val="24"/>
        </w:rPr>
        <w:t xml:space="preserve">dos investimentos no montante de </w:t>
      </w:r>
      <w:r w:rsidRPr="009321F4">
        <w:rPr>
          <w:b/>
          <w:sz w:val="24"/>
          <w:szCs w:val="24"/>
        </w:rPr>
        <w:t xml:space="preserve">R$ </w:t>
      </w:r>
      <w:r w:rsidR="00383D1F">
        <w:rPr>
          <w:b/>
          <w:sz w:val="24"/>
          <w:szCs w:val="24"/>
        </w:rPr>
        <w:t>21,11</w:t>
      </w:r>
      <w:r w:rsidRPr="009321F4">
        <w:rPr>
          <w:b/>
          <w:sz w:val="24"/>
          <w:szCs w:val="24"/>
        </w:rPr>
        <w:t xml:space="preserve"> milhões</w:t>
      </w:r>
      <w:r w:rsidRPr="009321F4">
        <w:rPr>
          <w:sz w:val="24"/>
          <w:szCs w:val="24"/>
        </w:rPr>
        <w:t>, conforme demonstrado no Quadro 1, a seguir.</w:t>
      </w:r>
      <w:r w:rsidR="005541ED" w:rsidRPr="009321F4">
        <w:rPr>
          <w:sz w:val="24"/>
          <w:szCs w:val="24"/>
        </w:rPr>
        <w:t xml:space="preserve">    </w:t>
      </w:r>
      <w:r w:rsidR="001F1ED4" w:rsidRPr="009321F4">
        <w:rPr>
          <w:sz w:val="24"/>
          <w:szCs w:val="24"/>
        </w:rPr>
        <w:t xml:space="preserve"> </w:t>
      </w:r>
    </w:p>
    <w:p w14:paraId="25119A84" w14:textId="77777777" w:rsidR="00C57369" w:rsidRDefault="00C57369" w:rsidP="00CB5ABC">
      <w:pPr>
        <w:spacing w:after="0"/>
        <w:rPr>
          <w:sz w:val="24"/>
          <w:szCs w:val="24"/>
        </w:rPr>
      </w:pPr>
    </w:p>
    <w:p w14:paraId="2F9F887A" w14:textId="798D5F19" w:rsidR="00CB5ABC" w:rsidRPr="004E4D8E" w:rsidRDefault="00CB5ABC" w:rsidP="0009497E">
      <w:pPr>
        <w:pStyle w:val="Figura"/>
      </w:pPr>
      <w:bookmarkStart w:id="19" w:name="_Toc532285938"/>
      <w:bookmarkStart w:id="20" w:name="_Toc152759562"/>
      <w:r w:rsidRPr="004E4D8E">
        <w:t>Quadro 1. Demonstrativo Comparativo d</w:t>
      </w:r>
      <w:r w:rsidR="00D871BC" w:rsidRPr="004E4D8E">
        <w:t>as</w:t>
      </w:r>
      <w:r w:rsidRPr="004E4D8E">
        <w:t xml:space="preserve"> Fontes de Recursos do CAU.</w:t>
      </w:r>
      <w:bookmarkEnd w:id="19"/>
      <w:bookmarkEnd w:id="20"/>
    </w:p>
    <w:p w14:paraId="1484222A" w14:textId="7C8F44A3" w:rsidR="004D5C9C" w:rsidRDefault="00CB5ABC" w:rsidP="004E4D8E">
      <w:pPr>
        <w:spacing w:after="0" w:line="240" w:lineRule="auto"/>
        <w:jc w:val="right"/>
        <w:rPr>
          <w:sz w:val="18"/>
          <w:szCs w:val="18"/>
        </w:rPr>
      </w:pPr>
      <w:r w:rsidRPr="004E4D8E">
        <w:rPr>
          <w:sz w:val="18"/>
          <w:szCs w:val="18"/>
        </w:rPr>
        <w:t>(Valores em R$ 1,00)</w:t>
      </w:r>
    </w:p>
    <w:p w14:paraId="546B84EC" w14:textId="77777777" w:rsidR="00AA4A25" w:rsidRPr="004E4D8E" w:rsidRDefault="00AA4A25" w:rsidP="004E4D8E">
      <w:pPr>
        <w:spacing w:after="0" w:line="240" w:lineRule="auto"/>
        <w:jc w:val="right"/>
        <w:rPr>
          <w:sz w:val="18"/>
          <w:szCs w:val="18"/>
        </w:rPr>
      </w:pPr>
    </w:p>
    <w:p w14:paraId="0A84A633" w14:textId="28373BB0" w:rsidR="001A0FE7" w:rsidRDefault="00383D1F" w:rsidP="004E4D8E">
      <w:pPr>
        <w:tabs>
          <w:tab w:val="left" w:pos="0"/>
          <w:tab w:val="left" w:pos="10773"/>
        </w:tabs>
        <w:spacing w:after="0" w:line="240" w:lineRule="auto"/>
        <w:ind w:right="-709" w:firstLine="0"/>
        <w:jc w:val="lef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383D1F">
        <w:rPr>
          <w:noProof/>
          <w:lang w:eastAsia="pt-BR"/>
        </w:rPr>
        <w:drawing>
          <wp:inline distT="0" distB="0" distL="0" distR="0" wp14:anchorId="365A0579" wp14:editId="0EABF086">
            <wp:extent cx="6120765" cy="4119880"/>
            <wp:effectExtent l="0" t="0" r="0" b="0"/>
            <wp:docPr id="862175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04EC" w14:textId="4CEC283D" w:rsidR="002228B6" w:rsidRDefault="002228B6">
      <w:pPr>
        <w:rPr>
          <w:rFonts w:eastAsia="Arial Unicode MS"/>
          <w:b/>
          <w:lang w:eastAsia="pt-BR"/>
        </w:rPr>
      </w:pPr>
      <w:bookmarkStart w:id="21" w:name="_Toc532285939"/>
      <w:bookmarkStart w:id="22" w:name="_Toc29159346"/>
    </w:p>
    <w:p w14:paraId="269B85B2" w14:textId="77777777" w:rsidR="00743E07" w:rsidRDefault="00743E07">
      <w:pPr>
        <w:rPr>
          <w:rFonts w:eastAsia="Arial Unicode MS"/>
          <w:b/>
          <w:lang w:eastAsia="pt-BR"/>
        </w:rPr>
      </w:pPr>
    </w:p>
    <w:p w14:paraId="4F0FB816" w14:textId="77777777" w:rsidR="00743E07" w:rsidRDefault="00743E07">
      <w:pPr>
        <w:rPr>
          <w:rFonts w:eastAsia="Arial Unicode MS"/>
          <w:b/>
          <w:lang w:eastAsia="pt-BR"/>
        </w:rPr>
      </w:pPr>
    </w:p>
    <w:p w14:paraId="263E04FE" w14:textId="77777777" w:rsidR="00743E07" w:rsidRDefault="00743E07">
      <w:pPr>
        <w:rPr>
          <w:rFonts w:eastAsia="Arial Unicode MS"/>
          <w:b/>
          <w:lang w:eastAsia="pt-BR"/>
        </w:rPr>
      </w:pPr>
    </w:p>
    <w:p w14:paraId="16F28618" w14:textId="77777777" w:rsidR="00743E07" w:rsidRDefault="00743E07">
      <w:pPr>
        <w:rPr>
          <w:rFonts w:eastAsia="Arial Unicode MS"/>
          <w:b/>
          <w:lang w:eastAsia="pt-BR"/>
        </w:rPr>
      </w:pPr>
    </w:p>
    <w:p w14:paraId="2BC6D842" w14:textId="408742CA" w:rsidR="00CB5ABC" w:rsidRDefault="000702B3" w:rsidP="002854A1">
      <w:pPr>
        <w:pStyle w:val="Ttulo2"/>
      </w:pPr>
      <w:bookmarkStart w:id="23" w:name="_Toc459046504"/>
      <w:bookmarkStart w:id="24" w:name="_Toc474843473"/>
      <w:bookmarkEnd w:id="21"/>
      <w:bookmarkEnd w:id="22"/>
      <w:r>
        <w:t xml:space="preserve"> </w:t>
      </w:r>
      <w:bookmarkStart w:id="25" w:name="_Toc152845958"/>
      <w:r w:rsidR="00CB5ABC" w:rsidRPr="002854A1">
        <w:t>Dos Recursos do CAU/BR</w:t>
      </w:r>
      <w:bookmarkEnd w:id="23"/>
      <w:bookmarkEnd w:id="24"/>
      <w:bookmarkEnd w:id="25"/>
    </w:p>
    <w:p w14:paraId="4DAA441F" w14:textId="18EBFD93" w:rsidR="00781E28" w:rsidRPr="000702B3" w:rsidRDefault="00CB5ABC" w:rsidP="00853049">
      <w:pPr>
        <w:spacing w:after="0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0702B3">
        <w:rPr>
          <w:rFonts w:ascii="Calibri" w:eastAsia="Arial Unicode MS" w:hAnsi="Calibri" w:cs="Calibri"/>
          <w:sz w:val="24"/>
          <w:szCs w:val="24"/>
        </w:rPr>
        <w:t>Os recursos destinados ao CAU/BR, para o desenvolvimento dos Planos de Ação contemplados nesta proposta de Programação para o exercício de 20</w:t>
      </w:r>
      <w:r w:rsidR="00BB0B44" w:rsidRPr="000702B3">
        <w:rPr>
          <w:rFonts w:ascii="Calibri" w:eastAsia="Arial Unicode MS" w:hAnsi="Calibri" w:cs="Calibri"/>
          <w:sz w:val="24"/>
          <w:szCs w:val="24"/>
        </w:rPr>
        <w:t>2</w:t>
      </w:r>
      <w:r w:rsidR="00641E5B">
        <w:rPr>
          <w:rFonts w:ascii="Calibri" w:eastAsia="Arial Unicode MS" w:hAnsi="Calibri" w:cs="Calibri"/>
          <w:sz w:val="24"/>
          <w:szCs w:val="24"/>
        </w:rPr>
        <w:t>4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totalizam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R$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 xml:space="preserve"> </w:t>
      </w:r>
      <w:r w:rsidR="00B72577"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93,36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 xml:space="preserve"> milhões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. Em comparação ao aprovado para o exercício 20</w:t>
      </w:r>
      <w:r w:rsidR="00897F2E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2</w:t>
      </w:r>
      <w:r w:rsidR="00C57369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3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(R$ </w:t>
      </w:r>
      <w:r w:rsidR="00C57369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89,90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milhões), verifica-se uma 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 xml:space="preserve">variação positiva de </w:t>
      </w:r>
      <w:r w:rsidR="00C57369"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21,6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%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, ou um aumento de R$ </w:t>
      </w:r>
      <w:r w:rsidR="00C57369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19,45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</w:t>
      </w:r>
      <w:r w:rsidR="00BB0B44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ões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.</w:t>
      </w:r>
    </w:p>
    <w:p w14:paraId="6F173705" w14:textId="1AA270F9" w:rsidR="00732BA8" w:rsidRPr="000702B3" w:rsidRDefault="00CB5ABC" w:rsidP="0059648B">
      <w:pPr>
        <w:spacing w:after="0"/>
        <w:rPr>
          <w:rFonts w:ascii="Calibri" w:eastAsia="Arial Unicode MS" w:hAnsi="Calibri" w:cs="Calibri"/>
          <w:sz w:val="24"/>
          <w:szCs w:val="24"/>
        </w:rPr>
      </w:pPr>
      <w:r w:rsidRPr="000702B3">
        <w:rPr>
          <w:rFonts w:ascii="Calibri" w:eastAsia="Arial Unicode MS" w:hAnsi="Calibri" w:cs="Calibri"/>
          <w:sz w:val="24"/>
          <w:szCs w:val="24"/>
        </w:rPr>
        <w:t xml:space="preserve">Das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Fontes de Recursos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para suportar a realização das ações constantes no</w:t>
      </w:r>
      <w:r w:rsidR="00B56F8F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Plano</w:t>
      </w:r>
      <w:r w:rsidR="00B56F8F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Ação programado</w:t>
      </w:r>
      <w:r w:rsidR="00B56F8F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, representadas em </w:t>
      </w:r>
      <w:r w:rsidR="00C57369" w:rsidRPr="000702B3">
        <w:rPr>
          <w:rFonts w:ascii="Calibri" w:eastAsia="Arial Unicode MS" w:hAnsi="Calibri" w:cs="Calibri"/>
          <w:b/>
          <w:bCs/>
          <w:sz w:val="24"/>
          <w:szCs w:val="24"/>
        </w:rPr>
        <w:t>105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 iniciativas estratégicas</w:t>
      </w:r>
      <w:r w:rsidRPr="000702B3">
        <w:rPr>
          <w:rFonts w:ascii="Calibri" w:eastAsia="Arial Unicode MS" w:hAnsi="Calibri" w:cs="Calibri"/>
          <w:sz w:val="24"/>
          <w:szCs w:val="24"/>
        </w:rPr>
        <w:t>,</w:t>
      </w:r>
      <w:r w:rsidR="005541ED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="00C57369" w:rsidRPr="000702B3">
        <w:rPr>
          <w:rFonts w:ascii="Calibri" w:eastAsia="Arial Unicode MS" w:hAnsi="Calibri" w:cs="Calibri"/>
          <w:b/>
          <w:bCs/>
          <w:sz w:val="24"/>
          <w:szCs w:val="24"/>
        </w:rPr>
        <w:t>43,7</w:t>
      </w:r>
      <w:r w:rsidR="005A384A" w:rsidRPr="000702B3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dos recursos totais, ou R$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47,77</w:t>
      </w:r>
      <w:r w:rsidR="005A384A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milhões, advêm das 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receitas de arrecadação total </w:t>
      </w:r>
      <w:r w:rsidRPr="000702B3">
        <w:rPr>
          <w:rFonts w:ascii="Calibri" w:eastAsia="Arial Unicode MS" w:hAnsi="Calibri" w:cs="Calibri"/>
          <w:sz w:val="24"/>
          <w:szCs w:val="24"/>
        </w:rPr>
        <w:t>(compreendendo as anuidades de PF e PJ, do exercício e de exercícios anteriores, taxas e multas e RRT);</w:t>
      </w:r>
      <w:r w:rsidR="00C92916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="00C57369" w:rsidRPr="000702B3">
        <w:rPr>
          <w:rFonts w:ascii="Calibri" w:eastAsia="Arial Unicode MS" w:hAnsi="Calibri" w:cs="Calibri"/>
          <w:b/>
          <w:sz w:val="24"/>
          <w:szCs w:val="24"/>
        </w:rPr>
        <w:t>34,4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%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saldos de exercícios anteriores</w:t>
      </w:r>
      <w:r w:rsidR="006C0BDB" w:rsidRPr="000702B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C85B29" w:rsidRPr="000702B3">
        <w:rPr>
          <w:rFonts w:ascii="Calibri" w:eastAsia="Arial Unicode MS" w:hAnsi="Calibri" w:cs="Calibri"/>
          <w:b/>
          <w:sz w:val="24"/>
          <w:szCs w:val="24"/>
        </w:rPr>
        <w:t>(receitas de capital)</w:t>
      </w:r>
      <w:r w:rsidRPr="000702B3">
        <w:rPr>
          <w:rFonts w:ascii="Calibri" w:eastAsia="Arial Unicode MS" w:hAnsi="Calibri" w:cs="Calibri"/>
          <w:sz w:val="24"/>
          <w:szCs w:val="24"/>
        </w:rPr>
        <w:t>, ou R$</w:t>
      </w:r>
      <w:r w:rsidR="001E3B18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37,58</w:t>
      </w:r>
      <w:r w:rsidRPr="000702B3">
        <w:rPr>
          <w:rFonts w:ascii="Calibri" w:eastAsia="Arial Unicode MS" w:hAnsi="Calibri" w:cs="Calibri"/>
          <w:color w:val="FF0000"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>milhões</w:t>
      </w:r>
      <w:r w:rsidR="002228B6" w:rsidRPr="000702B3">
        <w:rPr>
          <w:rFonts w:ascii="Calibri" w:eastAsia="Arial Unicode MS" w:hAnsi="Calibri" w:cs="Calibri"/>
          <w:sz w:val="24"/>
          <w:szCs w:val="24"/>
        </w:rPr>
        <w:t>,</w:t>
      </w:r>
      <w:r w:rsidR="001E3B18" w:rsidRPr="000702B3">
        <w:rPr>
          <w:rFonts w:ascii="Calibri" w:eastAsia="Arial Unicode MS" w:hAnsi="Calibri" w:cs="Calibri"/>
          <w:color w:val="FF0000"/>
          <w:sz w:val="24"/>
          <w:szCs w:val="24"/>
        </w:rPr>
        <w:t xml:space="preserve"> </w:t>
      </w:r>
      <w:r w:rsidR="00C57369" w:rsidRPr="000702B3">
        <w:rPr>
          <w:rFonts w:ascii="Calibri" w:eastAsia="Arial Unicode MS" w:hAnsi="Calibri" w:cs="Calibri"/>
          <w:b/>
          <w:bCs/>
          <w:sz w:val="24"/>
          <w:szCs w:val="24"/>
        </w:rPr>
        <w:t>16,4</w:t>
      </w:r>
      <w:r w:rsidRPr="000702B3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outras receitas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ou R$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17,90</w:t>
      </w:r>
      <w:r w:rsidR="00781E28" w:rsidRPr="000702B3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="002228B6" w:rsidRPr="000702B3">
        <w:rPr>
          <w:rFonts w:ascii="Calibri" w:eastAsia="Arial Unicode MS" w:hAnsi="Calibri" w:cs="Calibri"/>
          <w:sz w:val="24"/>
          <w:szCs w:val="24"/>
        </w:rPr>
        <w:t xml:space="preserve">, sendo </w:t>
      </w:r>
      <w:r w:rsidR="00CF70D6" w:rsidRPr="000702B3">
        <w:rPr>
          <w:rFonts w:ascii="Calibri" w:eastAsia="Arial Unicode MS" w:hAnsi="Calibri" w:cs="Calibri"/>
          <w:sz w:val="24"/>
          <w:szCs w:val="24"/>
        </w:rPr>
        <w:t xml:space="preserve">R$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17,90</w:t>
      </w:r>
      <w:r w:rsidR="00CF70D6" w:rsidRPr="000702B3">
        <w:rPr>
          <w:rFonts w:ascii="Calibri" w:eastAsia="Arial Unicode MS" w:hAnsi="Calibri" w:cs="Calibri"/>
          <w:sz w:val="24"/>
          <w:szCs w:val="24"/>
        </w:rPr>
        <w:t xml:space="preserve"> milhões de ressarcimento do CSC pelos CAU/UF (serviços essenciais), R$ </w:t>
      </w:r>
      <w:r w:rsidR="00817E2F" w:rsidRPr="000702B3">
        <w:rPr>
          <w:rFonts w:ascii="Calibri" w:eastAsia="Arial Unicode MS" w:hAnsi="Calibri" w:cs="Calibri"/>
          <w:sz w:val="24"/>
          <w:szCs w:val="24"/>
        </w:rPr>
        <w:t>150</w:t>
      </w:r>
      <w:r w:rsidR="00CF70D6" w:rsidRPr="000702B3">
        <w:rPr>
          <w:rFonts w:ascii="Calibri" w:eastAsia="Arial Unicode MS" w:hAnsi="Calibri" w:cs="Calibri"/>
          <w:sz w:val="24"/>
          <w:szCs w:val="24"/>
        </w:rPr>
        <w:t xml:space="preserve"> mil de </w:t>
      </w:r>
      <w:r w:rsidR="00B56F8F" w:rsidRPr="000702B3">
        <w:rPr>
          <w:rFonts w:ascii="Calibri" w:eastAsia="Arial Unicode MS" w:hAnsi="Calibri" w:cs="Calibri"/>
          <w:sz w:val="24"/>
          <w:szCs w:val="24"/>
        </w:rPr>
        <w:t>r</w:t>
      </w:r>
      <w:r w:rsidR="00CF70D6" w:rsidRPr="000702B3">
        <w:rPr>
          <w:rFonts w:ascii="Calibri" w:eastAsia="Arial Unicode MS" w:hAnsi="Calibri" w:cs="Calibri"/>
          <w:sz w:val="24"/>
          <w:szCs w:val="24"/>
        </w:rPr>
        <w:t xml:space="preserve">estituições e indenizações e R$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1,11 milhão</w:t>
      </w:r>
      <w:r w:rsidR="00CF70D6" w:rsidRPr="000702B3">
        <w:rPr>
          <w:rFonts w:ascii="Calibri" w:eastAsia="Arial Unicode MS" w:hAnsi="Calibri" w:cs="Calibri"/>
          <w:sz w:val="24"/>
          <w:szCs w:val="24"/>
        </w:rPr>
        <w:t xml:space="preserve"> de Carteiras de Identidade Profissional (sob demanda)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; e </w:t>
      </w:r>
      <w:r w:rsidR="00C57369" w:rsidRPr="000702B3">
        <w:rPr>
          <w:rFonts w:ascii="Calibri" w:eastAsia="Arial Unicode MS" w:hAnsi="Calibri" w:cs="Calibri"/>
          <w:b/>
          <w:sz w:val="24"/>
          <w:szCs w:val="24"/>
        </w:rPr>
        <w:t>5,6</w:t>
      </w:r>
      <w:r w:rsidRPr="000702B3">
        <w:rPr>
          <w:rFonts w:ascii="Calibri" w:eastAsia="Arial Unicode MS" w:hAnsi="Calibri" w:cs="Calibri"/>
          <w:b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aplicações financeiras</w:t>
      </w:r>
      <w:r w:rsidRPr="000702B3">
        <w:rPr>
          <w:rFonts w:ascii="Calibri" w:eastAsia="Arial Unicode MS" w:hAnsi="Calibri" w:cs="Calibri"/>
          <w:sz w:val="24"/>
          <w:szCs w:val="24"/>
        </w:rPr>
        <w:t>, ou</w:t>
      </w:r>
      <w:r w:rsidR="00B652AA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>R$</w:t>
      </w:r>
      <w:r w:rsidR="00D871BC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6,10</w:t>
      </w:r>
      <w:r w:rsidR="00AE4DA7" w:rsidRPr="000702B3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Pr="000702B3">
        <w:rPr>
          <w:rFonts w:ascii="Calibri" w:eastAsia="Arial Unicode MS" w:hAnsi="Calibri" w:cs="Calibri"/>
          <w:sz w:val="24"/>
          <w:szCs w:val="24"/>
        </w:rPr>
        <w:t>. A composição e a representação gráfica apresentam-se no Quadro 2</w:t>
      </w:r>
      <w:r w:rsidR="00C57369" w:rsidRPr="000702B3">
        <w:rPr>
          <w:rFonts w:ascii="Calibri" w:eastAsia="Arial Unicode MS" w:hAnsi="Calibri" w:cs="Calibri"/>
          <w:sz w:val="24"/>
          <w:szCs w:val="24"/>
        </w:rPr>
        <w:t>.</w:t>
      </w:r>
      <w:r w:rsidR="000702B3" w:rsidRPr="000702B3">
        <w:rPr>
          <w:rFonts w:ascii="Calibri" w:eastAsia="Arial Unicode MS" w:hAnsi="Calibri" w:cs="Calibri"/>
          <w:sz w:val="24"/>
          <w:szCs w:val="24"/>
        </w:rPr>
        <w:t xml:space="preserve"> O detalhamento encontra-se no Anexo 2.</w:t>
      </w:r>
    </w:p>
    <w:p w14:paraId="6D0DA8A8" w14:textId="77777777" w:rsidR="0059648B" w:rsidRDefault="0059648B" w:rsidP="0059648B">
      <w:pPr>
        <w:spacing w:after="0"/>
        <w:rPr>
          <w:rFonts w:ascii="Calibri" w:eastAsia="Arial Unicode MS" w:hAnsi="Calibri" w:cs="Calibri"/>
        </w:rPr>
      </w:pPr>
    </w:p>
    <w:p w14:paraId="025995E5" w14:textId="31B867C2" w:rsidR="00CB5ABC" w:rsidRPr="00AC2CFA" w:rsidRDefault="00CB5ABC" w:rsidP="00AC2CFA">
      <w:pPr>
        <w:pStyle w:val="Figura"/>
      </w:pPr>
      <w:bookmarkStart w:id="26" w:name="_Toc532285942"/>
      <w:bookmarkStart w:id="27" w:name="_Toc152759563"/>
      <w:r w:rsidRPr="00AC2CFA">
        <w:t>Quadro 2. Demonstrativo Comparativo das Fontes de Recursos do CAU/BR.</w:t>
      </w:r>
      <w:bookmarkEnd w:id="26"/>
      <w:bookmarkEnd w:id="27"/>
    </w:p>
    <w:p w14:paraId="04734181" w14:textId="70B6F32D" w:rsidR="00FF6DC7" w:rsidRDefault="00CB5ABC" w:rsidP="00AC2CFA">
      <w:pPr>
        <w:spacing w:after="0" w:line="240" w:lineRule="auto"/>
        <w:jc w:val="right"/>
        <w:rPr>
          <w:sz w:val="18"/>
          <w:szCs w:val="18"/>
        </w:rPr>
      </w:pPr>
      <w:r w:rsidRPr="00AC2CFA">
        <w:rPr>
          <w:sz w:val="18"/>
          <w:szCs w:val="18"/>
        </w:rPr>
        <w:t>(Valores em R$ 1,00)</w:t>
      </w:r>
    </w:p>
    <w:p w14:paraId="5471035B" w14:textId="77777777" w:rsidR="00AA4A25" w:rsidRDefault="00AA4A25" w:rsidP="00AC2CFA">
      <w:pPr>
        <w:spacing w:after="0" w:line="240" w:lineRule="auto"/>
        <w:jc w:val="right"/>
        <w:rPr>
          <w:sz w:val="18"/>
          <w:szCs w:val="18"/>
        </w:rPr>
      </w:pPr>
    </w:p>
    <w:p w14:paraId="359C03FA" w14:textId="7C831C5F" w:rsidR="0059648B" w:rsidRPr="00EA6EC7" w:rsidRDefault="00C57369" w:rsidP="0059648B">
      <w:pPr>
        <w:spacing w:line="240" w:lineRule="auto"/>
        <w:ind w:firstLine="0"/>
        <w:rPr>
          <w:sz w:val="18"/>
          <w:szCs w:val="18"/>
        </w:rPr>
      </w:pPr>
      <w:r w:rsidRPr="00C57369">
        <w:rPr>
          <w:noProof/>
          <w:lang w:eastAsia="pt-BR"/>
        </w:rPr>
        <w:drawing>
          <wp:inline distT="0" distB="0" distL="0" distR="0" wp14:anchorId="0B5A7C31" wp14:editId="29AB2385">
            <wp:extent cx="6120765" cy="3820795"/>
            <wp:effectExtent l="0" t="0" r="0" b="8255"/>
            <wp:docPr id="9679254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EACA" w14:textId="0745D20F" w:rsidR="0059648B" w:rsidRDefault="0059648B" w:rsidP="00EA6EC7">
      <w:pPr>
        <w:ind w:firstLine="0"/>
        <w:rPr>
          <w:rFonts w:ascii="Calibri" w:hAnsi="Calibri" w:cs="Calibri"/>
          <w:bCs/>
          <w:color w:val="000000" w:themeColor="text1"/>
          <w:kern w:val="32"/>
          <w:sz w:val="18"/>
          <w:szCs w:val="18"/>
        </w:rPr>
      </w:pPr>
    </w:p>
    <w:p w14:paraId="4C2881B3" w14:textId="77777777" w:rsidR="00743E07" w:rsidRDefault="00743E07" w:rsidP="00EA6EC7">
      <w:pPr>
        <w:ind w:firstLine="0"/>
        <w:rPr>
          <w:rFonts w:ascii="Calibri" w:hAnsi="Calibri" w:cs="Calibri"/>
          <w:bCs/>
          <w:color w:val="000000" w:themeColor="text1"/>
          <w:kern w:val="32"/>
          <w:sz w:val="18"/>
          <w:szCs w:val="18"/>
        </w:rPr>
      </w:pPr>
    </w:p>
    <w:p w14:paraId="0062F456" w14:textId="201A06F1" w:rsidR="00CB5ABC" w:rsidRDefault="000702B3" w:rsidP="003B55F3">
      <w:pPr>
        <w:pStyle w:val="Ttulo2"/>
      </w:pPr>
      <w:bookmarkStart w:id="28" w:name="_Toc459046505"/>
      <w:bookmarkStart w:id="29" w:name="_Toc474843474"/>
      <w:r>
        <w:t xml:space="preserve"> </w:t>
      </w:r>
      <w:bookmarkStart w:id="30" w:name="_Toc152845959"/>
      <w:r w:rsidR="00CB5ABC" w:rsidRPr="00CB5ABC">
        <w:t>Dos Recursos do</w:t>
      </w:r>
      <w:r w:rsidR="00E42BF3">
        <w:t>s</w:t>
      </w:r>
      <w:r w:rsidR="00CB5ABC" w:rsidRPr="00CB5ABC">
        <w:t xml:space="preserve"> CAU/UF</w:t>
      </w:r>
      <w:bookmarkEnd w:id="28"/>
      <w:bookmarkEnd w:id="29"/>
      <w:bookmarkEnd w:id="30"/>
    </w:p>
    <w:p w14:paraId="28650CD2" w14:textId="7981518C" w:rsidR="00CB5ABC" w:rsidRPr="000702B3" w:rsidRDefault="00CB5ABC" w:rsidP="00CB5ABC">
      <w:pPr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0702B3">
        <w:rPr>
          <w:rFonts w:ascii="Calibri" w:eastAsia="Arial Unicode MS" w:hAnsi="Calibri" w:cs="Calibri"/>
          <w:sz w:val="24"/>
          <w:szCs w:val="24"/>
        </w:rPr>
        <w:t>Os recursos destinados aos CAU/UF, para o desenvolvimento das iniciativas estratégicas contempladas nos Planos de Ação, na forma desta proposta de Programação para o exercício de 20</w:t>
      </w:r>
      <w:r w:rsidR="00352DC0" w:rsidRPr="000702B3">
        <w:rPr>
          <w:rFonts w:ascii="Calibri" w:eastAsia="Arial Unicode MS" w:hAnsi="Calibri" w:cs="Calibri"/>
          <w:sz w:val="24"/>
          <w:szCs w:val="24"/>
        </w:rPr>
        <w:t>2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4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totalizam 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FE2D0D" w:rsidRPr="000702B3">
        <w:rPr>
          <w:rFonts w:ascii="Calibri" w:eastAsia="Arial Unicode MS" w:hAnsi="Calibri" w:cs="Calibri"/>
          <w:b/>
          <w:sz w:val="24"/>
          <w:szCs w:val="24"/>
        </w:rPr>
        <w:t>258,55</w:t>
      </w:r>
      <w:r w:rsidR="00B72577" w:rsidRPr="000702B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milhões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. Comparativamente a</w:t>
      </w:r>
      <w:r w:rsidR="00352DC0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o aprovado para o exercício 20</w:t>
      </w:r>
      <w:r w:rsidR="008814A3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2</w:t>
      </w:r>
      <w:r w:rsidR="00FE2D0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3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(R$ </w:t>
      </w:r>
      <w:r w:rsidR="00FE2D0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256,89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milhões), verifica-se uma 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 xml:space="preserve">variação </w:t>
      </w:r>
      <w:r w:rsidR="00F66DF9"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positiva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 xml:space="preserve"> de </w:t>
      </w:r>
      <w:r w:rsidR="00FE2D0D"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0,6</w:t>
      </w:r>
      <w:r w:rsidRPr="000702B3">
        <w:rPr>
          <w:rFonts w:ascii="Calibri" w:eastAsia="Arial Unicode MS" w:hAnsi="Calibri" w:cs="Calibri"/>
          <w:b/>
          <w:bCs/>
          <w:kern w:val="32"/>
          <w:sz w:val="24"/>
          <w:szCs w:val="24"/>
        </w:rPr>
        <w:t>%,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ou </w:t>
      </w:r>
      <w:r w:rsidR="00F66DF9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um acréscimo de</w:t>
      </w:r>
      <w:r w:rsidR="00234AF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  <w:r w:rsidR="002749C6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anteriores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  <w:r w:rsidR="005A58C9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R$ </w:t>
      </w:r>
      <w:r w:rsidR="00FE2D0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1,66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</w:t>
      </w:r>
      <w:r w:rsidR="00FE2D0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ão</w:t>
      </w:r>
      <w:r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>.</w:t>
      </w:r>
      <w:r w:rsidR="005541ED" w:rsidRPr="000702B3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</w:t>
      </w:r>
    </w:p>
    <w:p w14:paraId="1136B59A" w14:textId="389EB3CE" w:rsidR="000F2EAD" w:rsidRPr="000702B3" w:rsidRDefault="00CB5ABC" w:rsidP="00C1222F">
      <w:pPr>
        <w:rPr>
          <w:sz w:val="24"/>
          <w:szCs w:val="24"/>
        </w:rPr>
      </w:pPr>
      <w:r w:rsidRPr="000702B3">
        <w:rPr>
          <w:rFonts w:ascii="Calibri" w:eastAsia="Arial Unicode MS" w:hAnsi="Calibri" w:cs="Calibri"/>
          <w:sz w:val="24"/>
          <w:szCs w:val="24"/>
        </w:rPr>
        <w:t xml:space="preserve">Das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Fontes de Recursos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para suportar a</w:t>
      </w:r>
      <w:r w:rsidR="00B450EC" w:rsidRPr="000702B3">
        <w:rPr>
          <w:rFonts w:ascii="Calibri" w:eastAsia="Arial Unicode MS" w:hAnsi="Calibri" w:cs="Calibri"/>
          <w:sz w:val="24"/>
          <w:szCs w:val="24"/>
        </w:rPr>
        <w:t>s realizações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das ações constantes no</w:t>
      </w:r>
      <w:r w:rsidR="00B450EC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Plano</w:t>
      </w:r>
      <w:r w:rsidR="00B450EC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Ação Programado</w:t>
      </w:r>
      <w:r w:rsidR="00B450EC" w:rsidRPr="000702B3">
        <w:rPr>
          <w:rFonts w:ascii="Calibri" w:eastAsia="Arial Unicode MS" w:hAnsi="Calibri" w:cs="Calibri"/>
          <w:sz w:val="24"/>
          <w:szCs w:val="24"/>
        </w:rPr>
        <w:t>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representadas em </w:t>
      </w:r>
      <w:r w:rsidR="00FE2D0D" w:rsidRPr="000702B3">
        <w:rPr>
          <w:rFonts w:ascii="Calibri" w:eastAsia="Arial Unicode MS" w:hAnsi="Calibri" w:cs="Calibri"/>
          <w:b/>
          <w:bCs/>
          <w:sz w:val="24"/>
          <w:szCs w:val="24"/>
        </w:rPr>
        <w:t>742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 iniciativas estratégicas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</w:t>
      </w:r>
      <w:r w:rsidR="00FE2D0D" w:rsidRPr="000702B3">
        <w:rPr>
          <w:rFonts w:ascii="Calibri" w:eastAsia="Arial Unicode MS" w:hAnsi="Calibri" w:cs="Calibri"/>
          <w:b/>
          <w:sz w:val="24"/>
          <w:szCs w:val="24"/>
        </w:rPr>
        <w:t>73,9</w:t>
      </w:r>
      <w:r w:rsidRPr="000702B3">
        <w:rPr>
          <w:rFonts w:ascii="Calibri" w:eastAsia="Arial Unicode MS" w:hAnsi="Calibri" w:cs="Calibri"/>
          <w:b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dos recursos totais, ou R$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191,09</w:t>
      </w:r>
      <w:r w:rsidR="00435EF5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milhões, advêm das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receitas de arrecadação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(compreendendo as anuidades de PF e PJ, do exercício e de exercícios anteriores, taxas e multas e RRT); </w:t>
      </w:r>
      <w:r w:rsidR="00FE2D0D" w:rsidRPr="000702B3">
        <w:rPr>
          <w:rFonts w:ascii="Calibri" w:eastAsia="Arial Unicode MS" w:hAnsi="Calibri" w:cs="Calibri"/>
          <w:b/>
          <w:bCs/>
          <w:sz w:val="24"/>
          <w:szCs w:val="24"/>
        </w:rPr>
        <w:t>14,1</w:t>
      </w:r>
      <w:r w:rsidR="000A6918" w:rsidRPr="000702B3">
        <w:rPr>
          <w:rFonts w:ascii="Calibri" w:eastAsia="Arial Unicode MS" w:hAnsi="Calibri" w:cs="Calibri"/>
          <w:b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saldos de exercícios anteriores</w:t>
      </w:r>
      <w:r w:rsidR="00563188" w:rsidRPr="000702B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0A6918" w:rsidRPr="000702B3">
        <w:rPr>
          <w:rFonts w:ascii="Calibri" w:eastAsia="Arial Unicode MS" w:hAnsi="Calibri" w:cs="Calibri"/>
          <w:b/>
          <w:sz w:val="24"/>
          <w:szCs w:val="24"/>
        </w:rPr>
        <w:t>(</w:t>
      </w:r>
      <w:r w:rsidR="00563188" w:rsidRPr="000702B3">
        <w:rPr>
          <w:rFonts w:ascii="Calibri" w:eastAsia="Arial Unicode MS" w:hAnsi="Calibri" w:cs="Calibri"/>
          <w:b/>
          <w:sz w:val="24"/>
          <w:szCs w:val="24"/>
        </w:rPr>
        <w:t>receitas de capital)</w:t>
      </w:r>
      <w:r w:rsidRPr="000702B3">
        <w:rPr>
          <w:rFonts w:ascii="Calibri" w:eastAsia="Arial Unicode MS" w:hAnsi="Calibri" w:cs="Calibri"/>
          <w:sz w:val="24"/>
          <w:szCs w:val="24"/>
        </w:rPr>
        <w:t>, ou</w:t>
      </w:r>
      <w:r w:rsidR="005541ED" w:rsidRPr="000702B3">
        <w:rPr>
          <w:rFonts w:ascii="Calibri" w:eastAsia="Arial Unicode MS" w:hAnsi="Calibri" w:cs="Calibri"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R$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36,38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milhões; </w:t>
      </w:r>
      <w:r w:rsidR="00FE2D0D" w:rsidRPr="000702B3">
        <w:rPr>
          <w:rFonts w:ascii="Calibri" w:eastAsia="Arial Unicode MS" w:hAnsi="Calibri" w:cs="Calibri"/>
          <w:b/>
          <w:bCs/>
          <w:sz w:val="24"/>
          <w:szCs w:val="24"/>
        </w:rPr>
        <w:t>9,7</w:t>
      </w:r>
      <w:r w:rsidRPr="000702B3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aplicações financeiras</w:t>
      </w:r>
      <w:r w:rsidRPr="000702B3">
        <w:rPr>
          <w:rFonts w:ascii="Calibri" w:eastAsia="Arial Unicode MS" w:hAnsi="Calibri" w:cs="Calibri"/>
          <w:sz w:val="24"/>
          <w:szCs w:val="24"/>
        </w:rPr>
        <w:t>,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ou R$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25,19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milhões; </w:t>
      </w:r>
      <w:r w:rsidR="00FE2D0D" w:rsidRPr="000702B3">
        <w:rPr>
          <w:rFonts w:ascii="Calibri" w:eastAsia="Arial Unicode MS" w:hAnsi="Calibri" w:cs="Calibri"/>
          <w:b/>
          <w:bCs/>
          <w:sz w:val="24"/>
          <w:szCs w:val="24"/>
        </w:rPr>
        <w:t>1,7</w:t>
      </w:r>
      <w:r w:rsidRPr="000702B3">
        <w:rPr>
          <w:rFonts w:ascii="Calibri" w:eastAsia="Arial Unicode MS" w:hAnsi="Calibri" w:cs="Calibri"/>
          <w:b/>
          <w:sz w:val="24"/>
          <w:szCs w:val="24"/>
        </w:rPr>
        <w:t>%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do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Fundo de Apoio Financeiro aos CAU/UF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ou R$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4,45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milhões; e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FE2D0D" w:rsidRPr="000702B3">
        <w:rPr>
          <w:rFonts w:ascii="Calibri" w:eastAsia="Arial Unicode MS" w:hAnsi="Calibri" w:cs="Calibri"/>
          <w:b/>
          <w:sz w:val="24"/>
          <w:szCs w:val="24"/>
        </w:rPr>
        <w:t>0,6</w:t>
      </w:r>
      <w:r w:rsidRPr="000702B3">
        <w:rPr>
          <w:rFonts w:ascii="Calibri" w:eastAsia="Arial Unicode MS" w:hAnsi="Calibri" w:cs="Calibri"/>
          <w:b/>
          <w:sz w:val="24"/>
          <w:szCs w:val="24"/>
        </w:rPr>
        <w:t xml:space="preserve">% 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de </w:t>
      </w:r>
      <w:r w:rsidRPr="000702B3">
        <w:rPr>
          <w:rFonts w:ascii="Calibri" w:eastAsia="Arial Unicode MS" w:hAnsi="Calibri" w:cs="Calibri"/>
          <w:b/>
          <w:sz w:val="24"/>
          <w:szCs w:val="24"/>
        </w:rPr>
        <w:t>outras receitas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, ou R$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 xml:space="preserve">1,45 </w:t>
      </w:r>
      <w:r w:rsidRPr="000702B3">
        <w:rPr>
          <w:rFonts w:ascii="Calibri" w:eastAsia="Arial Unicode MS" w:hAnsi="Calibri" w:cs="Calibri"/>
          <w:sz w:val="24"/>
          <w:szCs w:val="24"/>
        </w:rPr>
        <w:t>mil</w:t>
      </w:r>
      <w:r w:rsidR="005304F5" w:rsidRPr="000702B3">
        <w:rPr>
          <w:rFonts w:ascii="Calibri" w:eastAsia="Arial Unicode MS" w:hAnsi="Calibri" w:cs="Calibri"/>
          <w:sz w:val="24"/>
          <w:szCs w:val="24"/>
        </w:rPr>
        <w:t>hão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. A composição e a representação gráfica apresentam-se no Quadro </w:t>
      </w:r>
      <w:r w:rsidR="00FE2D0D" w:rsidRPr="000702B3">
        <w:rPr>
          <w:rFonts w:ascii="Calibri" w:eastAsia="Arial Unicode MS" w:hAnsi="Calibri" w:cs="Calibri"/>
          <w:sz w:val="24"/>
          <w:szCs w:val="24"/>
        </w:rPr>
        <w:t>3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. O detalhamento por CAU/UF </w:t>
      </w:r>
      <w:r w:rsidR="00234AFD" w:rsidRPr="000702B3">
        <w:rPr>
          <w:rFonts w:ascii="Calibri" w:eastAsia="Arial Unicode MS" w:hAnsi="Calibri" w:cs="Calibri"/>
          <w:sz w:val="24"/>
          <w:szCs w:val="24"/>
        </w:rPr>
        <w:t>encontra-se no</w:t>
      </w:r>
      <w:r w:rsidRPr="000702B3">
        <w:rPr>
          <w:rFonts w:ascii="Calibri" w:eastAsia="Arial Unicode MS" w:hAnsi="Calibri" w:cs="Calibri"/>
          <w:sz w:val="24"/>
          <w:szCs w:val="24"/>
        </w:rPr>
        <w:t xml:space="preserve"> Anexo 2.</w:t>
      </w:r>
      <w:bookmarkStart w:id="31" w:name="_Toc532285944"/>
    </w:p>
    <w:p w14:paraId="71DD347D" w14:textId="39B3A920" w:rsidR="00CB5ABC" w:rsidRPr="00BB07D6" w:rsidRDefault="00CB5ABC" w:rsidP="00BB07D6">
      <w:pPr>
        <w:pStyle w:val="Figura"/>
      </w:pPr>
      <w:bookmarkStart w:id="32" w:name="_Toc152759564"/>
      <w:r w:rsidRPr="00BB07D6">
        <w:t>Quadro 3. Demonstrativo Comparativo d</w:t>
      </w:r>
      <w:r w:rsidR="00E42BF3" w:rsidRPr="00BB07D6">
        <w:t>as</w:t>
      </w:r>
      <w:r w:rsidRPr="00BB07D6">
        <w:t xml:space="preserve"> Fontes de Recursos do</w:t>
      </w:r>
      <w:r w:rsidR="000702B3">
        <w:t>s</w:t>
      </w:r>
      <w:r w:rsidRPr="00BB07D6">
        <w:t xml:space="preserve"> CAU</w:t>
      </w:r>
      <w:bookmarkEnd w:id="31"/>
      <w:bookmarkEnd w:id="32"/>
      <w:r w:rsidR="000702B3">
        <w:t>/UF</w:t>
      </w:r>
    </w:p>
    <w:p w14:paraId="0CC9535D" w14:textId="3BD726DA" w:rsidR="006945DF" w:rsidRDefault="00CB5ABC" w:rsidP="00BB07D6">
      <w:pPr>
        <w:spacing w:after="0" w:line="240" w:lineRule="auto"/>
        <w:ind w:firstLine="0"/>
        <w:jc w:val="right"/>
        <w:rPr>
          <w:sz w:val="18"/>
          <w:szCs w:val="18"/>
        </w:rPr>
      </w:pPr>
      <w:r w:rsidRPr="00BB07D6">
        <w:rPr>
          <w:sz w:val="18"/>
          <w:szCs w:val="18"/>
        </w:rPr>
        <w:t>(Valores em R$ 1,00)</w:t>
      </w:r>
      <w:bookmarkStart w:id="33" w:name="_Toc532285945"/>
    </w:p>
    <w:p w14:paraId="58128049" w14:textId="16E46B46" w:rsidR="000A5C9C" w:rsidRPr="004A51CE" w:rsidRDefault="000A5C9C" w:rsidP="004A51CE">
      <w:pPr>
        <w:spacing w:line="240" w:lineRule="auto"/>
        <w:ind w:firstLine="0"/>
        <w:jc w:val="right"/>
        <w:rPr>
          <w:sz w:val="18"/>
          <w:szCs w:val="18"/>
        </w:rPr>
      </w:pPr>
    </w:p>
    <w:p w14:paraId="6A2C99D6" w14:textId="33C6E88C" w:rsidR="00DF777D" w:rsidRDefault="00FE2D0D" w:rsidP="00EA6EC7">
      <w:pPr>
        <w:ind w:firstLine="0"/>
      </w:pPr>
      <w:r w:rsidRPr="00FE2D0D">
        <w:rPr>
          <w:noProof/>
          <w:lang w:eastAsia="pt-BR"/>
        </w:rPr>
        <w:drawing>
          <wp:inline distT="0" distB="0" distL="0" distR="0" wp14:anchorId="1E5BF929" wp14:editId="591152AE">
            <wp:extent cx="6120765" cy="4082415"/>
            <wp:effectExtent l="0" t="0" r="0" b="0"/>
            <wp:docPr id="19715103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3"/>
    <w:p w14:paraId="6E027D32" w14:textId="1072B8C1" w:rsidR="00CB5ABC" w:rsidRPr="00C24E4D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AE4DA7">
        <w:rPr>
          <w:rFonts w:ascii="Calibri" w:eastAsia="Arial Unicode MS" w:hAnsi="Calibri" w:cs="Calibri"/>
          <w:sz w:val="24"/>
          <w:szCs w:val="24"/>
        </w:rPr>
        <w:t>No Plano de Ação Programado para 20</w:t>
      </w:r>
      <w:r w:rsidR="0016447F" w:rsidRPr="00AE4DA7">
        <w:rPr>
          <w:rFonts w:ascii="Calibri" w:eastAsia="Arial Unicode MS" w:hAnsi="Calibri" w:cs="Calibri"/>
          <w:sz w:val="24"/>
          <w:szCs w:val="24"/>
        </w:rPr>
        <w:t>2</w:t>
      </w:r>
      <w:r w:rsidR="00FE2D0D">
        <w:rPr>
          <w:rFonts w:ascii="Calibri" w:eastAsia="Arial Unicode MS" w:hAnsi="Calibri" w:cs="Calibri"/>
          <w:sz w:val="24"/>
          <w:szCs w:val="24"/>
        </w:rPr>
        <w:t>4</w:t>
      </w:r>
      <w:r w:rsidRPr="00AE4DA7">
        <w:rPr>
          <w:rFonts w:ascii="Calibri" w:eastAsia="Arial Unicode MS" w:hAnsi="Calibri" w:cs="Calibri"/>
          <w:sz w:val="24"/>
          <w:szCs w:val="24"/>
        </w:rPr>
        <w:t>, os recursos oriundos do Fundo de Apoio destinados à complementaçã</w:t>
      </w:r>
      <w:r w:rsidR="00D263ED" w:rsidRPr="00AE4DA7">
        <w:rPr>
          <w:rFonts w:ascii="Calibri" w:eastAsia="Arial Unicode MS" w:hAnsi="Calibri" w:cs="Calibri"/>
          <w:sz w:val="24"/>
          <w:szCs w:val="24"/>
        </w:rPr>
        <w:t>o</w:t>
      </w:r>
      <w:r w:rsidRPr="00AE4DA7">
        <w:rPr>
          <w:rFonts w:ascii="Calibri" w:eastAsia="Arial Unicode MS" w:hAnsi="Calibri" w:cs="Calibri"/>
          <w:sz w:val="24"/>
          <w:szCs w:val="24"/>
        </w:rPr>
        <w:t xml:space="preserve"> das fontes de receitas necessárias à plena operação dos CAU/UF, enquadrados como CA</w:t>
      </w:r>
      <w:r w:rsidR="0016447F" w:rsidRPr="00AE4DA7">
        <w:rPr>
          <w:rFonts w:ascii="Calibri" w:eastAsia="Arial Unicode MS" w:hAnsi="Calibri" w:cs="Calibri"/>
          <w:sz w:val="24"/>
          <w:szCs w:val="24"/>
        </w:rPr>
        <w:t xml:space="preserve">U Básico, são da ordem de </w:t>
      </w:r>
      <w:r w:rsidR="0016447F" w:rsidRPr="002C061F">
        <w:rPr>
          <w:rFonts w:ascii="Calibri" w:eastAsia="Arial Unicode MS" w:hAnsi="Calibri" w:cs="Calibri"/>
          <w:b/>
          <w:bCs/>
          <w:sz w:val="24"/>
          <w:szCs w:val="24"/>
        </w:rPr>
        <w:t xml:space="preserve">R$ </w:t>
      </w:r>
      <w:r w:rsidR="00FE2D0D">
        <w:rPr>
          <w:rFonts w:ascii="Calibri" w:eastAsia="Arial Unicode MS" w:hAnsi="Calibri" w:cs="Calibri"/>
          <w:b/>
          <w:bCs/>
          <w:sz w:val="24"/>
          <w:szCs w:val="24"/>
        </w:rPr>
        <w:t>4,45</w:t>
      </w:r>
      <w:r w:rsidRPr="002C061F">
        <w:rPr>
          <w:rFonts w:ascii="Calibri" w:eastAsia="Arial Unicode MS" w:hAnsi="Calibri" w:cs="Calibri"/>
          <w:b/>
          <w:bCs/>
          <w:sz w:val="24"/>
          <w:szCs w:val="24"/>
        </w:rPr>
        <w:t xml:space="preserve"> milhões</w:t>
      </w:r>
      <w:r w:rsidRPr="00AE4DA7">
        <w:rPr>
          <w:rFonts w:ascii="Calibri" w:eastAsia="Arial Unicode MS" w:hAnsi="Calibri" w:cs="Calibri"/>
          <w:sz w:val="24"/>
          <w:szCs w:val="24"/>
        </w:rPr>
        <w:t>.</w:t>
      </w:r>
      <w:r w:rsidRPr="00C24E4D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7089D35C" w14:textId="55A62A58" w:rsidR="00CB5ABC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AE4DA7">
        <w:rPr>
          <w:rFonts w:ascii="Calibri" w:eastAsia="Arial Unicode MS" w:hAnsi="Calibri" w:cs="Calibri"/>
          <w:sz w:val="24"/>
          <w:szCs w:val="24"/>
        </w:rPr>
        <w:t xml:space="preserve">Pelas propostas de Programação apresentadas pelos CAU Básico, os recursos do Fundo de Apoio Financeiro aos CAU/UF alocados às suas programações, no total de </w:t>
      </w:r>
      <w:r w:rsidRPr="00AE4DA7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AE4DA7" w:rsidRPr="00AE4DA7">
        <w:rPr>
          <w:rFonts w:ascii="Calibri" w:eastAsia="Arial Unicode MS" w:hAnsi="Calibri" w:cs="Calibri"/>
          <w:b/>
          <w:sz w:val="24"/>
          <w:szCs w:val="24"/>
        </w:rPr>
        <w:t>2</w:t>
      </w:r>
      <w:r w:rsidR="00FE2D0D">
        <w:rPr>
          <w:rFonts w:ascii="Calibri" w:eastAsia="Arial Unicode MS" w:hAnsi="Calibri" w:cs="Calibri"/>
          <w:b/>
          <w:sz w:val="24"/>
          <w:szCs w:val="24"/>
        </w:rPr>
        <w:t>0,57</w:t>
      </w:r>
      <w:r w:rsidRPr="00AE4DA7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Pr="00AE4DA7">
        <w:rPr>
          <w:rFonts w:ascii="Calibri" w:eastAsia="Arial Unicode MS" w:hAnsi="Calibri" w:cs="Calibri"/>
          <w:sz w:val="24"/>
          <w:szCs w:val="24"/>
        </w:rPr>
        <w:t xml:space="preserve">, representam </w:t>
      </w:r>
      <w:r w:rsidR="00FE2D0D">
        <w:rPr>
          <w:rFonts w:ascii="Calibri" w:eastAsia="Arial Unicode MS" w:hAnsi="Calibri" w:cs="Calibri"/>
          <w:b/>
          <w:sz w:val="24"/>
          <w:szCs w:val="24"/>
        </w:rPr>
        <w:t>21,6</w:t>
      </w:r>
      <w:r w:rsidRPr="00AE4DA7">
        <w:rPr>
          <w:rFonts w:ascii="Calibri" w:eastAsia="Arial Unicode MS" w:hAnsi="Calibri" w:cs="Calibri"/>
          <w:b/>
          <w:sz w:val="24"/>
          <w:szCs w:val="24"/>
        </w:rPr>
        <w:t>%</w:t>
      </w:r>
      <w:r w:rsidRPr="00AE4DA7">
        <w:rPr>
          <w:rFonts w:ascii="Calibri" w:eastAsia="Arial Unicode MS" w:hAnsi="Calibri" w:cs="Calibri"/>
          <w:sz w:val="24"/>
          <w:szCs w:val="24"/>
        </w:rPr>
        <w:t xml:space="preserve"> do total dos recursos envolvidos na execução de seus</w:t>
      </w:r>
      <w:r w:rsidR="0016447F" w:rsidRPr="00AE4DA7">
        <w:rPr>
          <w:rFonts w:ascii="Calibri" w:eastAsia="Arial Unicode MS" w:hAnsi="Calibri" w:cs="Calibri"/>
          <w:sz w:val="24"/>
          <w:szCs w:val="24"/>
        </w:rPr>
        <w:t xml:space="preserve"> Planos de Ação, ou seja </w:t>
      </w:r>
      <w:r w:rsidR="0016447F" w:rsidRPr="00AE4DA7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FE2D0D">
        <w:rPr>
          <w:rFonts w:ascii="Calibri" w:eastAsia="Arial Unicode MS" w:hAnsi="Calibri" w:cs="Calibri"/>
          <w:b/>
          <w:sz w:val="24"/>
          <w:szCs w:val="24"/>
        </w:rPr>
        <w:t>4,45</w:t>
      </w:r>
      <w:r w:rsidRPr="00AE4DA7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Pr="00AE4DA7">
        <w:rPr>
          <w:rFonts w:ascii="Calibri" w:eastAsia="Arial Unicode MS" w:hAnsi="Calibri" w:cs="Calibri"/>
          <w:sz w:val="24"/>
          <w:szCs w:val="24"/>
        </w:rPr>
        <w:t>.</w:t>
      </w:r>
      <w:r w:rsidR="005541ED" w:rsidRPr="00AE4DA7">
        <w:rPr>
          <w:rFonts w:ascii="Calibri" w:eastAsia="Arial Unicode MS" w:hAnsi="Calibri" w:cs="Calibri"/>
          <w:sz w:val="24"/>
          <w:szCs w:val="24"/>
        </w:rPr>
        <w:t xml:space="preserve"> </w:t>
      </w:r>
      <w:r w:rsidRPr="00AE4DA7">
        <w:rPr>
          <w:rFonts w:ascii="Calibri" w:eastAsia="Arial Unicode MS" w:hAnsi="Calibri" w:cs="Calibri"/>
          <w:sz w:val="24"/>
          <w:szCs w:val="24"/>
        </w:rPr>
        <w:t>A composição e demonstrativo dos recursos do Fundo de Apoio direcionados aos CAU Básico apresenta-se no Quadro 4.</w:t>
      </w:r>
    </w:p>
    <w:p w14:paraId="6D5B6B44" w14:textId="77777777" w:rsidR="00743E07" w:rsidRDefault="00743E07" w:rsidP="0009497E">
      <w:pPr>
        <w:pStyle w:val="Figura"/>
      </w:pPr>
      <w:bookmarkStart w:id="34" w:name="_Toc532285947"/>
    </w:p>
    <w:p w14:paraId="739D2AF2" w14:textId="7C3BF810" w:rsidR="00CB5ABC" w:rsidRPr="00BB07D6" w:rsidRDefault="00CB5ABC" w:rsidP="0009497E">
      <w:pPr>
        <w:pStyle w:val="Figura"/>
      </w:pPr>
      <w:bookmarkStart w:id="35" w:name="_Toc152759565"/>
      <w:r w:rsidRPr="00BB07D6">
        <w:t>Quadro 4. Demonstrativo da Programação dos CAU Básicos e Utilização do</w:t>
      </w:r>
      <w:r w:rsidR="00E42BF3" w:rsidRPr="00BB07D6">
        <w:t>s Recursos do</w:t>
      </w:r>
      <w:r w:rsidRPr="00BB07D6">
        <w:t xml:space="preserve"> Fundo de Apoio</w:t>
      </w:r>
      <w:bookmarkEnd w:id="34"/>
      <w:bookmarkEnd w:id="35"/>
    </w:p>
    <w:p w14:paraId="6F856A3E" w14:textId="47FA6039" w:rsidR="00CB5ABC" w:rsidRDefault="00CB5ABC" w:rsidP="00CB5ABC">
      <w:pPr>
        <w:tabs>
          <w:tab w:val="left" w:pos="9498"/>
        </w:tabs>
        <w:spacing w:after="0" w:line="240" w:lineRule="auto"/>
        <w:ind w:right="-1" w:firstLine="709"/>
        <w:contextualSpacing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  <w:lang w:eastAsia="pt-BR"/>
        </w:rPr>
      </w:pPr>
      <w:r w:rsidRPr="00BB07D6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  <w:lang w:eastAsia="pt-BR"/>
        </w:rPr>
        <w:t>(Valores em R$ 1,00)</w:t>
      </w:r>
    </w:p>
    <w:p w14:paraId="6AAF0897" w14:textId="486E94D9" w:rsidR="00CB5ABC" w:rsidRPr="002D22A1" w:rsidRDefault="00CB5ABC" w:rsidP="00CB5ABC">
      <w:pPr>
        <w:tabs>
          <w:tab w:val="left" w:pos="5389"/>
        </w:tabs>
        <w:spacing w:after="0" w:line="240" w:lineRule="auto"/>
        <w:ind w:firstLine="0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750289D9" w14:textId="6A47C4C3" w:rsidR="00C24E4D" w:rsidRDefault="00FE2D0D" w:rsidP="00CB5ABC">
      <w:pPr>
        <w:tabs>
          <w:tab w:val="left" w:pos="5389"/>
        </w:tabs>
        <w:spacing w:after="0" w:line="240" w:lineRule="auto"/>
        <w:ind w:firstLine="0"/>
        <w:rPr>
          <w:rFonts w:ascii="Calibri" w:eastAsia="Times New Roman" w:hAnsi="Calibri" w:cs="Times New Roman"/>
          <w:sz w:val="20"/>
          <w:szCs w:val="20"/>
          <w:lang w:eastAsia="pt-BR"/>
        </w:rPr>
      </w:pPr>
      <w:r w:rsidRPr="00FE2D0D">
        <w:rPr>
          <w:noProof/>
          <w:lang w:eastAsia="pt-BR"/>
        </w:rPr>
        <w:drawing>
          <wp:inline distT="0" distB="0" distL="0" distR="0" wp14:anchorId="2BF90F44" wp14:editId="31D6794C">
            <wp:extent cx="6120765" cy="3491230"/>
            <wp:effectExtent l="0" t="0" r="0" b="0"/>
            <wp:docPr id="12455353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7C23" w14:textId="77777777" w:rsidR="00141FE4" w:rsidRPr="002D22A1" w:rsidRDefault="00141FE4" w:rsidP="00CB5ABC">
      <w:pPr>
        <w:tabs>
          <w:tab w:val="left" w:pos="5389"/>
        </w:tabs>
        <w:spacing w:after="0" w:line="240" w:lineRule="auto"/>
        <w:ind w:firstLine="0"/>
        <w:rPr>
          <w:rFonts w:ascii="Calibri" w:eastAsia="Times New Roman" w:hAnsi="Calibri" w:cs="Times New Roman"/>
          <w:sz w:val="20"/>
          <w:szCs w:val="20"/>
          <w:lang w:eastAsia="pt-BR"/>
        </w:rPr>
      </w:pPr>
    </w:p>
    <w:p w14:paraId="5E1C98C8" w14:textId="77777777" w:rsidR="0080066E" w:rsidRDefault="0080066E" w:rsidP="0009497E">
      <w:pPr>
        <w:pStyle w:val="Figura"/>
      </w:pPr>
      <w:bookmarkStart w:id="36" w:name="_Toc532285948"/>
    </w:p>
    <w:p w14:paraId="13BB8672" w14:textId="77777777" w:rsidR="00743E07" w:rsidRDefault="00743E07" w:rsidP="0009497E">
      <w:pPr>
        <w:pStyle w:val="Figura"/>
      </w:pPr>
    </w:p>
    <w:p w14:paraId="05E55BE7" w14:textId="77777777" w:rsidR="00743E07" w:rsidRDefault="00743E07" w:rsidP="0009497E">
      <w:pPr>
        <w:pStyle w:val="Figura"/>
      </w:pPr>
    </w:p>
    <w:p w14:paraId="5A092635" w14:textId="77777777" w:rsidR="00743E07" w:rsidRDefault="00743E07" w:rsidP="0009497E">
      <w:pPr>
        <w:pStyle w:val="Figura"/>
      </w:pPr>
    </w:p>
    <w:p w14:paraId="58A8C997" w14:textId="77777777" w:rsidR="00743E07" w:rsidRDefault="00743E07" w:rsidP="0009497E">
      <w:pPr>
        <w:pStyle w:val="Figura"/>
      </w:pPr>
    </w:p>
    <w:p w14:paraId="6CCC4D6B" w14:textId="77777777" w:rsidR="00743E07" w:rsidRDefault="00743E07" w:rsidP="0009497E">
      <w:pPr>
        <w:pStyle w:val="Figura"/>
      </w:pPr>
    </w:p>
    <w:p w14:paraId="75030960" w14:textId="77777777" w:rsidR="00743E07" w:rsidRDefault="00743E07" w:rsidP="0009497E">
      <w:pPr>
        <w:pStyle w:val="Figura"/>
      </w:pPr>
    </w:p>
    <w:p w14:paraId="56E46E39" w14:textId="77777777" w:rsidR="00743E07" w:rsidRDefault="00743E07" w:rsidP="0009497E">
      <w:pPr>
        <w:pStyle w:val="Figura"/>
      </w:pPr>
    </w:p>
    <w:p w14:paraId="0E162CA2" w14:textId="77777777" w:rsidR="00743E07" w:rsidRDefault="00743E07" w:rsidP="0009497E">
      <w:pPr>
        <w:pStyle w:val="Figura"/>
      </w:pPr>
    </w:p>
    <w:p w14:paraId="34CB3A3C" w14:textId="77777777" w:rsidR="00743E07" w:rsidRDefault="00743E07" w:rsidP="0009497E">
      <w:pPr>
        <w:pStyle w:val="Figura"/>
      </w:pPr>
    </w:p>
    <w:p w14:paraId="714D1BCF" w14:textId="77777777" w:rsidR="00743E07" w:rsidRDefault="00743E07" w:rsidP="0009497E">
      <w:pPr>
        <w:pStyle w:val="Figura"/>
      </w:pPr>
    </w:p>
    <w:p w14:paraId="0A1E227A" w14:textId="77777777" w:rsidR="0080066E" w:rsidRDefault="0080066E" w:rsidP="0009497E">
      <w:pPr>
        <w:pStyle w:val="Figura"/>
      </w:pPr>
    </w:p>
    <w:p w14:paraId="7236B074" w14:textId="527D01AA" w:rsidR="00CB5ABC" w:rsidRDefault="00CB5ABC" w:rsidP="00B67B9A">
      <w:pPr>
        <w:pStyle w:val="Ttulo1"/>
        <w:ind w:firstLine="0"/>
      </w:pPr>
      <w:bookmarkStart w:id="37" w:name="_Toc459046506"/>
      <w:bookmarkStart w:id="38" w:name="_Toc474843475"/>
      <w:bookmarkStart w:id="39" w:name="_Toc152845960"/>
      <w:bookmarkEnd w:id="36"/>
      <w:r w:rsidRPr="00B0780D">
        <w:t xml:space="preserve">2. </w:t>
      </w:r>
      <w:bookmarkStart w:id="40" w:name="_Toc401324608"/>
      <w:bookmarkStart w:id="41" w:name="_Toc433098844"/>
      <w:r w:rsidRPr="00B0780D">
        <w:t>APLICAÇÃO DOS RECURSOS</w:t>
      </w:r>
      <w:bookmarkEnd w:id="37"/>
      <w:bookmarkEnd w:id="38"/>
      <w:bookmarkEnd w:id="40"/>
      <w:bookmarkEnd w:id="41"/>
      <w:bookmarkEnd w:id="39"/>
    </w:p>
    <w:p w14:paraId="640B11C9" w14:textId="77777777" w:rsidR="00C1222F" w:rsidRPr="00C1222F" w:rsidRDefault="00C1222F" w:rsidP="00C1222F"/>
    <w:p w14:paraId="54592E19" w14:textId="54A4C816" w:rsidR="00CB5ABC" w:rsidRPr="00EB0AFE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27151E">
        <w:rPr>
          <w:rFonts w:ascii="Calibri" w:eastAsia="Arial Unicode MS" w:hAnsi="Calibri" w:cs="Calibri"/>
          <w:sz w:val="24"/>
          <w:szCs w:val="24"/>
        </w:rPr>
        <w:t>A Programação do Plano de Ação e Orçamento do CAU</w:t>
      </w:r>
      <w:r w:rsidR="003922E5" w:rsidRPr="0027151E">
        <w:rPr>
          <w:rFonts w:ascii="Calibri" w:eastAsia="Arial Unicode MS" w:hAnsi="Calibri" w:cs="Calibri"/>
          <w:sz w:val="24"/>
          <w:szCs w:val="24"/>
        </w:rPr>
        <w:t>,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para 20</w:t>
      </w:r>
      <w:r w:rsidR="00F866B2" w:rsidRPr="0027151E">
        <w:rPr>
          <w:rFonts w:ascii="Calibri" w:eastAsia="Arial Unicode MS" w:hAnsi="Calibri" w:cs="Calibri"/>
          <w:sz w:val="24"/>
          <w:szCs w:val="24"/>
        </w:rPr>
        <w:t>2</w:t>
      </w:r>
      <w:r w:rsidR="0022186F">
        <w:rPr>
          <w:rFonts w:ascii="Calibri" w:eastAsia="Arial Unicode MS" w:hAnsi="Calibri" w:cs="Calibri"/>
          <w:sz w:val="24"/>
          <w:szCs w:val="24"/>
        </w:rPr>
        <w:t>4</w:t>
      </w:r>
      <w:r w:rsidR="003922E5" w:rsidRPr="0027151E">
        <w:rPr>
          <w:rFonts w:ascii="Calibri" w:eastAsia="Arial Unicode MS" w:hAnsi="Calibri" w:cs="Calibri"/>
          <w:sz w:val="24"/>
          <w:szCs w:val="24"/>
        </w:rPr>
        <w:t>,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contemplando recursos no montante de </w:t>
      </w:r>
      <w:r w:rsidRPr="0027151E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C774C1">
        <w:rPr>
          <w:rFonts w:ascii="Calibri" w:eastAsia="Arial Unicode MS" w:hAnsi="Calibri" w:cs="Calibri"/>
          <w:b/>
          <w:sz w:val="24"/>
          <w:szCs w:val="24"/>
        </w:rPr>
        <w:t xml:space="preserve">367,90 </w:t>
      </w:r>
      <w:r w:rsidRPr="0027151E">
        <w:rPr>
          <w:rFonts w:ascii="Calibri" w:eastAsia="Arial Unicode MS" w:hAnsi="Calibri" w:cs="Calibri"/>
          <w:b/>
          <w:sz w:val="24"/>
          <w:szCs w:val="24"/>
        </w:rPr>
        <w:t>milhões</w:t>
      </w:r>
      <w:r w:rsidRPr="0027151E">
        <w:rPr>
          <w:rFonts w:ascii="Calibri" w:eastAsia="Arial Unicode MS" w:hAnsi="Calibri" w:cs="Calibri"/>
          <w:sz w:val="24"/>
          <w:szCs w:val="24"/>
        </w:rPr>
        <w:t>, destina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-se à execução de </w:t>
      </w:r>
      <w:r w:rsidR="00B72577">
        <w:rPr>
          <w:rFonts w:ascii="Calibri" w:eastAsia="Arial Unicode MS" w:hAnsi="Calibri" w:cs="Calibri"/>
          <w:b/>
          <w:sz w:val="24"/>
          <w:szCs w:val="24"/>
        </w:rPr>
        <w:t>8</w:t>
      </w:r>
      <w:r w:rsidR="00C774C1">
        <w:rPr>
          <w:rFonts w:ascii="Calibri" w:eastAsia="Arial Unicode MS" w:hAnsi="Calibri" w:cs="Calibri"/>
          <w:b/>
          <w:sz w:val="24"/>
          <w:szCs w:val="24"/>
        </w:rPr>
        <w:t>47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iniciativas estratégicas. Aos </w:t>
      </w:r>
      <w:r w:rsidR="00C774C1">
        <w:rPr>
          <w:rFonts w:ascii="Calibri" w:eastAsia="Arial Unicode MS" w:hAnsi="Calibri" w:cs="Calibri"/>
          <w:b/>
          <w:sz w:val="24"/>
          <w:szCs w:val="24"/>
        </w:rPr>
        <w:t>198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</w:t>
      </w:r>
      <w:r w:rsidRPr="0053125E">
        <w:rPr>
          <w:rFonts w:ascii="Calibri" w:eastAsia="Arial Unicode MS" w:hAnsi="Calibri" w:cs="Calibri"/>
          <w:b/>
          <w:sz w:val="24"/>
          <w:szCs w:val="24"/>
        </w:rPr>
        <w:t>projetos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estão direcionados </w:t>
      </w:r>
      <w:r w:rsidR="00C774C1">
        <w:rPr>
          <w:rFonts w:ascii="Calibri" w:eastAsia="Arial Unicode MS" w:hAnsi="Calibri" w:cs="Calibri"/>
          <w:sz w:val="24"/>
          <w:szCs w:val="24"/>
        </w:rPr>
        <w:t>19,4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% dos recursos totais, ou R$ </w:t>
      </w:r>
      <w:r w:rsidR="00C774C1">
        <w:rPr>
          <w:rFonts w:ascii="Calibri" w:eastAsia="Arial Unicode MS" w:hAnsi="Calibri" w:cs="Calibri"/>
          <w:sz w:val="24"/>
          <w:szCs w:val="24"/>
        </w:rPr>
        <w:t>71,31</w:t>
      </w:r>
      <w:r w:rsidR="008E3A83">
        <w:rPr>
          <w:rFonts w:ascii="Calibri" w:eastAsia="Arial Unicode MS" w:hAnsi="Calibri" w:cs="Calibri"/>
          <w:sz w:val="24"/>
          <w:szCs w:val="24"/>
        </w:rPr>
        <w:t xml:space="preserve"> 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milhões. As </w:t>
      </w:r>
      <w:r w:rsidR="00B72577">
        <w:rPr>
          <w:rFonts w:ascii="Calibri" w:eastAsia="Arial Unicode MS" w:hAnsi="Calibri" w:cs="Calibri"/>
          <w:b/>
          <w:sz w:val="24"/>
          <w:szCs w:val="24"/>
        </w:rPr>
        <w:t>5</w:t>
      </w:r>
      <w:r w:rsidR="00C774C1">
        <w:rPr>
          <w:rFonts w:ascii="Calibri" w:eastAsia="Arial Unicode MS" w:hAnsi="Calibri" w:cs="Calibri"/>
          <w:b/>
          <w:sz w:val="24"/>
          <w:szCs w:val="24"/>
        </w:rPr>
        <w:t>49</w:t>
      </w:r>
      <w:r w:rsidRPr="0053125E">
        <w:rPr>
          <w:rFonts w:ascii="Calibri" w:eastAsia="Arial Unicode MS" w:hAnsi="Calibri" w:cs="Calibri"/>
          <w:b/>
          <w:sz w:val="24"/>
          <w:szCs w:val="24"/>
        </w:rPr>
        <w:t xml:space="preserve"> atividades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</w:t>
      </w:r>
      <w:r w:rsidRPr="00676C6C">
        <w:rPr>
          <w:rFonts w:ascii="Calibri" w:eastAsia="Arial Unicode MS" w:hAnsi="Calibri" w:cs="Calibri"/>
          <w:sz w:val="24"/>
          <w:szCs w:val="24"/>
        </w:rPr>
        <w:t xml:space="preserve">respondem por recursos no montante de </w:t>
      </w:r>
      <w:r w:rsidRPr="0053125E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C774C1">
        <w:rPr>
          <w:rFonts w:ascii="Calibri" w:eastAsia="Arial Unicode MS" w:hAnsi="Calibri" w:cs="Calibri"/>
          <w:b/>
          <w:sz w:val="24"/>
          <w:szCs w:val="24"/>
        </w:rPr>
        <w:t>274,51</w:t>
      </w:r>
      <w:r w:rsidR="008E3A83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Pr="0053125E">
        <w:rPr>
          <w:rFonts w:ascii="Calibri" w:eastAsia="Arial Unicode MS" w:hAnsi="Calibri" w:cs="Calibri"/>
          <w:b/>
          <w:sz w:val="24"/>
          <w:szCs w:val="24"/>
        </w:rPr>
        <w:t>milhões</w:t>
      </w:r>
      <w:r w:rsidRPr="00676C6C">
        <w:rPr>
          <w:rFonts w:ascii="Calibri" w:eastAsia="Arial Unicode MS" w:hAnsi="Calibri" w:cs="Calibri"/>
          <w:sz w:val="24"/>
          <w:szCs w:val="24"/>
        </w:rPr>
        <w:t xml:space="preserve">, ou </w:t>
      </w:r>
      <w:r w:rsidR="00C774C1">
        <w:rPr>
          <w:rFonts w:ascii="Calibri" w:eastAsia="Arial Unicode MS" w:hAnsi="Calibri" w:cs="Calibri"/>
          <w:sz w:val="24"/>
          <w:szCs w:val="24"/>
        </w:rPr>
        <w:t>74,6</w:t>
      </w:r>
      <w:r w:rsidRPr="00676C6C">
        <w:rPr>
          <w:rFonts w:ascii="Calibri" w:eastAsia="Arial Unicode MS" w:hAnsi="Calibri" w:cs="Calibri"/>
          <w:sz w:val="24"/>
          <w:szCs w:val="24"/>
        </w:rPr>
        <w:t xml:space="preserve">%. </w:t>
      </w:r>
      <w:r w:rsidR="00A1381E" w:rsidRPr="00676C6C">
        <w:rPr>
          <w:rFonts w:ascii="Calibri" w:eastAsia="Arial Unicode MS" w:hAnsi="Calibri" w:cs="Calibri"/>
          <w:sz w:val="24"/>
          <w:szCs w:val="24"/>
        </w:rPr>
        <w:t xml:space="preserve">Para os </w:t>
      </w:r>
      <w:r w:rsidR="00C774C1">
        <w:rPr>
          <w:rFonts w:ascii="Calibri" w:eastAsia="Arial Unicode MS" w:hAnsi="Calibri" w:cs="Calibri"/>
          <w:b/>
          <w:sz w:val="24"/>
          <w:szCs w:val="24"/>
        </w:rPr>
        <w:t>100</w:t>
      </w:r>
      <w:r w:rsidR="00A1381E" w:rsidRPr="0053125E">
        <w:rPr>
          <w:rFonts w:ascii="Calibri" w:eastAsia="Arial Unicode MS" w:hAnsi="Calibri" w:cs="Calibri"/>
          <w:b/>
          <w:sz w:val="24"/>
          <w:szCs w:val="24"/>
        </w:rPr>
        <w:t xml:space="preserve"> projetos es</w:t>
      </w:r>
      <w:r w:rsidR="00E00205">
        <w:rPr>
          <w:rFonts w:ascii="Calibri" w:eastAsia="Arial Unicode MS" w:hAnsi="Calibri" w:cs="Calibri"/>
          <w:b/>
          <w:sz w:val="24"/>
          <w:szCs w:val="24"/>
        </w:rPr>
        <w:t>tratégicos</w:t>
      </w:r>
      <w:r w:rsidR="00A1381E" w:rsidRPr="0053125E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A1381E" w:rsidRPr="00676C6C">
        <w:rPr>
          <w:rFonts w:ascii="Calibri" w:eastAsia="Arial Unicode MS" w:hAnsi="Calibri" w:cs="Calibri"/>
          <w:sz w:val="24"/>
          <w:szCs w:val="24"/>
        </w:rPr>
        <w:t xml:space="preserve">os recursos são na ordem de </w:t>
      </w:r>
      <w:r w:rsidR="00A1381E" w:rsidRPr="0053125E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C774C1">
        <w:rPr>
          <w:rFonts w:ascii="Calibri" w:eastAsia="Arial Unicode MS" w:hAnsi="Calibri" w:cs="Calibri"/>
          <w:b/>
          <w:sz w:val="24"/>
          <w:szCs w:val="24"/>
        </w:rPr>
        <w:t>22,08</w:t>
      </w:r>
      <w:r w:rsidR="0053125E" w:rsidRPr="0053125E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="00C774C1">
        <w:rPr>
          <w:rFonts w:ascii="Calibri" w:eastAsia="Arial Unicode MS" w:hAnsi="Calibri" w:cs="Calibri"/>
          <w:b/>
          <w:sz w:val="24"/>
          <w:szCs w:val="24"/>
        </w:rPr>
        <w:t>,</w:t>
      </w:r>
      <w:r w:rsidR="00A1381E" w:rsidRPr="00676C6C">
        <w:rPr>
          <w:rFonts w:ascii="Calibri" w:eastAsia="Arial Unicode MS" w:hAnsi="Calibri" w:cs="Calibri"/>
          <w:sz w:val="24"/>
          <w:szCs w:val="24"/>
        </w:rPr>
        <w:t xml:space="preserve"> ou </w:t>
      </w:r>
      <w:r w:rsidR="00C774C1">
        <w:rPr>
          <w:rFonts w:ascii="Calibri" w:eastAsia="Arial Unicode MS" w:hAnsi="Calibri" w:cs="Calibri"/>
          <w:sz w:val="24"/>
          <w:szCs w:val="24"/>
        </w:rPr>
        <w:t>6,0</w:t>
      </w:r>
      <w:r w:rsidR="00A1381E" w:rsidRPr="00676C6C">
        <w:rPr>
          <w:rFonts w:ascii="Calibri" w:eastAsia="Arial Unicode MS" w:hAnsi="Calibri" w:cs="Calibri"/>
          <w:sz w:val="24"/>
          <w:szCs w:val="24"/>
        </w:rPr>
        <w:t xml:space="preserve">%. </w:t>
      </w:r>
      <w:r w:rsidRPr="00676C6C">
        <w:rPr>
          <w:rFonts w:ascii="Calibri" w:eastAsia="Arial Unicode MS" w:hAnsi="Calibri" w:cs="Calibri"/>
          <w:sz w:val="24"/>
          <w:szCs w:val="24"/>
        </w:rPr>
        <w:t>Es</w:t>
      </w:r>
      <w:r w:rsidR="00234AFD" w:rsidRPr="00676C6C">
        <w:rPr>
          <w:rFonts w:ascii="Calibri" w:eastAsia="Arial Unicode MS" w:hAnsi="Calibri" w:cs="Calibri"/>
          <w:sz w:val="24"/>
          <w:szCs w:val="24"/>
        </w:rPr>
        <w:t>s</w:t>
      </w:r>
      <w:r w:rsidRPr="00676C6C">
        <w:rPr>
          <w:rFonts w:ascii="Calibri" w:eastAsia="Arial Unicode MS" w:hAnsi="Calibri" w:cs="Calibri"/>
          <w:sz w:val="24"/>
          <w:szCs w:val="24"/>
        </w:rPr>
        <w:t>as iniciativas estratégicas incluem as 28 atividades de Aporte ao F</w:t>
      </w:r>
      <w:r w:rsidR="009C4927" w:rsidRPr="00676C6C">
        <w:rPr>
          <w:rFonts w:ascii="Calibri" w:eastAsia="Arial Unicode MS" w:hAnsi="Calibri" w:cs="Calibri"/>
          <w:sz w:val="24"/>
          <w:szCs w:val="24"/>
        </w:rPr>
        <w:t xml:space="preserve">undo de Apoio que recebem R$ </w:t>
      </w:r>
      <w:r w:rsidR="0064400A">
        <w:rPr>
          <w:rFonts w:ascii="Calibri" w:eastAsia="Arial Unicode MS" w:hAnsi="Calibri" w:cs="Calibri"/>
          <w:sz w:val="24"/>
          <w:szCs w:val="24"/>
        </w:rPr>
        <w:t>3,11</w:t>
      </w:r>
      <w:r w:rsidRPr="00676C6C">
        <w:rPr>
          <w:rFonts w:ascii="Calibri" w:eastAsia="Arial Unicode MS" w:hAnsi="Calibri" w:cs="Calibri"/>
          <w:sz w:val="24"/>
          <w:szCs w:val="24"/>
        </w:rPr>
        <w:t xml:space="preserve"> milhões, ou </w:t>
      </w:r>
      <w:r w:rsidR="0064400A">
        <w:rPr>
          <w:rFonts w:ascii="Calibri" w:eastAsia="Arial Unicode MS" w:hAnsi="Calibri" w:cs="Calibri"/>
          <w:sz w:val="24"/>
          <w:szCs w:val="24"/>
        </w:rPr>
        <w:t>0,9</w:t>
      </w:r>
      <w:r w:rsidRPr="00676C6C">
        <w:rPr>
          <w:rFonts w:ascii="Calibri" w:eastAsia="Arial Unicode MS" w:hAnsi="Calibri" w:cs="Calibri"/>
          <w:sz w:val="24"/>
          <w:szCs w:val="24"/>
        </w:rPr>
        <w:t xml:space="preserve">% </w:t>
      </w:r>
      <w:r w:rsidRPr="00EB0AFE">
        <w:rPr>
          <w:rFonts w:ascii="Calibri" w:eastAsia="Arial Unicode MS" w:hAnsi="Calibri" w:cs="Calibri"/>
          <w:sz w:val="24"/>
          <w:szCs w:val="24"/>
        </w:rPr>
        <w:t>do total; as 2</w:t>
      </w:r>
      <w:r w:rsidR="00EB0AFE" w:rsidRPr="00EB0AFE">
        <w:rPr>
          <w:rFonts w:ascii="Calibri" w:eastAsia="Arial Unicode MS" w:hAnsi="Calibri" w:cs="Calibri"/>
          <w:sz w:val="24"/>
          <w:szCs w:val="24"/>
        </w:rPr>
        <w:t>7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atividades de contribuição ao Centro de Serviços Compartilhados CSC </w:t>
      </w:r>
      <w:r w:rsidR="006F4093">
        <w:rPr>
          <w:rFonts w:ascii="Calibri" w:eastAsia="Arial Unicode MS" w:hAnsi="Calibri" w:cs="Calibri"/>
          <w:sz w:val="24"/>
          <w:szCs w:val="24"/>
        </w:rPr>
        <w:t xml:space="preserve">pelos CAU/UF 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com R$ </w:t>
      </w:r>
      <w:r w:rsidR="0064400A">
        <w:rPr>
          <w:rFonts w:ascii="Calibri" w:eastAsia="Arial Unicode MS" w:hAnsi="Calibri" w:cs="Calibri"/>
          <w:sz w:val="24"/>
          <w:szCs w:val="24"/>
        </w:rPr>
        <w:t>15,43</w:t>
      </w:r>
      <w:r w:rsidR="00676C6C">
        <w:rPr>
          <w:rFonts w:ascii="Calibri" w:eastAsia="Arial Unicode MS" w:hAnsi="Calibri" w:cs="Calibri"/>
          <w:sz w:val="24"/>
          <w:szCs w:val="24"/>
        </w:rPr>
        <w:t xml:space="preserve"> 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milhões, ou </w:t>
      </w:r>
      <w:r w:rsidR="00676C6C">
        <w:rPr>
          <w:rFonts w:ascii="Calibri" w:eastAsia="Arial Unicode MS" w:hAnsi="Calibri" w:cs="Calibri"/>
          <w:sz w:val="24"/>
          <w:szCs w:val="24"/>
        </w:rPr>
        <w:t>4</w:t>
      </w:r>
      <w:r w:rsidRPr="00EB0AFE">
        <w:rPr>
          <w:rFonts w:ascii="Calibri" w:eastAsia="Arial Unicode MS" w:hAnsi="Calibri" w:cs="Calibri"/>
          <w:sz w:val="24"/>
          <w:szCs w:val="24"/>
        </w:rPr>
        <w:t>,</w:t>
      </w:r>
      <w:r w:rsidR="00676C6C">
        <w:rPr>
          <w:rFonts w:ascii="Calibri" w:eastAsia="Arial Unicode MS" w:hAnsi="Calibri" w:cs="Calibri"/>
          <w:sz w:val="24"/>
          <w:szCs w:val="24"/>
        </w:rPr>
        <w:t>4</w:t>
      </w:r>
      <w:r w:rsidR="009C4927" w:rsidRPr="00EB0AFE">
        <w:rPr>
          <w:rFonts w:ascii="Calibri" w:eastAsia="Arial Unicode MS" w:hAnsi="Calibri" w:cs="Calibri"/>
          <w:sz w:val="24"/>
          <w:szCs w:val="24"/>
        </w:rPr>
        <w:t>%; e às 2</w:t>
      </w:r>
      <w:r w:rsidR="00C774C1">
        <w:rPr>
          <w:rFonts w:ascii="Calibri" w:eastAsia="Arial Unicode MS" w:hAnsi="Calibri" w:cs="Calibri"/>
          <w:sz w:val="24"/>
          <w:szCs w:val="24"/>
        </w:rPr>
        <w:t>4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atividades de Reserva de Contingência os recursos direcionados s</w:t>
      </w:r>
      <w:r w:rsidR="009C4927" w:rsidRPr="00EB0AFE">
        <w:rPr>
          <w:rFonts w:ascii="Calibri" w:eastAsia="Arial Unicode MS" w:hAnsi="Calibri" w:cs="Calibri"/>
          <w:sz w:val="24"/>
          <w:szCs w:val="24"/>
        </w:rPr>
        <w:t>ão de</w:t>
      </w:r>
      <w:r w:rsidR="004F6FA5" w:rsidRPr="00EB0AFE">
        <w:rPr>
          <w:rFonts w:ascii="Calibri" w:eastAsia="Arial Unicode MS" w:hAnsi="Calibri" w:cs="Calibri"/>
          <w:sz w:val="24"/>
          <w:szCs w:val="24"/>
        </w:rPr>
        <w:t xml:space="preserve"> </w:t>
      </w:r>
      <w:r w:rsidR="009C4927" w:rsidRPr="00EB0AFE">
        <w:rPr>
          <w:rFonts w:ascii="Calibri" w:eastAsia="Arial Unicode MS" w:hAnsi="Calibri" w:cs="Calibri"/>
          <w:sz w:val="24"/>
          <w:szCs w:val="24"/>
        </w:rPr>
        <w:t xml:space="preserve">R$ </w:t>
      </w:r>
      <w:r w:rsidR="0064400A">
        <w:rPr>
          <w:rFonts w:ascii="Calibri" w:eastAsia="Arial Unicode MS" w:hAnsi="Calibri" w:cs="Calibri"/>
          <w:sz w:val="24"/>
          <w:szCs w:val="24"/>
        </w:rPr>
        <w:t>1,16</w:t>
      </w:r>
      <w:r w:rsidRPr="00EB0AFE">
        <w:rPr>
          <w:rFonts w:ascii="Calibri" w:eastAsia="Arial Unicode MS" w:hAnsi="Calibri" w:cs="Calibri"/>
          <w:sz w:val="24"/>
          <w:szCs w:val="24"/>
        </w:rPr>
        <w:t xml:space="preserve"> milhão, ou </w:t>
      </w:r>
      <w:r w:rsidR="00676C6C">
        <w:rPr>
          <w:rFonts w:ascii="Calibri" w:eastAsia="Arial Unicode MS" w:hAnsi="Calibri" w:cs="Calibri"/>
          <w:sz w:val="24"/>
          <w:szCs w:val="24"/>
        </w:rPr>
        <w:t>0</w:t>
      </w:r>
      <w:r w:rsidR="00A265AC" w:rsidRPr="00EB0AFE">
        <w:rPr>
          <w:rFonts w:ascii="Calibri" w:eastAsia="Arial Unicode MS" w:hAnsi="Calibri" w:cs="Calibri"/>
          <w:sz w:val="24"/>
          <w:szCs w:val="24"/>
        </w:rPr>
        <w:t>,</w:t>
      </w:r>
      <w:r w:rsidR="0064400A">
        <w:rPr>
          <w:rFonts w:ascii="Calibri" w:eastAsia="Arial Unicode MS" w:hAnsi="Calibri" w:cs="Calibri"/>
          <w:sz w:val="24"/>
          <w:szCs w:val="24"/>
        </w:rPr>
        <w:t>3</w:t>
      </w:r>
      <w:r w:rsidRPr="00EB0AFE">
        <w:rPr>
          <w:rFonts w:ascii="Calibri" w:eastAsia="Arial Unicode MS" w:hAnsi="Calibri" w:cs="Calibri"/>
          <w:sz w:val="24"/>
          <w:szCs w:val="24"/>
        </w:rPr>
        <w:t>%.</w:t>
      </w:r>
      <w:r w:rsidR="001953B8" w:rsidRPr="00EB0AFE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7C4A500B" w14:textId="71DD5B27" w:rsidR="00CB5ABC" w:rsidRPr="0027151E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27151E">
        <w:rPr>
          <w:rFonts w:ascii="Calibri" w:eastAsia="Arial Unicode MS" w:hAnsi="Calibri" w:cs="Calibri"/>
          <w:sz w:val="24"/>
          <w:szCs w:val="24"/>
        </w:rPr>
        <w:t>Do total da proposta de programação ao Plano de Ação do CAU exercício 20</w:t>
      </w:r>
      <w:r w:rsidR="009C4927" w:rsidRPr="0027151E">
        <w:rPr>
          <w:rFonts w:ascii="Calibri" w:eastAsia="Arial Unicode MS" w:hAnsi="Calibri" w:cs="Calibri"/>
          <w:sz w:val="24"/>
          <w:szCs w:val="24"/>
        </w:rPr>
        <w:t>2</w:t>
      </w:r>
      <w:r w:rsidR="00E271C3">
        <w:rPr>
          <w:rFonts w:ascii="Calibri" w:eastAsia="Arial Unicode MS" w:hAnsi="Calibri" w:cs="Calibri"/>
          <w:sz w:val="24"/>
          <w:szCs w:val="24"/>
        </w:rPr>
        <w:t>4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, em </w:t>
      </w:r>
      <w:r w:rsidR="00E271C3">
        <w:rPr>
          <w:rFonts w:ascii="Calibri" w:eastAsia="Arial Unicode MS" w:hAnsi="Calibri" w:cs="Calibri"/>
          <w:sz w:val="24"/>
          <w:szCs w:val="24"/>
        </w:rPr>
        <w:t>105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iniciativas estratégicas, o CAU/BR aplicará </w:t>
      </w:r>
      <w:r w:rsidR="00B72577" w:rsidRPr="0027151E">
        <w:rPr>
          <w:rFonts w:ascii="Calibri" w:eastAsia="Arial Unicode MS" w:hAnsi="Calibri" w:cs="Calibri"/>
          <w:sz w:val="24"/>
          <w:szCs w:val="24"/>
        </w:rPr>
        <w:t>2</w:t>
      </w:r>
      <w:r w:rsidR="00E271C3">
        <w:rPr>
          <w:rFonts w:ascii="Calibri" w:eastAsia="Arial Unicode MS" w:hAnsi="Calibri" w:cs="Calibri"/>
          <w:sz w:val="24"/>
          <w:szCs w:val="24"/>
        </w:rPr>
        <w:t>9,7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%, ou R$ </w:t>
      </w:r>
      <w:r w:rsidR="00E271C3">
        <w:rPr>
          <w:rFonts w:ascii="Calibri" w:eastAsia="Arial Unicode MS" w:hAnsi="Calibri" w:cs="Calibri"/>
          <w:sz w:val="24"/>
          <w:szCs w:val="24"/>
        </w:rPr>
        <w:t>109,35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milhões, enquanto que os CAU/UF, em </w:t>
      </w:r>
      <w:r w:rsidR="00E271C3">
        <w:rPr>
          <w:rFonts w:ascii="Calibri" w:eastAsia="Arial Unicode MS" w:hAnsi="Calibri" w:cs="Calibri"/>
          <w:sz w:val="24"/>
          <w:szCs w:val="24"/>
        </w:rPr>
        <w:t>742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iniciativas, serão responsáveis pela aplicação de cerca de </w:t>
      </w:r>
      <w:r w:rsidR="00B72577" w:rsidRPr="0027151E">
        <w:rPr>
          <w:rFonts w:ascii="Calibri" w:eastAsia="Arial Unicode MS" w:hAnsi="Calibri" w:cs="Calibri"/>
          <w:sz w:val="24"/>
          <w:szCs w:val="24"/>
        </w:rPr>
        <w:t>7</w:t>
      </w:r>
      <w:r w:rsidR="00E271C3">
        <w:rPr>
          <w:rFonts w:ascii="Calibri" w:eastAsia="Arial Unicode MS" w:hAnsi="Calibri" w:cs="Calibri"/>
          <w:sz w:val="24"/>
          <w:szCs w:val="24"/>
        </w:rPr>
        <w:t>0,3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% dos recursos, ou R$ </w:t>
      </w:r>
      <w:r w:rsidR="00E271C3">
        <w:rPr>
          <w:rFonts w:ascii="Calibri" w:eastAsia="Arial Unicode MS" w:hAnsi="Calibri" w:cs="Calibri"/>
          <w:sz w:val="24"/>
          <w:szCs w:val="24"/>
        </w:rPr>
        <w:t>258,55</w:t>
      </w:r>
      <w:r w:rsidR="00B72577" w:rsidRPr="0027151E">
        <w:rPr>
          <w:rFonts w:ascii="Calibri" w:eastAsia="Arial Unicode MS" w:hAnsi="Calibri" w:cs="Calibri"/>
          <w:sz w:val="24"/>
          <w:szCs w:val="24"/>
        </w:rPr>
        <w:t xml:space="preserve"> </w:t>
      </w:r>
      <w:r w:rsidRPr="0027151E">
        <w:rPr>
          <w:rFonts w:ascii="Calibri" w:eastAsia="Arial Unicode MS" w:hAnsi="Calibri" w:cs="Calibri"/>
          <w:sz w:val="24"/>
          <w:szCs w:val="24"/>
        </w:rPr>
        <w:t>milhões. O d</w:t>
      </w:r>
      <w:r w:rsidR="00CE72C7" w:rsidRPr="0027151E">
        <w:rPr>
          <w:rFonts w:ascii="Calibri" w:eastAsia="Arial Unicode MS" w:hAnsi="Calibri" w:cs="Calibri"/>
          <w:sz w:val="24"/>
          <w:szCs w:val="24"/>
        </w:rPr>
        <w:t>etalhamento por CAU/UF e CAU/BR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e</w:t>
      </w:r>
      <w:r w:rsidR="00CE72C7" w:rsidRPr="0027151E">
        <w:rPr>
          <w:rFonts w:ascii="Calibri" w:eastAsia="Arial Unicode MS" w:hAnsi="Calibri" w:cs="Calibri"/>
          <w:sz w:val="24"/>
          <w:szCs w:val="24"/>
        </w:rPr>
        <w:t>,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a análise comparativa das aplicações por iniciativas </w:t>
      </w:r>
      <w:r w:rsidR="002F7DCF" w:rsidRPr="0027151E">
        <w:rPr>
          <w:rFonts w:ascii="Calibri" w:eastAsia="Arial Unicode MS" w:hAnsi="Calibri" w:cs="Calibri"/>
          <w:sz w:val="24"/>
          <w:szCs w:val="24"/>
        </w:rPr>
        <w:t>da Reprogramação</w:t>
      </w:r>
      <w:r w:rsidR="00D47227">
        <w:rPr>
          <w:rFonts w:ascii="Calibri" w:eastAsia="Arial Unicode MS" w:hAnsi="Calibri" w:cs="Calibri"/>
          <w:sz w:val="24"/>
          <w:szCs w:val="24"/>
        </w:rPr>
        <w:t xml:space="preserve"> 202</w:t>
      </w:r>
      <w:r w:rsidR="00E271C3">
        <w:rPr>
          <w:rFonts w:ascii="Calibri" w:eastAsia="Arial Unicode MS" w:hAnsi="Calibri" w:cs="Calibri"/>
          <w:sz w:val="24"/>
          <w:szCs w:val="24"/>
        </w:rPr>
        <w:t>3</w:t>
      </w:r>
      <w:r w:rsidR="00D47227">
        <w:rPr>
          <w:rFonts w:ascii="Calibri" w:eastAsia="Arial Unicode MS" w:hAnsi="Calibri" w:cs="Calibri"/>
          <w:sz w:val="24"/>
          <w:szCs w:val="24"/>
        </w:rPr>
        <w:t xml:space="preserve"> x Programação 202</w:t>
      </w:r>
      <w:r w:rsidR="00E271C3">
        <w:rPr>
          <w:rFonts w:ascii="Calibri" w:eastAsia="Arial Unicode MS" w:hAnsi="Calibri" w:cs="Calibri"/>
          <w:sz w:val="24"/>
          <w:szCs w:val="24"/>
        </w:rPr>
        <w:t>4</w:t>
      </w:r>
      <w:r w:rsidR="00CE72C7" w:rsidRPr="0027151E">
        <w:rPr>
          <w:rFonts w:ascii="Calibri" w:eastAsia="Arial Unicode MS" w:hAnsi="Calibri" w:cs="Calibri"/>
          <w:sz w:val="24"/>
          <w:szCs w:val="24"/>
        </w:rPr>
        <w:t>,</w:t>
      </w:r>
      <w:r w:rsidRPr="0027151E">
        <w:rPr>
          <w:rFonts w:ascii="Calibri" w:eastAsia="Arial Unicode MS" w:hAnsi="Calibri" w:cs="Calibri"/>
          <w:sz w:val="24"/>
          <w:szCs w:val="24"/>
        </w:rPr>
        <w:t xml:space="preserve"> constam no Anexo 1. </w:t>
      </w:r>
    </w:p>
    <w:p w14:paraId="7E1EA137" w14:textId="24AF17A7" w:rsidR="00116023" w:rsidRDefault="00CB5ABC" w:rsidP="00E271C3">
      <w:pPr>
        <w:rPr>
          <w:rFonts w:ascii="Calibri" w:eastAsia="Arial Unicode MS" w:hAnsi="Calibri" w:cs="Calibri"/>
          <w:sz w:val="24"/>
          <w:szCs w:val="24"/>
        </w:rPr>
      </w:pPr>
      <w:r w:rsidRPr="009B0EE0">
        <w:rPr>
          <w:rFonts w:ascii="Calibri" w:eastAsia="Arial Unicode MS" w:hAnsi="Calibri" w:cs="Calibri"/>
          <w:sz w:val="24"/>
          <w:szCs w:val="24"/>
        </w:rPr>
        <w:t>Da programação a ser desenvolvida pelo CAU/BR, cabe mencionar as ações destinadas ao Centro de Serviços Compartilhados CSC, de gestão e custeio compartilhado com os CAU/UF, que envolve</w:t>
      </w:r>
      <w:r w:rsidR="003922E5" w:rsidRPr="009B0EE0">
        <w:rPr>
          <w:rFonts w:ascii="Calibri" w:eastAsia="Arial Unicode MS" w:hAnsi="Calibri" w:cs="Calibri"/>
          <w:sz w:val="24"/>
          <w:szCs w:val="24"/>
        </w:rPr>
        <w:t>m</w:t>
      </w:r>
      <w:r w:rsidRPr="009B0EE0">
        <w:rPr>
          <w:rFonts w:ascii="Calibri" w:eastAsia="Arial Unicode MS" w:hAnsi="Calibri" w:cs="Calibri"/>
          <w:sz w:val="24"/>
          <w:szCs w:val="24"/>
        </w:rPr>
        <w:t xml:space="preserve"> recursos no montante de </w:t>
      </w:r>
      <w:r w:rsidRPr="009B0EE0">
        <w:rPr>
          <w:rFonts w:ascii="Calibri" w:eastAsia="Arial Unicode MS" w:hAnsi="Calibri" w:cs="Calibri"/>
          <w:b/>
          <w:sz w:val="24"/>
          <w:szCs w:val="24"/>
        </w:rPr>
        <w:t>R</w:t>
      </w:r>
      <w:r w:rsidR="00162DF4" w:rsidRPr="009B0EE0">
        <w:rPr>
          <w:rFonts w:ascii="Calibri" w:eastAsia="Arial Unicode MS" w:hAnsi="Calibri" w:cs="Calibri"/>
          <w:b/>
          <w:sz w:val="24"/>
          <w:szCs w:val="24"/>
        </w:rPr>
        <w:t xml:space="preserve">$ </w:t>
      </w:r>
      <w:r w:rsidR="00EB3168" w:rsidRPr="009B0EE0">
        <w:rPr>
          <w:rFonts w:ascii="Calibri" w:eastAsia="Arial Unicode MS" w:hAnsi="Calibri" w:cs="Calibri"/>
          <w:b/>
          <w:sz w:val="24"/>
          <w:szCs w:val="24"/>
        </w:rPr>
        <w:t>2</w:t>
      </w:r>
      <w:r w:rsidR="00E271C3">
        <w:rPr>
          <w:rFonts w:ascii="Calibri" w:eastAsia="Arial Unicode MS" w:hAnsi="Calibri" w:cs="Calibri"/>
          <w:b/>
          <w:sz w:val="24"/>
          <w:szCs w:val="24"/>
        </w:rPr>
        <w:t>2,28</w:t>
      </w:r>
      <w:r w:rsidR="00162DF4" w:rsidRPr="009B0EE0">
        <w:rPr>
          <w:rFonts w:ascii="Calibri" w:eastAsia="Arial Unicode MS" w:hAnsi="Calibri" w:cs="Calibri"/>
          <w:b/>
          <w:color w:val="FF0000"/>
          <w:sz w:val="24"/>
          <w:szCs w:val="24"/>
        </w:rPr>
        <w:t xml:space="preserve"> </w:t>
      </w:r>
      <w:r w:rsidR="00162DF4" w:rsidRPr="009B0EE0">
        <w:rPr>
          <w:rFonts w:ascii="Calibri" w:eastAsia="Arial Unicode MS" w:hAnsi="Calibri" w:cs="Calibri"/>
          <w:b/>
          <w:sz w:val="24"/>
          <w:szCs w:val="24"/>
        </w:rPr>
        <w:t>milhões</w:t>
      </w:r>
      <w:r w:rsidR="00162DF4" w:rsidRPr="009B0EE0">
        <w:rPr>
          <w:rFonts w:ascii="Calibri" w:eastAsia="Arial Unicode MS" w:hAnsi="Calibri" w:cs="Calibri"/>
          <w:sz w:val="24"/>
          <w:szCs w:val="24"/>
        </w:rPr>
        <w:t xml:space="preserve">, representando </w:t>
      </w:r>
      <w:r w:rsidR="009B0EE0" w:rsidRPr="009B0EE0">
        <w:rPr>
          <w:rFonts w:ascii="Calibri" w:eastAsia="Arial Unicode MS" w:hAnsi="Calibri" w:cs="Calibri"/>
          <w:b/>
          <w:sz w:val="24"/>
          <w:szCs w:val="24"/>
        </w:rPr>
        <w:t>2</w:t>
      </w:r>
      <w:r w:rsidR="00E271C3">
        <w:rPr>
          <w:rFonts w:ascii="Calibri" w:eastAsia="Arial Unicode MS" w:hAnsi="Calibri" w:cs="Calibri"/>
          <w:b/>
          <w:sz w:val="24"/>
          <w:szCs w:val="24"/>
        </w:rPr>
        <w:t>0,4</w:t>
      </w:r>
      <w:r w:rsidR="00162DF4" w:rsidRPr="009B0EE0">
        <w:rPr>
          <w:rFonts w:ascii="Calibri" w:eastAsia="Arial Unicode MS" w:hAnsi="Calibri" w:cs="Calibri"/>
          <w:b/>
          <w:sz w:val="24"/>
          <w:szCs w:val="24"/>
        </w:rPr>
        <w:t>%</w:t>
      </w:r>
      <w:r w:rsidR="00162DF4" w:rsidRPr="009B0EE0">
        <w:rPr>
          <w:rFonts w:ascii="Calibri" w:eastAsia="Arial Unicode MS" w:hAnsi="Calibri" w:cs="Calibri"/>
          <w:sz w:val="24"/>
          <w:szCs w:val="24"/>
        </w:rPr>
        <w:t xml:space="preserve"> </w:t>
      </w:r>
      <w:r w:rsidRPr="009B0EE0">
        <w:rPr>
          <w:rFonts w:ascii="Calibri" w:eastAsia="Arial Unicode MS" w:hAnsi="Calibri" w:cs="Calibri"/>
          <w:sz w:val="24"/>
          <w:szCs w:val="24"/>
        </w:rPr>
        <w:t>da pr</w:t>
      </w:r>
      <w:r w:rsidR="00961AE5" w:rsidRPr="009B0EE0">
        <w:rPr>
          <w:rFonts w:ascii="Calibri" w:eastAsia="Arial Unicode MS" w:hAnsi="Calibri" w:cs="Calibri"/>
          <w:sz w:val="24"/>
          <w:szCs w:val="24"/>
        </w:rPr>
        <w:t xml:space="preserve">ogramação total do CAU/BR (R$ </w:t>
      </w:r>
      <w:r w:rsidR="00E271C3">
        <w:rPr>
          <w:rFonts w:ascii="Calibri" w:eastAsia="Arial Unicode MS" w:hAnsi="Calibri" w:cs="Calibri"/>
          <w:color w:val="000000" w:themeColor="text1"/>
          <w:sz w:val="24"/>
          <w:szCs w:val="24"/>
        </w:rPr>
        <w:t>109,35</w:t>
      </w:r>
      <w:r w:rsidRPr="009B0EE0">
        <w:rPr>
          <w:rFonts w:ascii="Calibri" w:eastAsia="Arial Unicode MS" w:hAnsi="Calibri" w:cs="Calibri"/>
          <w:color w:val="FF0000"/>
          <w:sz w:val="24"/>
          <w:szCs w:val="24"/>
        </w:rPr>
        <w:t xml:space="preserve"> </w:t>
      </w:r>
      <w:r w:rsidRPr="009B0EE0">
        <w:rPr>
          <w:rFonts w:ascii="Calibri" w:eastAsia="Arial Unicode MS" w:hAnsi="Calibri" w:cs="Calibri"/>
          <w:sz w:val="24"/>
          <w:szCs w:val="24"/>
        </w:rPr>
        <w:t>milhões)</w:t>
      </w:r>
      <w:r w:rsidR="00E271C3">
        <w:rPr>
          <w:rFonts w:ascii="Calibri" w:eastAsia="Arial Unicode MS" w:hAnsi="Calibri" w:cs="Calibri"/>
          <w:sz w:val="24"/>
          <w:szCs w:val="24"/>
        </w:rPr>
        <w:t>.</w:t>
      </w:r>
      <w:bookmarkStart w:id="42" w:name="_Toc532285955"/>
    </w:p>
    <w:p w14:paraId="4E3E2270" w14:textId="77777777" w:rsidR="00E271C3" w:rsidRDefault="00E271C3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4423AC71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2DBAF812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76CEFEBF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38A6563D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6F42C0D9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12ED7454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7CEFABC5" w14:textId="77777777" w:rsidR="00A67511" w:rsidRDefault="00A67511" w:rsidP="00E271C3">
      <w:pPr>
        <w:rPr>
          <w:rFonts w:eastAsia="Arial Unicode MS"/>
          <w:b/>
          <w:sz w:val="20"/>
          <w:szCs w:val="21"/>
          <w:lang w:eastAsia="pt-BR"/>
        </w:rPr>
      </w:pPr>
    </w:p>
    <w:p w14:paraId="3029528F" w14:textId="74B4F5B8" w:rsidR="00B7694C" w:rsidRDefault="00CB5ABC" w:rsidP="005D66C0">
      <w:pPr>
        <w:pStyle w:val="Ttulo1"/>
        <w:ind w:firstLine="0"/>
      </w:pPr>
      <w:bookmarkStart w:id="43" w:name="_Toc433098845"/>
      <w:bookmarkStart w:id="44" w:name="_Toc459046507"/>
      <w:bookmarkStart w:id="45" w:name="_Toc474843476"/>
      <w:bookmarkStart w:id="46" w:name="_Toc152845961"/>
      <w:bookmarkEnd w:id="42"/>
      <w:r w:rsidRPr="00CB5ABC">
        <w:t>3. APLICAÇÃO DOS RECURSOS POR OBJETIVOS ESTRATÉGICOS</w:t>
      </w:r>
      <w:bookmarkEnd w:id="43"/>
      <w:bookmarkEnd w:id="44"/>
      <w:bookmarkEnd w:id="45"/>
      <w:bookmarkEnd w:id="46"/>
    </w:p>
    <w:p w14:paraId="35360A72" w14:textId="77777777" w:rsidR="007C1A56" w:rsidRPr="007C1A56" w:rsidRDefault="007C1A56" w:rsidP="007C1A56"/>
    <w:p w14:paraId="3D68EFEE" w14:textId="29E9DB1F" w:rsidR="00CB5ABC" w:rsidRDefault="00CB5ABC" w:rsidP="00CB5ABC">
      <w:pPr>
        <w:rPr>
          <w:rFonts w:eastAsia="Arial Unicode MS" w:cs="Calibri"/>
          <w:sz w:val="24"/>
          <w:szCs w:val="24"/>
        </w:rPr>
      </w:pPr>
      <w:r w:rsidRPr="003C2294">
        <w:rPr>
          <w:rFonts w:eastAsia="Arial Unicode MS" w:cs="Calibri"/>
          <w:sz w:val="24"/>
          <w:szCs w:val="24"/>
        </w:rPr>
        <w:t>Para a Programação do Plano de Ação do CAU de 20</w:t>
      </w:r>
      <w:r w:rsidR="004C2ABE" w:rsidRPr="003C2294">
        <w:rPr>
          <w:rFonts w:eastAsia="Arial Unicode MS" w:cs="Calibri"/>
          <w:sz w:val="24"/>
          <w:szCs w:val="24"/>
        </w:rPr>
        <w:t>2</w:t>
      </w:r>
      <w:r w:rsidR="00E271C3">
        <w:rPr>
          <w:rFonts w:eastAsia="Arial Unicode MS" w:cs="Calibri"/>
          <w:sz w:val="24"/>
          <w:szCs w:val="24"/>
        </w:rPr>
        <w:t>4</w:t>
      </w:r>
      <w:r w:rsidRPr="003C2294">
        <w:rPr>
          <w:rFonts w:eastAsia="Arial Unicode MS" w:cs="Calibri"/>
          <w:sz w:val="24"/>
          <w:szCs w:val="24"/>
        </w:rPr>
        <w:t>, as iniciativas estratégicas a serem implementadas pelo Conselho focam prioritariamente os Objetivos Estratégicos de âmbito nacional</w:t>
      </w:r>
      <w:r w:rsidR="00E271C3">
        <w:rPr>
          <w:rFonts w:eastAsia="Arial Unicode MS" w:cs="Calibri"/>
          <w:sz w:val="24"/>
          <w:szCs w:val="24"/>
        </w:rPr>
        <w:t xml:space="preserve">. </w:t>
      </w:r>
      <w:r w:rsidRPr="003C2294">
        <w:rPr>
          <w:rFonts w:eastAsia="Arial Unicode MS" w:cs="Calibri"/>
          <w:sz w:val="24"/>
          <w:szCs w:val="24"/>
        </w:rPr>
        <w:t>Os CAU/UF e o CAU/BR também elencaram outros objetivos estratégicos (</w:t>
      </w:r>
      <w:r w:rsidR="007F0FDB" w:rsidRPr="003C2294">
        <w:rPr>
          <w:rFonts w:eastAsia="Arial Unicode MS" w:cs="Calibri"/>
          <w:sz w:val="24"/>
          <w:szCs w:val="24"/>
        </w:rPr>
        <w:t>no máximo três</w:t>
      </w:r>
      <w:r w:rsidRPr="003C2294">
        <w:rPr>
          <w:rFonts w:eastAsia="Arial Unicode MS" w:cs="Calibri"/>
          <w:sz w:val="24"/>
          <w:szCs w:val="24"/>
        </w:rPr>
        <w:t>) para atuação prioritária</w:t>
      </w:r>
      <w:r w:rsidR="00641E5B">
        <w:rPr>
          <w:rFonts w:eastAsia="Arial Unicode MS" w:cs="Calibri"/>
          <w:sz w:val="24"/>
          <w:szCs w:val="24"/>
        </w:rPr>
        <w:t xml:space="preserve">. </w:t>
      </w:r>
      <w:r w:rsidRPr="003C2294">
        <w:rPr>
          <w:rFonts w:eastAsia="Arial Unicode MS" w:cs="Calibri"/>
          <w:sz w:val="24"/>
          <w:szCs w:val="24"/>
        </w:rPr>
        <w:t xml:space="preserve">Os objetivos estratégicos, por CAU/UF e CAU/BR, estão tratados nos próprios </w:t>
      </w:r>
      <w:r w:rsidRPr="00262B56">
        <w:rPr>
          <w:rFonts w:eastAsia="Arial Unicode MS" w:cs="Calibri"/>
          <w:sz w:val="24"/>
          <w:szCs w:val="24"/>
        </w:rPr>
        <w:t>Mapas Estratégicos</w:t>
      </w:r>
      <w:r w:rsidR="00CE72C7" w:rsidRPr="00262B56">
        <w:rPr>
          <w:rFonts w:eastAsia="Arial Unicode MS" w:cs="Calibri"/>
          <w:sz w:val="24"/>
          <w:szCs w:val="24"/>
        </w:rPr>
        <w:t>,</w:t>
      </w:r>
      <w:r w:rsidRPr="00262B56">
        <w:rPr>
          <w:rFonts w:eastAsia="Arial Unicode MS" w:cs="Calibri"/>
          <w:sz w:val="24"/>
          <w:szCs w:val="24"/>
        </w:rPr>
        <w:t xml:space="preserve"> representados </w:t>
      </w:r>
      <w:r w:rsidR="00641E5B">
        <w:rPr>
          <w:rFonts w:eastAsia="Arial Unicode MS" w:cs="Calibri"/>
          <w:sz w:val="24"/>
          <w:szCs w:val="24"/>
        </w:rPr>
        <w:t>no</w:t>
      </w:r>
      <w:r w:rsidRPr="00262B56">
        <w:rPr>
          <w:rFonts w:eastAsia="Arial Unicode MS" w:cs="Calibri"/>
          <w:sz w:val="24"/>
          <w:szCs w:val="24"/>
        </w:rPr>
        <w:t xml:space="preserve"> Anexo </w:t>
      </w:r>
      <w:r w:rsidR="00641E5B">
        <w:rPr>
          <w:rFonts w:eastAsia="Arial Unicode MS" w:cs="Calibri"/>
          <w:sz w:val="24"/>
          <w:szCs w:val="24"/>
        </w:rPr>
        <w:t>7</w:t>
      </w:r>
      <w:r w:rsidRPr="00262B56">
        <w:rPr>
          <w:rFonts w:eastAsia="Arial Unicode MS" w:cs="Calibri"/>
          <w:sz w:val="24"/>
          <w:szCs w:val="24"/>
        </w:rPr>
        <w:t>.</w:t>
      </w:r>
    </w:p>
    <w:p w14:paraId="7960B6F0" w14:textId="52197D1B" w:rsidR="0049645A" w:rsidRPr="0049645A" w:rsidRDefault="0049645A" w:rsidP="0049645A">
      <w:pPr>
        <w:rPr>
          <w:rFonts w:eastAsia="Arial Unicode MS" w:cs="Calibri"/>
          <w:sz w:val="24"/>
          <w:szCs w:val="24"/>
        </w:rPr>
      </w:pPr>
      <w:r w:rsidRPr="0049645A">
        <w:rPr>
          <w:rFonts w:eastAsia="Arial Unicode MS" w:cs="Calibri"/>
          <w:sz w:val="24"/>
          <w:szCs w:val="24"/>
        </w:rPr>
        <w:t xml:space="preserve">Vale ressaltar, conforme previsto nas Diretrizes para elaboração do plano de ação e orçamento do CAU </w:t>
      </w:r>
      <w:r w:rsidRPr="0049645A">
        <w:rPr>
          <w:rFonts w:eastAsia="Arial Unicode MS" w:cs="Calibri"/>
          <w:b/>
          <w:i/>
          <w:sz w:val="24"/>
          <w:szCs w:val="24"/>
        </w:rPr>
        <w:t>“</w:t>
      </w:r>
      <w:r w:rsidR="00E271C3" w:rsidRPr="00E271C3">
        <w:rPr>
          <w:rFonts w:eastAsia="Arial Unicode MS" w:cs="Calibri"/>
          <w:b/>
          <w:i/>
          <w:sz w:val="24"/>
          <w:szCs w:val="24"/>
        </w:rPr>
        <w:t>No caso de não atingimento dos limites considerados obrigatórios, o CAU (BR e UF) deverá apresentar justificativa fundamentada em seu Relatório de Gestão (conforme art. 8°, § 3° da INSTRUÇÃO NORMATIVA Nº 84, DE 22 DE ABRIL DE 2020, do Tribunal de Contas de União)</w:t>
      </w:r>
      <w:r w:rsidR="00E271C3">
        <w:rPr>
          <w:rFonts w:eastAsia="Arial Unicode MS" w:cs="Calibri"/>
          <w:b/>
          <w:i/>
          <w:sz w:val="24"/>
          <w:szCs w:val="24"/>
        </w:rPr>
        <w:t>”</w:t>
      </w:r>
      <w:r w:rsidR="00E271C3" w:rsidRPr="00E271C3">
        <w:rPr>
          <w:rFonts w:eastAsia="Arial Unicode MS" w:cs="Calibri"/>
          <w:b/>
          <w:i/>
          <w:sz w:val="24"/>
          <w:szCs w:val="24"/>
        </w:rPr>
        <w:t>.</w:t>
      </w:r>
    </w:p>
    <w:p w14:paraId="7DC94311" w14:textId="065C5917" w:rsidR="00CB5ABC" w:rsidRPr="00D47227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D47227">
        <w:rPr>
          <w:rFonts w:ascii="Calibri" w:eastAsia="Arial Unicode MS" w:hAnsi="Calibri" w:cs="Calibri"/>
          <w:sz w:val="24"/>
          <w:szCs w:val="24"/>
        </w:rPr>
        <w:t>Quanto à destinação de recursos estratégicos, observando os limites estabelecidos nas Diretrizes da Programação do Plano de Ação 20</w:t>
      </w:r>
      <w:r w:rsidR="007F0FDB" w:rsidRPr="00D47227">
        <w:rPr>
          <w:rFonts w:ascii="Calibri" w:eastAsia="Arial Unicode MS" w:hAnsi="Calibri" w:cs="Calibri"/>
          <w:sz w:val="24"/>
          <w:szCs w:val="24"/>
        </w:rPr>
        <w:t>2</w:t>
      </w:r>
      <w:r w:rsidR="00E271C3">
        <w:rPr>
          <w:rFonts w:ascii="Calibri" w:eastAsia="Arial Unicode MS" w:hAnsi="Calibri" w:cs="Calibri"/>
          <w:sz w:val="24"/>
          <w:szCs w:val="24"/>
        </w:rPr>
        <w:t>4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, com base na receita de </w:t>
      </w:r>
      <w:r w:rsidR="000C4007" w:rsidRPr="00D47227">
        <w:rPr>
          <w:rFonts w:ascii="Calibri" w:eastAsia="Arial Unicode MS" w:hAnsi="Calibri" w:cs="Calibri"/>
          <w:sz w:val="24"/>
          <w:szCs w:val="24"/>
        </w:rPr>
        <w:t xml:space="preserve">arrecadação líquida 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>(</w:t>
      </w:r>
      <w:r w:rsidRPr="00D47227">
        <w:rPr>
          <w:rFonts w:ascii="Calibri" w:eastAsia="Arial Unicode MS" w:hAnsi="Calibri" w:cs="Calibri"/>
          <w:sz w:val="24"/>
          <w:szCs w:val="24"/>
        </w:rPr>
        <w:t>RAL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>)</w:t>
      </w:r>
      <w:r w:rsidRPr="00D47227">
        <w:rPr>
          <w:rFonts w:ascii="Calibri" w:eastAsia="Arial Unicode MS" w:hAnsi="Calibri" w:cs="Calibri"/>
          <w:sz w:val="24"/>
          <w:szCs w:val="24"/>
        </w:rPr>
        <w:t>,</w:t>
      </w:r>
      <w:r w:rsidR="005541ED" w:rsidRPr="00D47227">
        <w:rPr>
          <w:rFonts w:ascii="Calibri" w:eastAsia="Arial Unicode MS" w:hAnsi="Calibri" w:cs="Calibri"/>
          <w:sz w:val="24"/>
          <w:szCs w:val="24"/>
        </w:rPr>
        <w:t xml:space="preserve"> 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de 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D47227" w:rsidRPr="00D47227">
        <w:rPr>
          <w:rFonts w:ascii="Calibri" w:eastAsia="Arial Unicode MS" w:hAnsi="Calibri" w:cs="Calibri"/>
          <w:b/>
          <w:sz w:val="24"/>
          <w:szCs w:val="24"/>
        </w:rPr>
        <w:t>2</w:t>
      </w:r>
      <w:r w:rsidR="004B5896">
        <w:rPr>
          <w:rFonts w:ascii="Calibri" w:eastAsia="Arial Unicode MS" w:hAnsi="Calibri" w:cs="Calibri"/>
          <w:b/>
          <w:sz w:val="24"/>
          <w:szCs w:val="24"/>
        </w:rPr>
        <w:t>38,61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, o CAU atende os respectivos percentuais e valores, como segue: 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Fiscalização 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com 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30,0</w:t>
      </w:r>
      <w:r w:rsidRPr="00D47227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da RAL, ou R$ </w:t>
      </w:r>
      <w:r w:rsidR="004B5896">
        <w:rPr>
          <w:rFonts w:ascii="Calibri" w:eastAsia="Arial Unicode MS" w:hAnsi="Calibri" w:cs="Calibri"/>
          <w:sz w:val="24"/>
          <w:szCs w:val="24"/>
        </w:rPr>
        <w:t>71,47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milhões; </w:t>
      </w:r>
      <w:r w:rsidRPr="00D47227">
        <w:rPr>
          <w:rFonts w:ascii="Calibri" w:eastAsia="Arial Unicode MS" w:hAnsi="Calibri" w:cs="Calibri"/>
          <w:b/>
          <w:sz w:val="24"/>
          <w:szCs w:val="24"/>
        </w:rPr>
        <w:t>Atendimento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com 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17,7</w:t>
      </w:r>
      <w:r w:rsidR="006742B1" w:rsidRPr="00D47227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="006742B1" w:rsidRPr="00D47227">
        <w:rPr>
          <w:rFonts w:ascii="Calibri" w:eastAsia="Arial Unicode MS" w:hAnsi="Calibri" w:cs="Calibri"/>
          <w:sz w:val="24"/>
          <w:szCs w:val="24"/>
        </w:rPr>
        <w:t xml:space="preserve">, </w:t>
      </w:r>
      <w:r w:rsidRPr="00D47227">
        <w:rPr>
          <w:rFonts w:ascii="Calibri" w:eastAsia="Arial Unicode MS" w:hAnsi="Calibri" w:cs="Calibri"/>
          <w:sz w:val="24"/>
          <w:szCs w:val="24"/>
        </w:rPr>
        <w:t>ou R$</w:t>
      </w:r>
      <w:r w:rsidRPr="00D47227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4B5896">
        <w:rPr>
          <w:rFonts w:ascii="Calibri" w:eastAsia="Arial Unicode MS" w:hAnsi="Calibri" w:cs="Calibri"/>
          <w:sz w:val="24"/>
          <w:szCs w:val="24"/>
        </w:rPr>
        <w:t>42,24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milhões; </w:t>
      </w:r>
      <w:r w:rsidRPr="00D47227">
        <w:rPr>
          <w:rFonts w:ascii="Calibri" w:eastAsia="Arial Unicode MS" w:hAnsi="Calibri" w:cs="Calibri"/>
          <w:b/>
          <w:sz w:val="24"/>
          <w:szCs w:val="24"/>
        </w:rPr>
        <w:t>Comunicação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com </w:t>
      </w:r>
      <w:r w:rsidR="004B5896">
        <w:rPr>
          <w:rFonts w:ascii="Calibri" w:eastAsia="Arial Unicode MS" w:hAnsi="Calibri" w:cs="Calibri"/>
          <w:b/>
          <w:sz w:val="24"/>
          <w:szCs w:val="24"/>
        </w:rPr>
        <w:t>9,2</w:t>
      </w:r>
      <w:r w:rsidR="006742B1" w:rsidRPr="00D47227">
        <w:rPr>
          <w:rFonts w:ascii="Calibri" w:eastAsia="Arial Unicode MS" w:hAnsi="Calibri" w:cs="Calibri"/>
          <w:b/>
          <w:sz w:val="24"/>
          <w:szCs w:val="24"/>
        </w:rPr>
        <w:t>%</w:t>
      </w:r>
      <w:r w:rsidR="006742B1" w:rsidRPr="00D47227">
        <w:rPr>
          <w:rFonts w:ascii="Calibri" w:eastAsia="Arial Unicode MS" w:hAnsi="Calibri" w:cs="Calibri"/>
          <w:sz w:val="24"/>
          <w:szCs w:val="24"/>
        </w:rPr>
        <w:t xml:space="preserve">, 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ou R$ </w:t>
      </w:r>
      <w:r w:rsidR="004B5896">
        <w:rPr>
          <w:rFonts w:ascii="Calibri" w:eastAsia="Arial Unicode MS" w:hAnsi="Calibri" w:cs="Calibri"/>
          <w:sz w:val="24"/>
          <w:szCs w:val="24"/>
        </w:rPr>
        <w:t>21,92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milhões; </w:t>
      </w:r>
      <w:r w:rsidRPr="00D47227">
        <w:rPr>
          <w:rFonts w:ascii="Calibri" w:eastAsia="Arial Unicode MS" w:hAnsi="Calibri" w:cs="Calibri"/>
          <w:b/>
          <w:sz w:val="24"/>
          <w:szCs w:val="24"/>
        </w:rPr>
        <w:t>Patrocínios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com 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1,2</w:t>
      </w:r>
      <w:r w:rsidR="006742B1" w:rsidRPr="00D47227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="00973771" w:rsidRPr="00D47227">
        <w:rPr>
          <w:rFonts w:ascii="Calibri" w:eastAsia="Arial Unicode MS" w:hAnsi="Calibri" w:cs="Calibri"/>
          <w:bCs/>
          <w:sz w:val="24"/>
          <w:szCs w:val="24"/>
        </w:rPr>
        <w:t xml:space="preserve">, ou R$ </w:t>
      </w:r>
      <w:r w:rsidR="004B5896">
        <w:rPr>
          <w:rFonts w:ascii="Calibri" w:eastAsia="Arial Unicode MS" w:hAnsi="Calibri" w:cs="Calibri"/>
          <w:bCs/>
          <w:sz w:val="24"/>
          <w:szCs w:val="24"/>
        </w:rPr>
        <w:t>2,96</w:t>
      </w:r>
      <w:r w:rsidR="00973771" w:rsidRPr="00D47227">
        <w:rPr>
          <w:rFonts w:ascii="Calibri" w:eastAsia="Arial Unicode MS" w:hAnsi="Calibri" w:cs="Calibri"/>
          <w:bCs/>
          <w:sz w:val="24"/>
          <w:szCs w:val="24"/>
        </w:rPr>
        <w:t xml:space="preserve"> milhões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; </w:t>
      </w:r>
      <w:r w:rsidR="004B5896" w:rsidRPr="004B5896">
        <w:rPr>
          <w:rFonts w:ascii="Calibri" w:eastAsia="Arial Unicode MS" w:hAnsi="Calibri" w:cs="Calibri"/>
          <w:b/>
          <w:bCs/>
          <w:sz w:val="24"/>
          <w:szCs w:val="24"/>
        </w:rPr>
        <w:t>Patrimônio</w:t>
      </w:r>
      <w:r w:rsidR="004B5896">
        <w:rPr>
          <w:rFonts w:ascii="Calibri" w:eastAsia="Arial Unicode MS" w:hAnsi="Calibri" w:cs="Calibri"/>
          <w:sz w:val="24"/>
          <w:szCs w:val="24"/>
        </w:rPr>
        <w:t xml:space="preserve"> com 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4,1%</w:t>
      </w:r>
      <w:r w:rsidR="004B5896">
        <w:rPr>
          <w:rFonts w:ascii="Calibri" w:eastAsia="Arial Unicode MS" w:hAnsi="Calibri" w:cs="Calibri"/>
          <w:sz w:val="24"/>
          <w:szCs w:val="24"/>
        </w:rPr>
        <w:t xml:space="preserve">, ou R$ R$ 1,72 milhão; </w:t>
      </w:r>
      <w:r w:rsidRPr="004B5896">
        <w:rPr>
          <w:rFonts w:ascii="Calibri" w:eastAsia="Arial Unicode MS" w:hAnsi="Calibri" w:cs="Calibri"/>
          <w:b/>
          <w:bCs/>
          <w:sz w:val="24"/>
          <w:szCs w:val="24"/>
        </w:rPr>
        <w:t>Objetivos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 Estratégicos Locais </w:t>
      </w:r>
      <w:r w:rsidRPr="00D47227">
        <w:rPr>
          <w:rFonts w:ascii="Calibri" w:eastAsia="Arial Unicode MS" w:hAnsi="Calibri" w:cs="Calibri"/>
          <w:sz w:val="24"/>
          <w:szCs w:val="24"/>
        </w:rPr>
        <w:t>com</w:t>
      </w:r>
      <w:r w:rsidR="006742B1" w:rsidRPr="00D47227">
        <w:rPr>
          <w:rFonts w:ascii="Calibri" w:eastAsia="Arial Unicode MS" w:hAnsi="Calibri" w:cs="Calibri"/>
          <w:sz w:val="24"/>
          <w:szCs w:val="24"/>
        </w:rPr>
        <w:t xml:space="preserve"> 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18,0</w:t>
      </w:r>
      <w:r w:rsidR="006742B1" w:rsidRPr="00D47227">
        <w:rPr>
          <w:rFonts w:ascii="Calibri" w:eastAsia="Arial Unicode MS" w:hAnsi="Calibri" w:cs="Calibri"/>
          <w:b/>
          <w:sz w:val="24"/>
          <w:szCs w:val="24"/>
        </w:rPr>
        <w:t>%</w:t>
      </w:r>
      <w:r w:rsidR="006742B1" w:rsidRPr="00D47227">
        <w:rPr>
          <w:rFonts w:ascii="Calibri" w:eastAsia="Arial Unicode MS" w:hAnsi="Calibri" w:cs="Calibri"/>
          <w:sz w:val="24"/>
          <w:szCs w:val="24"/>
        </w:rPr>
        <w:t xml:space="preserve">, 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ou </w:t>
      </w:r>
      <w:r w:rsidR="007257CC" w:rsidRPr="00D47227">
        <w:rPr>
          <w:rFonts w:ascii="Calibri" w:eastAsia="Arial Unicode MS" w:hAnsi="Calibri" w:cs="Calibri"/>
          <w:sz w:val="24"/>
          <w:szCs w:val="24"/>
        </w:rPr>
        <w:t xml:space="preserve">R$ </w:t>
      </w:r>
      <w:r w:rsidR="004B5896">
        <w:rPr>
          <w:rFonts w:ascii="Calibri" w:eastAsia="Arial Unicode MS" w:hAnsi="Calibri" w:cs="Calibri"/>
          <w:sz w:val="24"/>
          <w:szCs w:val="24"/>
        </w:rPr>
        <w:t>42,83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="00CE72C7" w:rsidRPr="00D47227">
        <w:rPr>
          <w:rFonts w:ascii="Calibri" w:eastAsia="Arial Unicode MS" w:hAnsi="Calibri" w:cs="Calibri"/>
          <w:sz w:val="24"/>
          <w:szCs w:val="24"/>
        </w:rPr>
        <w:t>;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Assistência Técnica em Habitações de Interesse Social </w:t>
      </w:r>
      <w:r w:rsidR="004B5896">
        <w:rPr>
          <w:rFonts w:ascii="Calibri" w:eastAsia="Arial Unicode MS" w:hAnsi="Calibri" w:cs="Calibri"/>
          <w:b/>
          <w:sz w:val="24"/>
          <w:szCs w:val="24"/>
        </w:rPr>
        <w:t>–</w:t>
      </w:r>
      <w:r w:rsidR="00671505" w:rsidRPr="00D47227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Pr="00D47227">
        <w:rPr>
          <w:rFonts w:ascii="Calibri" w:eastAsia="Arial Unicode MS" w:hAnsi="Calibri" w:cs="Calibri"/>
          <w:b/>
          <w:sz w:val="24"/>
          <w:szCs w:val="24"/>
        </w:rPr>
        <w:t>ATHIS</w:t>
      </w:r>
      <w:r w:rsidR="004B5896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4B5896">
        <w:rPr>
          <w:rFonts w:ascii="Calibri" w:eastAsia="Arial Unicode MS" w:hAnsi="Calibri" w:cs="Calibri"/>
          <w:bCs/>
          <w:sz w:val="24"/>
          <w:szCs w:val="24"/>
        </w:rPr>
        <w:t xml:space="preserve">com </w:t>
      </w:r>
      <w:r w:rsidR="004B5896" w:rsidRPr="004B5896">
        <w:rPr>
          <w:rFonts w:ascii="Calibri" w:eastAsia="Arial Unicode MS" w:hAnsi="Calibri" w:cs="Calibri"/>
          <w:b/>
          <w:sz w:val="24"/>
          <w:szCs w:val="24"/>
        </w:rPr>
        <w:t>2,6%</w:t>
      </w:r>
      <w:r w:rsidR="004B5896">
        <w:rPr>
          <w:rFonts w:ascii="Calibri" w:eastAsia="Arial Unicode MS" w:hAnsi="Calibri" w:cs="Calibri"/>
          <w:sz w:val="24"/>
          <w:szCs w:val="24"/>
        </w:rPr>
        <w:t xml:space="preserve">, ou R$ 6,32 milhões, </w:t>
      </w:r>
      <w:r w:rsidRPr="00D47227">
        <w:rPr>
          <w:rFonts w:ascii="Calibri" w:eastAsia="Arial Unicode MS" w:hAnsi="Calibri" w:cs="Calibri"/>
          <w:sz w:val="24"/>
          <w:szCs w:val="24"/>
        </w:rPr>
        <w:t>conforme demonstrado e detalhado, por CAU/UF</w:t>
      </w:r>
      <w:r w:rsidR="00B0780D" w:rsidRPr="00D47227">
        <w:rPr>
          <w:rFonts w:ascii="Calibri" w:eastAsia="Arial Unicode MS" w:hAnsi="Calibri" w:cs="Calibri"/>
          <w:sz w:val="24"/>
          <w:szCs w:val="24"/>
        </w:rPr>
        <w:t xml:space="preserve"> e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CAU/BR, no Anexo 7. </w:t>
      </w:r>
      <w:r w:rsidR="00C54970" w:rsidRPr="00D47227">
        <w:rPr>
          <w:rFonts w:ascii="Calibri" w:eastAsia="Arial Unicode MS" w:hAnsi="Calibri" w:cs="Calibri"/>
          <w:sz w:val="24"/>
          <w:szCs w:val="24"/>
        </w:rPr>
        <w:t xml:space="preserve">Para </w:t>
      </w:r>
      <w:r w:rsidR="00C54970" w:rsidRPr="004B5896">
        <w:rPr>
          <w:rFonts w:ascii="Calibri" w:eastAsia="Arial Unicode MS" w:hAnsi="Calibri" w:cs="Calibri"/>
          <w:b/>
          <w:bCs/>
          <w:sz w:val="24"/>
          <w:szCs w:val="24"/>
        </w:rPr>
        <w:t>Reserva</w:t>
      </w:r>
      <w:r w:rsidR="00671505" w:rsidRPr="00D47227">
        <w:rPr>
          <w:rFonts w:ascii="Calibri" w:eastAsia="Arial Unicode MS" w:hAnsi="Calibri" w:cs="Calibri"/>
          <w:b/>
          <w:sz w:val="24"/>
          <w:szCs w:val="24"/>
        </w:rPr>
        <w:t xml:space="preserve"> de Contingência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 xml:space="preserve"> os recursos destinados são de R$ </w:t>
      </w:r>
      <w:r w:rsidR="004B5896">
        <w:rPr>
          <w:rFonts w:ascii="Calibri" w:eastAsia="Arial Unicode MS" w:hAnsi="Calibri" w:cs="Calibri"/>
          <w:sz w:val="24"/>
          <w:szCs w:val="24"/>
        </w:rPr>
        <w:t>1,31</w:t>
      </w:r>
      <w:r w:rsidR="002F35D2">
        <w:rPr>
          <w:rFonts w:ascii="Calibri" w:eastAsia="Arial Unicode MS" w:hAnsi="Calibri" w:cs="Calibri"/>
          <w:sz w:val="24"/>
          <w:szCs w:val="24"/>
        </w:rPr>
        <w:t xml:space="preserve"> milhão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 xml:space="preserve">, ou </w:t>
      </w:r>
      <w:r w:rsidR="006812FB" w:rsidRPr="00D47227">
        <w:rPr>
          <w:rFonts w:ascii="Calibri" w:eastAsia="Arial Unicode MS" w:hAnsi="Calibri" w:cs="Calibri"/>
          <w:b/>
          <w:bCs/>
          <w:sz w:val="24"/>
          <w:szCs w:val="24"/>
        </w:rPr>
        <w:t>0</w:t>
      </w:r>
      <w:r w:rsidR="00671505" w:rsidRPr="00D47227">
        <w:rPr>
          <w:rFonts w:ascii="Calibri" w:eastAsia="Arial Unicode MS" w:hAnsi="Calibri" w:cs="Calibri"/>
          <w:b/>
          <w:bCs/>
          <w:sz w:val="24"/>
          <w:szCs w:val="24"/>
        </w:rPr>
        <w:t>,</w:t>
      </w:r>
      <w:r w:rsidR="004B5896">
        <w:rPr>
          <w:rFonts w:ascii="Calibri" w:eastAsia="Arial Unicode MS" w:hAnsi="Calibri" w:cs="Calibri"/>
          <w:b/>
          <w:bCs/>
          <w:sz w:val="24"/>
          <w:szCs w:val="24"/>
        </w:rPr>
        <w:t>6</w:t>
      </w:r>
      <w:r w:rsidR="00671505" w:rsidRPr="00D47227">
        <w:rPr>
          <w:rFonts w:ascii="Calibri" w:eastAsia="Arial Unicode MS" w:hAnsi="Calibri" w:cs="Calibri"/>
          <w:b/>
          <w:bCs/>
          <w:sz w:val="24"/>
          <w:szCs w:val="24"/>
        </w:rPr>
        <w:t>%</w:t>
      </w:r>
      <w:r w:rsidR="00671505" w:rsidRPr="00D47227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>da RAL (Anexo 7).</w:t>
      </w:r>
    </w:p>
    <w:p w14:paraId="2D1ED990" w14:textId="173D8DA2" w:rsidR="00CB5ABC" w:rsidRPr="00992C26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D47227">
        <w:rPr>
          <w:rFonts w:ascii="Calibri" w:eastAsia="Arial Unicode MS" w:hAnsi="Calibri" w:cs="Calibri"/>
          <w:sz w:val="24"/>
          <w:szCs w:val="24"/>
        </w:rPr>
        <w:t xml:space="preserve">Para as iniciativas em </w:t>
      </w:r>
      <w:r w:rsidRPr="00D47227">
        <w:rPr>
          <w:rFonts w:ascii="Calibri" w:eastAsia="Arial Unicode MS" w:hAnsi="Calibri" w:cs="Calibri"/>
          <w:b/>
          <w:sz w:val="24"/>
          <w:szCs w:val="24"/>
        </w:rPr>
        <w:t>Capacitação</w:t>
      </w:r>
      <w:r w:rsidRPr="00D47227">
        <w:rPr>
          <w:rFonts w:ascii="Calibri" w:eastAsia="Arial Unicode MS" w:hAnsi="Calibri" w:cs="Calibri"/>
          <w:sz w:val="24"/>
          <w:szCs w:val="24"/>
        </w:rPr>
        <w:t>, de conselheiros e do corpo funcional do CAU,</w:t>
      </w:r>
      <w:r w:rsidRPr="00D47227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são destinados </w:t>
      </w:r>
      <w:r w:rsidR="00D47227" w:rsidRPr="00D47227">
        <w:rPr>
          <w:rFonts w:ascii="Calibri" w:eastAsia="Arial Unicode MS" w:hAnsi="Calibri" w:cs="Calibri"/>
          <w:b/>
          <w:sz w:val="24"/>
          <w:szCs w:val="24"/>
        </w:rPr>
        <w:t>2,</w:t>
      </w:r>
      <w:r w:rsidR="004B5896">
        <w:rPr>
          <w:rFonts w:ascii="Calibri" w:eastAsia="Arial Unicode MS" w:hAnsi="Calibri" w:cs="Calibri"/>
          <w:b/>
          <w:sz w:val="24"/>
          <w:szCs w:val="24"/>
        </w:rPr>
        <w:t>5</w:t>
      </w:r>
      <w:r w:rsidR="006742B1" w:rsidRPr="00D47227">
        <w:rPr>
          <w:rFonts w:ascii="Calibri" w:eastAsia="Arial Unicode MS" w:hAnsi="Calibri" w:cs="Calibri"/>
          <w:b/>
          <w:sz w:val="24"/>
          <w:szCs w:val="24"/>
        </w:rPr>
        <w:t>%</w:t>
      </w:r>
      <w:r w:rsidR="006742B1" w:rsidRPr="00D47227">
        <w:rPr>
          <w:rFonts w:ascii="Calibri" w:eastAsia="Arial Unicode MS" w:hAnsi="Calibri" w:cs="Calibri"/>
          <w:sz w:val="24"/>
          <w:szCs w:val="24"/>
        </w:rPr>
        <w:t xml:space="preserve">, </w:t>
      </w:r>
      <w:r w:rsidR="006B4031" w:rsidRPr="00D47227">
        <w:rPr>
          <w:rFonts w:ascii="Calibri" w:eastAsia="Arial Unicode MS" w:hAnsi="Calibri" w:cs="Calibri"/>
          <w:sz w:val="24"/>
          <w:szCs w:val="24"/>
        </w:rPr>
        <w:t xml:space="preserve">ou R$ </w:t>
      </w:r>
      <w:r w:rsidR="004B5896">
        <w:rPr>
          <w:rFonts w:ascii="Calibri" w:eastAsia="Arial Unicode MS" w:hAnsi="Calibri" w:cs="Calibri"/>
          <w:sz w:val="24"/>
          <w:szCs w:val="24"/>
        </w:rPr>
        <w:t>3,92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</w:t>
      </w:r>
      <w:r w:rsidR="006812FB" w:rsidRPr="00D47227">
        <w:rPr>
          <w:rFonts w:ascii="Calibri" w:eastAsia="Arial Unicode MS" w:hAnsi="Calibri" w:cs="Calibri"/>
          <w:sz w:val="24"/>
          <w:szCs w:val="24"/>
        </w:rPr>
        <w:t>ões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, considerando o total de gastos com a folha de pagamentos (salários, encargos e benefícios), ou R$ </w:t>
      </w:r>
      <w:r w:rsidR="002F35D2">
        <w:rPr>
          <w:rFonts w:ascii="Calibri" w:eastAsia="Arial Unicode MS" w:hAnsi="Calibri" w:cs="Calibri"/>
          <w:sz w:val="24"/>
          <w:szCs w:val="24"/>
        </w:rPr>
        <w:t>145,22</w:t>
      </w:r>
      <w:r w:rsidRPr="00D47227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="00671505" w:rsidRPr="00D47227">
        <w:rPr>
          <w:rFonts w:ascii="Calibri" w:eastAsia="Arial Unicode MS" w:hAnsi="Calibri" w:cs="Calibri"/>
          <w:sz w:val="24"/>
          <w:szCs w:val="24"/>
        </w:rPr>
        <w:t>.</w:t>
      </w:r>
      <w:r w:rsidR="00671505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138D42DB" w14:textId="3E6636EB" w:rsidR="00CB5ABC" w:rsidRPr="0061046E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731F43">
        <w:rPr>
          <w:rFonts w:ascii="Calibri" w:eastAsia="Arial Unicode MS" w:hAnsi="Calibri" w:cs="Calibri"/>
          <w:sz w:val="24"/>
          <w:szCs w:val="24"/>
        </w:rPr>
        <w:t>No tocante aos limites de aplicações em</w:t>
      </w:r>
      <w:r w:rsidRPr="00731F43">
        <w:rPr>
          <w:rFonts w:ascii="Calibri" w:eastAsia="Arial Unicode MS" w:hAnsi="Calibri" w:cs="Calibri"/>
          <w:b/>
          <w:sz w:val="24"/>
          <w:szCs w:val="24"/>
        </w:rPr>
        <w:t xml:space="preserve"> Pessoal</w:t>
      </w:r>
      <w:r w:rsidRPr="00731F43">
        <w:rPr>
          <w:rFonts w:ascii="Calibri" w:eastAsia="Arial Unicode MS" w:hAnsi="Calibri" w:cs="Calibri"/>
          <w:sz w:val="24"/>
          <w:szCs w:val="24"/>
        </w:rPr>
        <w:t xml:space="preserve"> (salários e encargos), considerando que para o cálculo do índice não são considerados os valores destinados a rescisões contratuais e </w:t>
      </w:r>
      <w:r w:rsidRPr="0061046E">
        <w:rPr>
          <w:rFonts w:ascii="Calibri" w:eastAsia="Arial Unicode MS" w:hAnsi="Calibri" w:cs="Calibri"/>
          <w:sz w:val="24"/>
          <w:szCs w:val="24"/>
        </w:rPr>
        <w:t xml:space="preserve">benefícios concedidos (totalizando R$ </w:t>
      </w:r>
      <w:r w:rsidR="004B5896">
        <w:rPr>
          <w:rFonts w:ascii="Calibri" w:eastAsia="Arial Unicode MS" w:hAnsi="Calibri" w:cs="Calibri"/>
          <w:sz w:val="24"/>
          <w:szCs w:val="24"/>
        </w:rPr>
        <w:t>25,00</w:t>
      </w:r>
      <w:r w:rsidRPr="0061046E">
        <w:rPr>
          <w:rFonts w:ascii="Calibri" w:eastAsia="Arial Unicode MS" w:hAnsi="Calibri" w:cs="Calibri"/>
          <w:sz w:val="24"/>
          <w:szCs w:val="24"/>
        </w:rPr>
        <w:t xml:space="preserve"> milhões), estão sendo destinados recursos no montante de R$ </w:t>
      </w:r>
      <w:r w:rsidR="004B5896">
        <w:rPr>
          <w:rFonts w:ascii="Calibri" w:eastAsia="Arial Unicode MS" w:hAnsi="Calibri" w:cs="Calibri"/>
          <w:sz w:val="24"/>
          <w:szCs w:val="24"/>
        </w:rPr>
        <w:t>131,94</w:t>
      </w:r>
      <w:r w:rsidRPr="0061046E">
        <w:rPr>
          <w:rFonts w:ascii="Calibri" w:eastAsia="Arial Unicode MS" w:hAnsi="Calibri" w:cs="Calibri"/>
          <w:sz w:val="24"/>
          <w:szCs w:val="24"/>
        </w:rPr>
        <w:t xml:space="preserve"> milhões, </w:t>
      </w:r>
      <w:r w:rsidR="006742B1" w:rsidRPr="0061046E">
        <w:rPr>
          <w:rFonts w:ascii="Calibri" w:eastAsia="Arial Unicode MS" w:hAnsi="Calibri" w:cs="Calibri"/>
          <w:sz w:val="24"/>
          <w:szCs w:val="24"/>
        </w:rPr>
        <w:t xml:space="preserve">ou </w:t>
      </w:r>
      <w:r w:rsidR="002F35D2">
        <w:rPr>
          <w:rFonts w:ascii="Calibri" w:eastAsia="Arial Unicode MS" w:hAnsi="Calibri" w:cs="Calibri"/>
          <w:b/>
          <w:sz w:val="24"/>
          <w:szCs w:val="24"/>
        </w:rPr>
        <w:t>44,</w:t>
      </w:r>
      <w:r w:rsidR="004B5896">
        <w:rPr>
          <w:rFonts w:ascii="Calibri" w:eastAsia="Arial Unicode MS" w:hAnsi="Calibri" w:cs="Calibri"/>
          <w:b/>
          <w:sz w:val="24"/>
          <w:szCs w:val="24"/>
        </w:rPr>
        <w:t>9</w:t>
      </w:r>
      <w:r w:rsidRPr="0061046E">
        <w:rPr>
          <w:rFonts w:ascii="Calibri" w:eastAsia="Arial Unicode MS" w:hAnsi="Calibri" w:cs="Calibri"/>
          <w:b/>
          <w:sz w:val="24"/>
          <w:szCs w:val="24"/>
        </w:rPr>
        <w:t>%</w:t>
      </w:r>
      <w:r w:rsidRPr="0061046E">
        <w:rPr>
          <w:rFonts w:ascii="Calibri" w:eastAsia="Arial Unicode MS" w:hAnsi="Calibri" w:cs="Calibri"/>
          <w:sz w:val="24"/>
          <w:szCs w:val="24"/>
        </w:rPr>
        <w:t xml:space="preserve"> das receitas correntes (R$ </w:t>
      </w:r>
      <w:r w:rsidR="004B5896">
        <w:rPr>
          <w:rFonts w:ascii="Calibri" w:eastAsia="Arial Unicode MS" w:hAnsi="Calibri" w:cs="Calibri"/>
          <w:sz w:val="24"/>
          <w:szCs w:val="24"/>
        </w:rPr>
        <w:t>293,94</w:t>
      </w:r>
      <w:r w:rsidR="00731F43" w:rsidRPr="0061046E">
        <w:rPr>
          <w:rFonts w:ascii="Calibri" w:eastAsia="Arial Unicode MS" w:hAnsi="Calibri" w:cs="Calibri"/>
          <w:sz w:val="24"/>
          <w:szCs w:val="24"/>
        </w:rPr>
        <w:t xml:space="preserve"> </w:t>
      </w:r>
      <w:r w:rsidRPr="0061046E">
        <w:rPr>
          <w:rFonts w:ascii="Calibri" w:eastAsia="Arial Unicode MS" w:hAnsi="Calibri" w:cs="Calibri"/>
          <w:sz w:val="24"/>
          <w:szCs w:val="24"/>
        </w:rPr>
        <w:t>milhões), conforme demonstrado no Anexo 6.</w:t>
      </w:r>
      <w:r w:rsidR="00C967F6">
        <w:rPr>
          <w:rFonts w:ascii="Calibri" w:eastAsia="Arial Unicode MS" w:hAnsi="Calibri" w:cs="Calibri"/>
          <w:sz w:val="24"/>
          <w:szCs w:val="24"/>
        </w:rPr>
        <w:t xml:space="preserve"> Cabe destacar que o CAU/PI apresentou uma proposta com o limite </w:t>
      </w:r>
      <w:r w:rsidR="007675D4">
        <w:rPr>
          <w:rFonts w:ascii="Calibri" w:eastAsia="Arial Unicode MS" w:hAnsi="Calibri" w:cs="Calibri"/>
          <w:sz w:val="24"/>
          <w:szCs w:val="24"/>
        </w:rPr>
        <w:t xml:space="preserve">de pessoal </w:t>
      </w:r>
      <w:r w:rsidR="00C967F6">
        <w:rPr>
          <w:rFonts w:ascii="Calibri" w:eastAsia="Arial Unicode MS" w:hAnsi="Calibri" w:cs="Calibri"/>
          <w:sz w:val="24"/>
          <w:szCs w:val="24"/>
        </w:rPr>
        <w:t>acima do permitido (</w:t>
      </w:r>
      <w:r w:rsidR="002F35D2" w:rsidRPr="00FA42DC">
        <w:rPr>
          <w:rFonts w:ascii="Calibri" w:eastAsia="Arial Unicode MS" w:hAnsi="Calibri" w:cs="Calibri"/>
          <w:b/>
          <w:sz w:val="24"/>
          <w:szCs w:val="24"/>
        </w:rPr>
        <w:t>6</w:t>
      </w:r>
      <w:r w:rsidR="004B5896">
        <w:rPr>
          <w:rFonts w:ascii="Calibri" w:eastAsia="Arial Unicode MS" w:hAnsi="Calibri" w:cs="Calibri"/>
          <w:b/>
          <w:sz w:val="24"/>
          <w:szCs w:val="24"/>
        </w:rPr>
        <w:t>2,0</w:t>
      </w:r>
      <w:r w:rsidR="002F35D2">
        <w:rPr>
          <w:rFonts w:ascii="Calibri" w:eastAsia="Arial Unicode MS" w:hAnsi="Calibri" w:cs="Calibri"/>
          <w:sz w:val="24"/>
          <w:szCs w:val="24"/>
        </w:rPr>
        <w:t>%).</w:t>
      </w:r>
    </w:p>
    <w:p w14:paraId="6791F652" w14:textId="79561DDF" w:rsidR="00985BE8" w:rsidRPr="00312D25" w:rsidRDefault="00CB5ABC" w:rsidP="00CB5ABC">
      <w:pPr>
        <w:rPr>
          <w:rFonts w:ascii="Calibri" w:eastAsia="Arial Unicode MS" w:hAnsi="Calibri" w:cs="Calibri"/>
          <w:sz w:val="24"/>
          <w:szCs w:val="24"/>
        </w:rPr>
      </w:pPr>
      <w:r w:rsidRPr="00556340">
        <w:rPr>
          <w:rFonts w:ascii="Calibri" w:eastAsia="Arial Unicode MS" w:hAnsi="Calibri" w:cs="Calibri"/>
          <w:sz w:val="24"/>
          <w:szCs w:val="24"/>
        </w:rPr>
        <w:t xml:space="preserve">A composição da destinação estratégica de recursos, observando as quantidades de iniciativas a serem implementadas </w:t>
      </w:r>
      <w:r w:rsidR="00C54970" w:rsidRPr="00556340">
        <w:rPr>
          <w:rFonts w:ascii="Calibri" w:eastAsia="Arial Unicode MS" w:hAnsi="Calibri" w:cs="Calibri"/>
          <w:sz w:val="24"/>
          <w:szCs w:val="24"/>
        </w:rPr>
        <w:t>por Objetivos</w:t>
      </w:r>
      <w:r w:rsidRPr="00556340">
        <w:rPr>
          <w:rFonts w:ascii="Calibri" w:eastAsia="Arial Unicode MS" w:hAnsi="Calibri" w:cs="Calibri"/>
          <w:sz w:val="24"/>
          <w:szCs w:val="24"/>
        </w:rPr>
        <w:t xml:space="preserve"> Estratégico</w:t>
      </w:r>
      <w:r w:rsidR="004404F2" w:rsidRPr="00556340">
        <w:rPr>
          <w:rFonts w:ascii="Calibri" w:eastAsia="Arial Unicode MS" w:hAnsi="Calibri" w:cs="Calibri"/>
          <w:sz w:val="24"/>
          <w:szCs w:val="24"/>
        </w:rPr>
        <w:t>s</w:t>
      </w:r>
      <w:r w:rsidRPr="00556340">
        <w:rPr>
          <w:rFonts w:ascii="Calibri" w:eastAsia="Arial Unicode MS" w:hAnsi="Calibri" w:cs="Calibri"/>
          <w:sz w:val="24"/>
          <w:szCs w:val="24"/>
        </w:rPr>
        <w:t xml:space="preserve"> e valores direcionados à sua execução, no atendimento aos limites estabelecidos nas Diretrizes da Programação do Plano de Ação 20</w:t>
      </w:r>
      <w:r w:rsidR="007E3DDA" w:rsidRPr="00556340">
        <w:rPr>
          <w:rFonts w:ascii="Calibri" w:eastAsia="Arial Unicode MS" w:hAnsi="Calibri" w:cs="Calibri"/>
          <w:sz w:val="24"/>
          <w:szCs w:val="24"/>
        </w:rPr>
        <w:t>2</w:t>
      </w:r>
      <w:r w:rsidR="00641E5B">
        <w:rPr>
          <w:rFonts w:ascii="Calibri" w:eastAsia="Arial Unicode MS" w:hAnsi="Calibri" w:cs="Calibri"/>
          <w:sz w:val="24"/>
          <w:szCs w:val="24"/>
        </w:rPr>
        <w:t>4</w:t>
      </w:r>
      <w:r w:rsidRPr="00556340">
        <w:rPr>
          <w:rFonts w:ascii="Calibri" w:eastAsia="Arial Unicode MS" w:hAnsi="Calibri" w:cs="Calibri"/>
          <w:sz w:val="24"/>
          <w:szCs w:val="24"/>
        </w:rPr>
        <w:t xml:space="preserve">, apresenta-se </w:t>
      </w:r>
      <w:r w:rsidR="00C54970" w:rsidRPr="00556340">
        <w:rPr>
          <w:rFonts w:ascii="Calibri" w:eastAsia="Arial Unicode MS" w:hAnsi="Calibri" w:cs="Calibri"/>
          <w:sz w:val="24"/>
          <w:szCs w:val="24"/>
        </w:rPr>
        <w:t>no Quadro</w:t>
      </w:r>
      <w:r w:rsidRPr="00556340">
        <w:rPr>
          <w:rFonts w:ascii="Calibri" w:eastAsia="Arial Unicode MS" w:hAnsi="Calibri" w:cs="Calibri"/>
          <w:sz w:val="24"/>
          <w:szCs w:val="24"/>
        </w:rPr>
        <w:t xml:space="preserve"> 10. O detalhamento por CAU/UF e CAU/BR consta do Anexo 7.</w:t>
      </w:r>
    </w:p>
    <w:p w14:paraId="661E4696" w14:textId="5FEB3AA7" w:rsidR="00CB5ABC" w:rsidRPr="00F2706D" w:rsidRDefault="00CB5ABC" w:rsidP="0009497E">
      <w:pPr>
        <w:pStyle w:val="Figura"/>
      </w:pPr>
      <w:bookmarkStart w:id="47" w:name="_Toc532285958"/>
      <w:bookmarkStart w:id="48" w:name="_Toc152759566"/>
      <w:r w:rsidRPr="00F2706D">
        <w:t xml:space="preserve">Quadro </w:t>
      </w:r>
      <w:r w:rsidR="004404F2" w:rsidRPr="00F2706D">
        <w:t>10. Aplicações por Objetivos</w:t>
      </w:r>
      <w:r w:rsidRPr="00F2706D">
        <w:t xml:space="preserve"> Estratégicos</w:t>
      </w:r>
      <w:bookmarkEnd w:id="47"/>
      <w:r w:rsidR="00204FAA" w:rsidRPr="00F2706D">
        <w:t xml:space="preserve"> do </w:t>
      </w:r>
      <w:r w:rsidR="00D11281" w:rsidRPr="00F2706D">
        <w:t>CAU</w:t>
      </w:r>
      <w:bookmarkEnd w:id="48"/>
    </w:p>
    <w:p w14:paraId="3286C4A8" w14:textId="03575DE4" w:rsidR="00CB5ABC" w:rsidRPr="00CB5ABC" w:rsidRDefault="00CB5ABC" w:rsidP="00CB5ABC">
      <w:pPr>
        <w:spacing w:after="0" w:line="240" w:lineRule="auto"/>
        <w:ind w:right="-1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</w:rPr>
      </w:pPr>
      <w:r w:rsidRPr="00F2706D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</w:rPr>
        <w:t>(Valores em R$ 1,00).</w:t>
      </w:r>
    </w:p>
    <w:p w14:paraId="000DB53A" w14:textId="20F96C9E" w:rsidR="00CB5ABC" w:rsidRDefault="004B5896" w:rsidP="00395AA7">
      <w:pPr>
        <w:spacing w:after="0" w:line="240" w:lineRule="auto"/>
        <w:ind w:right="-1" w:firstLine="0"/>
        <w:jc w:val="center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</w:rPr>
      </w:pPr>
      <w:r w:rsidRPr="004B5896">
        <w:rPr>
          <w:noProof/>
          <w:lang w:eastAsia="pt-BR"/>
        </w:rPr>
        <w:drawing>
          <wp:inline distT="0" distB="0" distL="0" distR="0" wp14:anchorId="13752706" wp14:editId="7BEA1E8C">
            <wp:extent cx="6120765" cy="5554345"/>
            <wp:effectExtent l="0" t="0" r="0" b="8255"/>
            <wp:docPr id="21920212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258C" w14:textId="34E02211" w:rsidR="00CB5ABC" w:rsidRPr="00CB5ABC" w:rsidRDefault="00CB5ABC" w:rsidP="002C0C8C">
      <w:pPr>
        <w:spacing w:after="0" w:line="240" w:lineRule="auto"/>
        <w:ind w:right="-1" w:firstLine="0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  <w:highlight w:val="yellow"/>
        </w:rPr>
        <w:sectPr w:rsidR="00CB5ABC" w:rsidRPr="00CB5ABC" w:rsidSect="00C01C9F">
          <w:headerReference w:type="default" r:id="rId21"/>
          <w:footerReference w:type="default" r:id="rId22"/>
          <w:pgSz w:w="11906" w:h="16838"/>
          <w:pgMar w:top="0" w:right="849" w:bottom="709" w:left="1418" w:header="1327" w:footer="170" w:gutter="0"/>
          <w:cols w:space="708"/>
          <w:titlePg/>
          <w:docGrid w:linePitch="360"/>
        </w:sectPr>
      </w:pPr>
    </w:p>
    <w:p w14:paraId="24A9C337" w14:textId="4F6DB6DA" w:rsidR="006E48A6" w:rsidRDefault="00CB5ABC" w:rsidP="003A1D2C">
      <w:pPr>
        <w:pStyle w:val="Ttulo1"/>
        <w:ind w:firstLine="0"/>
      </w:pPr>
      <w:bookmarkStart w:id="49" w:name="_Toc474843477"/>
      <w:bookmarkStart w:id="50" w:name="_Toc401324609"/>
      <w:bookmarkStart w:id="51" w:name="_Toc433098846"/>
      <w:bookmarkStart w:id="52" w:name="_Toc459046508"/>
      <w:bookmarkStart w:id="53" w:name="_Toc152845962"/>
      <w:r w:rsidRPr="00CB5ABC">
        <w:t>4. APLICAÇÃO ORÇAMENTÁRIA DE RECURSOS</w:t>
      </w:r>
      <w:bookmarkEnd w:id="49"/>
      <w:bookmarkEnd w:id="50"/>
      <w:bookmarkEnd w:id="51"/>
      <w:bookmarkEnd w:id="52"/>
      <w:bookmarkEnd w:id="53"/>
    </w:p>
    <w:p w14:paraId="073BCAA1" w14:textId="77777777" w:rsidR="003A1D2C" w:rsidRPr="003A1D2C" w:rsidRDefault="003A1D2C" w:rsidP="003A1D2C">
      <w:pPr>
        <w:rPr>
          <w:sz w:val="24"/>
          <w:szCs w:val="24"/>
        </w:rPr>
      </w:pPr>
    </w:p>
    <w:p w14:paraId="1C4FB013" w14:textId="31040C2A" w:rsidR="00CB5ABC" w:rsidRDefault="00CB5ABC" w:rsidP="007B192D">
      <w:pPr>
        <w:rPr>
          <w:rFonts w:ascii="Calibri" w:eastAsia="Arial Unicode MS" w:hAnsi="Calibri" w:cs="Calibri"/>
          <w:sz w:val="24"/>
          <w:szCs w:val="24"/>
        </w:rPr>
      </w:pPr>
      <w:r w:rsidRPr="007B192D">
        <w:rPr>
          <w:rFonts w:ascii="Calibri" w:eastAsia="Arial Unicode MS" w:hAnsi="Calibri" w:cs="Calibri"/>
          <w:sz w:val="24"/>
          <w:szCs w:val="24"/>
        </w:rPr>
        <w:t>Por elemento</w:t>
      </w:r>
      <w:r w:rsidR="00B94C10" w:rsidRPr="007B192D">
        <w:rPr>
          <w:rFonts w:ascii="Calibri" w:eastAsia="Arial Unicode MS" w:hAnsi="Calibri" w:cs="Calibri"/>
          <w:sz w:val="24"/>
          <w:szCs w:val="24"/>
        </w:rPr>
        <w:t>s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de despesas, das aplicações orçamentárias do CAU para a implementação das iniciativas estratégicas contempladas na Programação do Plano de Ação 20</w:t>
      </w:r>
      <w:r w:rsidR="00EB4B44" w:rsidRPr="007B192D">
        <w:rPr>
          <w:rFonts w:ascii="Calibri" w:eastAsia="Arial Unicode MS" w:hAnsi="Calibri" w:cs="Calibri"/>
          <w:sz w:val="24"/>
          <w:szCs w:val="24"/>
        </w:rPr>
        <w:t>2</w:t>
      </w:r>
      <w:r w:rsidR="00641E5B">
        <w:rPr>
          <w:rFonts w:ascii="Calibri" w:eastAsia="Arial Unicode MS" w:hAnsi="Calibri" w:cs="Calibri"/>
          <w:sz w:val="24"/>
          <w:szCs w:val="24"/>
        </w:rPr>
        <w:t>4</w:t>
      </w:r>
      <w:r w:rsidR="00EB4B44" w:rsidRPr="007B192D">
        <w:rPr>
          <w:rFonts w:ascii="Calibri" w:eastAsia="Arial Unicode MS" w:hAnsi="Calibri" w:cs="Calibri"/>
          <w:sz w:val="24"/>
          <w:szCs w:val="24"/>
        </w:rPr>
        <w:t>,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R$ </w:t>
      </w:r>
      <w:r w:rsidR="00B72577" w:rsidRPr="007B192D">
        <w:rPr>
          <w:rFonts w:ascii="Calibri" w:eastAsia="Arial Unicode MS" w:hAnsi="Calibri" w:cs="Calibri"/>
          <w:sz w:val="24"/>
          <w:szCs w:val="24"/>
        </w:rPr>
        <w:t>349,41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milhões, estão destinados aos </w:t>
      </w:r>
      <w:r w:rsidRPr="007B192D">
        <w:rPr>
          <w:rFonts w:ascii="Calibri" w:eastAsia="Arial Unicode MS" w:hAnsi="Calibri" w:cs="Calibri"/>
          <w:b/>
          <w:sz w:val="24"/>
          <w:szCs w:val="24"/>
        </w:rPr>
        <w:t>gastos com pessoal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(salários, encargos e benefícios e diárias</w:t>
      </w:r>
      <w:r w:rsidR="00856269" w:rsidRPr="007B192D">
        <w:rPr>
          <w:rFonts w:ascii="Calibri" w:eastAsia="Arial Unicode MS" w:hAnsi="Calibri" w:cs="Calibri"/>
          <w:sz w:val="24"/>
          <w:szCs w:val="24"/>
        </w:rPr>
        <w:t>)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</w:t>
      </w:r>
      <w:r w:rsidR="00C82E8B">
        <w:rPr>
          <w:rFonts w:ascii="Calibri" w:eastAsia="Arial Unicode MS" w:hAnsi="Calibri" w:cs="Calibri"/>
          <w:b/>
          <w:sz w:val="24"/>
          <w:szCs w:val="24"/>
        </w:rPr>
        <w:t>42,7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%, ou R$ </w:t>
      </w:r>
      <w:r w:rsidR="00C82E8B">
        <w:rPr>
          <w:rFonts w:ascii="Calibri" w:eastAsia="Arial Unicode MS" w:hAnsi="Calibri" w:cs="Calibri"/>
          <w:b/>
          <w:sz w:val="24"/>
          <w:szCs w:val="24"/>
        </w:rPr>
        <w:t>149,10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milh</w:t>
      </w:r>
      <w:r w:rsidR="00D111B5" w:rsidRPr="007B192D">
        <w:rPr>
          <w:rFonts w:ascii="Calibri" w:eastAsia="Arial Unicode MS" w:hAnsi="Calibri" w:cs="Calibri"/>
          <w:b/>
          <w:sz w:val="24"/>
          <w:szCs w:val="24"/>
        </w:rPr>
        <w:t>ões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, seguido de 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serviços de terceiros com 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31,4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%, ou R$ 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109,</w:t>
      </w:r>
      <w:r w:rsidR="00C82E8B">
        <w:rPr>
          <w:rFonts w:ascii="Calibri" w:eastAsia="Arial Unicode MS" w:hAnsi="Calibri" w:cs="Calibri"/>
          <w:b/>
          <w:sz w:val="24"/>
          <w:szCs w:val="24"/>
        </w:rPr>
        <w:t>81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. Para as despesas </w:t>
      </w:r>
      <w:r w:rsidR="00C54970" w:rsidRPr="007B192D">
        <w:rPr>
          <w:rFonts w:ascii="Calibri" w:eastAsia="Arial Unicode MS" w:hAnsi="Calibri" w:cs="Calibri"/>
          <w:sz w:val="24"/>
          <w:szCs w:val="24"/>
        </w:rPr>
        <w:t xml:space="preserve">com </w:t>
      </w:r>
      <w:r w:rsidR="00C54970" w:rsidRPr="007B192D">
        <w:rPr>
          <w:rFonts w:ascii="Calibri" w:eastAsia="Arial Unicode MS" w:hAnsi="Calibri" w:cs="Calibri"/>
          <w:b/>
          <w:sz w:val="24"/>
          <w:szCs w:val="24"/>
        </w:rPr>
        <w:t>imobilizado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estão direcionados 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D111B5" w:rsidRPr="007B192D">
        <w:rPr>
          <w:rFonts w:ascii="Calibri" w:eastAsia="Arial Unicode MS" w:hAnsi="Calibri" w:cs="Calibri"/>
          <w:b/>
          <w:sz w:val="24"/>
          <w:szCs w:val="24"/>
        </w:rPr>
        <w:t>5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7</w:t>
      </w:r>
      <w:r w:rsidR="00D111B5" w:rsidRPr="007B192D">
        <w:rPr>
          <w:rFonts w:ascii="Calibri" w:eastAsia="Arial Unicode MS" w:hAnsi="Calibri" w:cs="Calibri"/>
          <w:b/>
          <w:sz w:val="24"/>
          <w:szCs w:val="24"/>
        </w:rPr>
        <w:t>,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57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milhões </w:t>
      </w:r>
      <w:r w:rsidRPr="007B192D">
        <w:rPr>
          <w:rFonts w:ascii="Calibri" w:eastAsia="Arial Unicode MS" w:hAnsi="Calibri" w:cs="Calibri"/>
          <w:bCs/>
          <w:sz w:val="24"/>
          <w:szCs w:val="24"/>
        </w:rPr>
        <w:t>representando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16,5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% </w:t>
      </w:r>
      <w:r w:rsidRPr="007B192D">
        <w:rPr>
          <w:rFonts w:ascii="Calibri" w:eastAsia="Arial Unicode MS" w:hAnsi="Calibri" w:cs="Calibri"/>
          <w:bCs/>
          <w:sz w:val="24"/>
          <w:szCs w:val="24"/>
        </w:rPr>
        <w:t>do total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. As aplicações em </w:t>
      </w:r>
      <w:r w:rsidRPr="007B192D">
        <w:rPr>
          <w:rFonts w:ascii="Calibri" w:eastAsia="Arial Unicode MS" w:hAnsi="Calibri" w:cs="Calibri"/>
          <w:b/>
          <w:sz w:val="24"/>
          <w:szCs w:val="24"/>
        </w:rPr>
        <w:t>Encargos Diversos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(R$ </w:t>
      </w:r>
      <w:r w:rsidR="00C82E8B">
        <w:rPr>
          <w:rFonts w:ascii="Calibri" w:eastAsia="Arial Unicode MS" w:hAnsi="Calibri" w:cs="Calibri"/>
          <w:sz w:val="24"/>
          <w:szCs w:val="24"/>
        </w:rPr>
        <w:t>4,97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milhões) e </w:t>
      </w:r>
      <w:r w:rsidRPr="007B192D">
        <w:rPr>
          <w:rFonts w:ascii="Calibri" w:eastAsia="Arial Unicode MS" w:hAnsi="Calibri" w:cs="Calibri"/>
          <w:b/>
          <w:sz w:val="24"/>
          <w:szCs w:val="24"/>
        </w:rPr>
        <w:t>Material de Consumo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(R$ </w:t>
      </w:r>
      <w:r w:rsidR="007E58A3" w:rsidRPr="007B192D">
        <w:rPr>
          <w:rFonts w:ascii="Calibri" w:eastAsia="Arial Unicode MS" w:hAnsi="Calibri" w:cs="Calibri"/>
          <w:sz w:val="24"/>
          <w:szCs w:val="24"/>
        </w:rPr>
        <w:t>1,80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milh</w:t>
      </w:r>
      <w:r w:rsidR="00DE05F4" w:rsidRPr="007B192D">
        <w:rPr>
          <w:rFonts w:ascii="Calibri" w:eastAsia="Arial Unicode MS" w:hAnsi="Calibri" w:cs="Calibri"/>
          <w:sz w:val="24"/>
          <w:szCs w:val="24"/>
        </w:rPr>
        <w:t>ão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) </w:t>
      </w:r>
      <w:r w:rsidRPr="007B192D">
        <w:rPr>
          <w:rFonts w:ascii="Calibri" w:eastAsia="Arial Unicode MS" w:hAnsi="Calibri" w:cs="Calibri"/>
          <w:bCs/>
          <w:sz w:val="24"/>
          <w:szCs w:val="24"/>
        </w:rPr>
        <w:t>respondem por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>1,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4</w:t>
      </w:r>
      <w:r w:rsidR="00EB4B44" w:rsidRPr="007B192D">
        <w:rPr>
          <w:rFonts w:ascii="Calibri" w:eastAsia="Arial Unicode MS" w:hAnsi="Calibri" w:cs="Calibri"/>
          <w:b/>
          <w:sz w:val="24"/>
          <w:szCs w:val="24"/>
        </w:rPr>
        <w:t xml:space="preserve">% </w:t>
      </w:r>
      <w:r w:rsidR="00EB4B44" w:rsidRPr="007B192D">
        <w:rPr>
          <w:rFonts w:ascii="Calibri" w:eastAsia="Arial Unicode MS" w:hAnsi="Calibri" w:cs="Calibri"/>
          <w:bCs/>
          <w:sz w:val="24"/>
          <w:szCs w:val="24"/>
        </w:rPr>
        <w:t xml:space="preserve">e </w:t>
      </w:r>
      <w:r w:rsidR="00EB4B44" w:rsidRPr="007B192D">
        <w:rPr>
          <w:rFonts w:ascii="Calibri" w:eastAsia="Arial Unicode MS" w:hAnsi="Calibri" w:cs="Calibri"/>
          <w:b/>
          <w:sz w:val="24"/>
          <w:szCs w:val="24"/>
        </w:rPr>
        <w:t>0,</w:t>
      </w:r>
      <w:r w:rsidR="007E58A3" w:rsidRPr="007B192D">
        <w:rPr>
          <w:rFonts w:ascii="Calibri" w:eastAsia="Arial Unicode MS" w:hAnsi="Calibri" w:cs="Calibri"/>
          <w:b/>
          <w:sz w:val="24"/>
          <w:szCs w:val="24"/>
        </w:rPr>
        <w:t>5</w:t>
      </w:r>
      <w:r w:rsidRPr="007B192D">
        <w:rPr>
          <w:rFonts w:ascii="Calibri" w:eastAsia="Arial Unicode MS" w:hAnsi="Calibri" w:cs="Calibri"/>
          <w:b/>
          <w:sz w:val="24"/>
          <w:szCs w:val="24"/>
        </w:rPr>
        <w:t>%</w:t>
      </w:r>
      <w:r w:rsidRPr="007B192D">
        <w:rPr>
          <w:rFonts w:ascii="Calibri" w:eastAsia="Arial Unicode MS" w:hAnsi="Calibri" w:cs="Calibri"/>
          <w:bCs/>
          <w:sz w:val="24"/>
          <w:szCs w:val="24"/>
        </w:rPr>
        <w:t>, respectivamente</w:t>
      </w:r>
      <w:r w:rsidR="007A0F7A" w:rsidRPr="007B192D">
        <w:rPr>
          <w:rFonts w:ascii="Calibri" w:eastAsia="Arial Unicode MS" w:hAnsi="Calibri" w:cs="Calibri"/>
          <w:sz w:val="24"/>
          <w:szCs w:val="24"/>
        </w:rPr>
        <w:t xml:space="preserve">, as 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 xml:space="preserve">Transferências Correntes </w:t>
      </w:r>
      <w:r w:rsidR="007A0F7A" w:rsidRPr="007B192D">
        <w:rPr>
          <w:rFonts w:ascii="Calibri" w:eastAsia="Arial Unicode MS" w:hAnsi="Calibri" w:cs="Calibri"/>
          <w:sz w:val="24"/>
          <w:szCs w:val="24"/>
        </w:rPr>
        <w:t xml:space="preserve">(R$ </w:t>
      </w:r>
      <w:r w:rsidR="007B192D" w:rsidRPr="007B192D">
        <w:rPr>
          <w:rFonts w:ascii="Calibri" w:eastAsia="Arial Unicode MS" w:hAnsi="Calibri" w:cs="Calibri"/>
          <w:sz w:val="24"/>
          <w:szCs w:val="24"/>
        </w:rPr>
        <w:t>6,45</w:t>
      </w:r>
      <w:r w:rsidR="007A0F7A" w:rsidRPr="007B192D">
        <w:rPr>
          <w:rFonts w:ascii="Calibri" w:eastAsia="Arial Unicode MS" w:hAnsi="Calibri" w:cs="Calibri"/>
          <w:sz w:val="24"/>
          <w:szCs w:val="24"/>
        </w:rPr>
        <w:t xml:space="preserve"> milhões) representando </w:t>
      </w:r>
      <w:r w:rsidR="007B192D" w:rsidRPr="007B192D">
        <w:rPr>
          <w:rFonts w:ascii="Calibri" w:eastAsia="Arial Unicode MS" w:hAnsi="Calibri" w:cs="Calibri"/>
          <w:b/>
          <w:bCs/>
          <w:sz w:val="24"/>
          <w:szCs w:val="24"/>
        </w:rPr>
        <w:t>1,8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 xml:space="preserve">% </w:t>
      </w:r>
      <w:r w:rsidR="007A0F7A" w:rsidRPr="007B192D">
        <w:rPr>
          <w:rFonts w:ascii="Calibri" w:eastAsia="Arial Unicode MS" w:hAnsi="Calibri" w:cs="Calibri"/>
          <w:bCs/>
          <w:sz w:val="24"/>
          <w:szCs w:val="24"/>
        </w:rPr>
        <w:t xml:space="preserve">do </w:t>
      </w:r>
      <w:r w:rsidR="001624EB" w:rsidRPr="007B192D">
        <w:rPr>
          <w:rFonts w:ascii="Calibri" w:eastAsia="Arial Unicode MS" w:hAnsi="Calibri" w:cs="Calibri"/>
          <w:bCs/>
          <w:sz w:val="24"/>
          <w:szCs w:val="24"/>
        </w:rPr>
        <w:t>total,</w:t>
      </w:r>
      <w:r w:rsidR="001624EB" w:rsidRPr="007B192D">
        <w:rPr>
          <w:rFonts w:ascii="Calibri" w:eastAsia="Arial Unicode MS" w:hAnsi="Calibri" w:cs="Calibri"/>
          <w:sz w:val="24"/>
          <w:szCs w:val="24"/>
        </w:rPr>
        <w:t xml:space="preserve"> conforme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demonstrado no Quadro 11 e detalhado, por CAU/UF e CAU/BR, no Anexo 5.</w:t>
      </w:r>
      <w:r w:rsidR="005541ED" w:rsidRPr="007B192D">
        <w:rPr>
          <w:rFonts w:ascii="Calibri" w:eastAsia="Arial Unicode MS" w:hAnsi="Calibri" w:cs="Calibri"/>
          <w:sz w:val="24"/>
          <w:szCs w:val="24"/>
        </w:rPr>
        <w:t xml:space="preserve"> </w:t>
      </w:r>
      <w:r w:rsidR="00D922A1" w:rsidRPr="007B192D">
        <w:rPr>
          <w:rFonts w:ascii="Calibri" w:eastAsia="Arial Unicode MS" w:hAnsi="Calibri" w:cs="Calibri"/>
          <w:sz w:val="24"/>
          <w:szCs w:val="24"/>
        </w:rPr>
        <w:tab/>
      </w:r>
      <w:r w:rsidRPr="007B192D">
        <w:rPr>
          <w:rFonts w:ascii="Calibri" w:eastAsia="Arial Unicode MS" w:hAnsi="Calibri" w:cs="Calibri"/>
          <w:sz w:val="24"/>
          <w:szCs w:val="24"/>
        </w:rPr>
        <w:t xml:space="preserve">Os </w:t>
      </w:r>
      <w:r w:rsidRPr="007B192D">
        <w:rPr>
          <w:rFonts w:ascii="Calibri" w:eastAsia="Arial Unicode MS" w:hAnsi="Calibri" w:cs="Calibri"/>
          <w:b/>
          <w:sz w:val="24"/>
          <w:szCs w:val="24"/>
        </w:rPr>
        <w:t>aportes ao Fundo de Apoio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totalizam 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7B192D" w:rsidRPr="007B192D">
        <w:rPr>
          <w:rFonts w:ascii="Calibri" w:eastAsia="Arial Unicode MS" w:hAnsi="Calibri" w:cs="Calibri"/>
          <w:b/>
          <w:sz w:val="24"/>
          <w:szCs w:val="24"/>
        </w:rPr>
        <w:t>3,11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milhões, ou </w:t>
      </w:r>
      <w:r w:rsidR="007B192D" w:rsidRPr="007B192D">
        <w:rPr>
          <w:rFonts w:ascii="Calibri" w:eastAsia="Arial Unicode MS" w:hAnsi="Calibri" w:cs="Calibri"/>
          <w:b/>
          <w:sz w:val="24"/>
          <w:szCs w:val="24"/>
        </w:rPr>
        <w:t>0,9</w:t>
      </w:r>
      <w:r w:rsidRPr="007B192D">
        <w:rPr>
          <w:rFonts w:ascii="Calibri" w:eastAsia="Arial Unicode MS" w:hAnsi="Calibri" w:cs="Calibri"/>
          <w:b/>
          <w:sz w:val="24"/>
          <w:szCs w:val="24"/>
        </w:rPr>
        <w:t>%;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e ao </w:t>
      </w:r>
      <w:r w:rsidRPr="007B192D">
        <w:rPr>
          <w:rFonts w:ascii="Calibri" w:eastAsia="Arial Unicode MS" w:hAnsi="Calibri" w:cs="Calibri"/>
          <w:b/>
          <w:sz w:val="24"/>
          <w:szCs w:val="24"/>
        </w:rPr>
        <w:t>Centro de Serviço Compartilhado CSC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montam em 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7B192D" w:rsidRPr="007B192D">
        <w:rPr>
          <w:rFonts w:ascii="Calibri" w:eastAsia="Arial Unicode MS" w:hAnsi="Calibri" w:cs="Calibri"/>
          <w:b/>
          <w:sz w:val="24"/>
          <w:szCs w:val="24"/>
        </w:rPr>
        <w:t>15,43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milhões</w:t>
      </w:r>
      <w:r w:rsidRPr="007B192D">
        <w:rPr>
          <w:rFonts w:ascii="Calibri" w:eastAsia="Arial Unicode MS" w:hAnsi="Calibri" w:cs="Calibri"/>
          <w:bCs/>
          <w:sz w:val="24"/>
          <w:szCs w:val="24"/>
        </w:rPr>
        <w:t>, ou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F04F80" w:rsidRPr="007B192D">
        <w:rPr>
          <w:rFonts w:ascii="Calibri" w:eastAsia="Arial Unicode MS" w:hAnsi="Calibri" w:cs="Calibri"/>
          <w:b/>
          <w:sz w:val="24"/>
          <w:szCs w:val="24"/>
        </w:rPr>
        <w:t>4</w:t>
      </w:r>
      <w:r w:rsidR="00D111B5" w:rsidRPr="007B192D">
        <w:rPr>
          <w:rFonts w:ascii="Calibri" w:eastAsia="Arial Unicode MS" w:hAnsi="Calibri" w:cs="Calibri"/>
          <w:b/>
          <w:sz w:val="24"/>
          <w:szCs w:val="24"/>
        </w:rPr>
        <w:t>,</w:t>
      </w:r>
      <w:r w:rsidR="00F04F80" w:rsidRPr="007B192D">
        <w:rPr>
          <w:rFonts w:ascii="Calibri" w:eastAsia="Arial Unicode MS" w:hAnsi="Calibri" w:cs="Calibri"/>
          <w:b/>
          <w:sz w:val="24"/>
          <w:szCs w:val="24"/>
        </w:rPr>
        <w:t>4</w:t>
      </w:r>
      <w:r w:rsidRPr="007B192D">
        <w:rPr>
          <w:rFonts w:ascii="Calibri" w:eastAsia="Arial Unicode MS" w:hAnsi="Calibri" w:cs="Calibri"/>
          <w:b/>
          <w:sz w:val="24"/>
          <w:szCs w:val="24"/>
        </w:rPr>
        <w:t>%</w:t>
      </w:r>
      <w:r w:rsidR="004404F2" w:rsidRPr="007B192D">
        <w:rPr>
          <w:rFonts w:ascii="Calibri" w:eastAsia="Arial Unicode MS" w:hAnsi="Calibri" w:cs="Calibri"/>
          <w:b/>
          <w:sz w:val="24"/>
          <w:szCs w:val="24"/>
        </w:rPr>
        <w:t xml:space="preserve">. </w:t>
      </w:r>
      <w:r w:rsidR="004404F2" w:rsidRPr="007B192D">
        <w:rPr>
          <w:rFonts w:ascii="Calibri" w:eastAsia="Arial Unicode MS" w:hAnsi="Calibri" w:cs="Calibri"/>
          <w:sz w:val="24"/>
          <w:szCs w:val="24"/>
        </w:rPr>
        <w:t>À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 </w:t>
      </w:r>
      <w:r w:rsidRPr="007B192D">
        <w:rPr>
          <w:rFonts w:ascii="Calibri" w:eastAsia="Arial Unicode MS" w:hAnsi="Calibri" w:cs="Calibri"/>
          <w:b/>
          <w:sz w:val="24"/>
          <w:szCs w:val="24"/>
        </w:rPr>
        <w:t xml:space="preserve">Reserva de Contingência </w:t>
      </w:r>
      <w:r w:rsidR="004404F2" w:rsidRPr="007B192D">
        <w:rPr>
          <w:rFonts w:ascii="Calibri" w:eastAsia="Arial Unicode MS" w:hAnsi="Calibri" w:cs="Calibri"/>
          <w:sz w:val="24"/>
          <w:szCs w:val="24"/>
        </w:rPr>
        <w:t>estão direcionados recurso no total de</w:t>
      </w:r>
      <w:r w:rsidR="004404F2" w:rsidRPr="007B192D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 xml:space="preserve">R$ </w:t>
      </w:r>
      <w:r w:rsidR="00F04F80" w:rsidRPr="007B192D">
        <w:rPr>
          <w:rFonts w:ascii="Calibri" w:eastAsia="Arial Unicode MS" w:hAnsi="Calibri" w:cs="Calibri"/>
          <w:b/>
          <w:sz w:val="24"/>
          <w:szCs w:val="24"/>
        </w:rPr>
        <w:t>1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>,</w:t>
      </w:r>
      <w:r w:rsidR="007B192D" w:rsidRPr="007B192D">
        <w:rPr>
          <w:rFonts w:ascii="Calibri" w:eastAsia="Arial Unicode MS" w:hAnsi="Calibri" w:cs="Calibri"/>
          <w:b/>
          <w:sz w:val="24"/>
          <w:szCs w:val="24"/>
        </w:rPr>
        <w:t>16</w:t>
      </w:r>
      <w:r w:rsidR="007A0F7A" w:rsidRPr="007B192D">
        <w:rPr>
          <w:rFonts w:ascii="Calibri" w:eastAsia="Arial Unicode MS" w:hAnsi="Calibri" w:cs="Calibri"/>
          <w:b/>
          <w:sz w:val="24"/>
          <w:szCs w:val="24"/>
        </w:rPr>
        <w:t xml:space="preserve"> milhão, ou </w:t>
      </w:r>
      <w:r w:rsidR="00F04F80" w:rsidRPr="007B192D">
        <w:rPr>
          <w:rFonts w:ascii="Calibri" w:eastAsia="Arial Unicode MS" w:hAnsi="Calibri" w:cs="Calibri"/>
          <w:b/>
          <w:sz w:val="24"/>
          <w:szCs w:val="24"/>
        </w:rPr>
        <w:t>0</w:t>
      </w:r>
      <w:r w:rsidR="00531FEC" w:rsidRPr="007B192D">
        <w:rPr>
          <w:rFonts w:ascii="Calibri" w:eastAsia="Arial Unicode MS" w:hAnsi="Calibri" w:cs="Calibri"/>
          <w:b/>
          <w:sz w:val="24"/>
          <w:szCs w:val="24"/>
        </w:rPr>
        <w:t>,</w:t>
      </w:r>
      <w:r w:rsidR="007B192D" w:rsidRPr="007B192D">
        <w:rPr>
          <w:rFonts w:ascii="Calibri" w:eastAsia="Arial Unicode MS" w:hAnsi="Calibri" w:cs="Calibri"/>
          <w:b/>
          <w:sz w:val="24"/>
          <w:szCs w:val="24"/>
        </w:rPr>
        <w:t>3</w:t>
      </w:r>
      <w:r w:rsidRPr="007B192D">
        <w:rPr>
          <w:rFonts w:ascii="Calibri" w:eastAsia="Arial Unicode MS" w:hAnsi="Calibri" w:cs="Calibri"/>
          <w:b/>
          <w:sz w:val="24"/>
          <w:szCs w:val="24"/>
        </w:rPr>
        <w:t>%</w:t>
      </w:r>
      <w:r w:rsidR="007B192D">
        <w:rPr>
          <w:rFonts w:ascii="Calibri" w:eastAsia="Arial Unicode MS" w:hAnsi="Calibri" w:cs="Calibri"/>
          <w:sz w:val="24"/>
          <w:szCs w:val="24"/>
        </w:rPr>
        <w:t xml:space="preserve"> do total das aplicações</w:t>
      </w:r>
      <w:r w:rsidR="007B192D" w:rsidRPr="007B192D">
        <w:rPr>
          <w:rFonts w:ascii="Calibri" w:eastAsia="Arial Unicode MS" w:hAnsi="Calibri" w:cs="Calibri"/>
          <w:sz w:val="24"/>
          <w:szCs w:val="24"/>
        </w:rPr>
        <w:t xml:space="preserve">. </w:t>
      </w:r>
      <w:r w:rsidRPr="007B192D">
        <w:rPr>
          <w:rFonts w:ascii="Calibri" w:eastAsia="Arial Unicode MS" w:hAnsi="Calibri" w:cs="Calibri"/>
          <w:sz w:val="24"/>
          <w:szCs w:val="24"/>
        </w:rPr>
        <w:t>A composição e a representação gráfica apresentam-se no Quadros 11</w:t>
      </w:r>
      <w:r w:rsidR="00FA6C70">
        <w:rPr>
          <w:rFonts w:ascii="Calibri" w:eastAsia="Arial Unicode MS" w:hAnsi="Calibri" w:cs="Calibri"/>
          <w:sz w:val="24"/>
          <w:szCs w:val="24"/>
        </w:rPr>
        <w:t xml:space="preserve"> e 11.1</w:t>
      </w:r>
      <w:r w:rsidRPr="007B192D">
        <w:rPr>
          <w:rFonts w:ascii="Calibri" w:eastAsia="Arial Unicode MS" w:hAnsi="Calibri" w:cs="Calibri"/>
          <w:sz w:val="24"/>
          <w:szCs w:val="24"/>
        </w:rPr>
        <w:t xml:space="preserve">. O detalhamento por CAU/UF e CAU/BR consta do Anexo </w:t>
      </w:r>
      <w:r w:rsidR="00641E5B">
        <w:rPr>
          <w:rFonts w:ascii="Calibri" w:eastAsia="Arial Unicode MS" w:hAnsi="Calibri" w:cs="Calibri"/>
          <w:sz w:val="24"/>
          <w:szCs w:val="24"/>
        </w:rPr>
        <w:t>4</w:t>
      </w:r>
      <w:r w:rsidRPr="007B192D">
        <w:rPr>
          <w:rFonts w:ascii="Calibri" w:eastAsia="Arial Unicode MS" w:hAnsi="Calibri" w:cs="Calibri"/>
          <w:sz w:val="24"/>
          <w:szCs w:val="24"/>
        </w:rPr>
        <w:t>.</w:t>
      </w:r>
    </w:p>
    <w:p w14:paraId="13C97D0F" w14:textId="4CA48E13" w:rsidR="00CB5ABC" w:rsidRPr="00C82E8B" w:rsidRDefault="00CB5ABC" w:rsidP="0009497E">
      <w:pPr>
        <w:pStyle w:val="Figura"/>
      </w:pPr>
      <w:bookmarkStart w:id="54" w:name="_Toc532285961"/>
      <w:bookmarkStart w:id="55" w:name="_Toc152759567"/>
      <w:r w:rsidRPr="00C82E8B">
        <w:t>Quadro 11. Aplicação por Elemento</w:t>
      </w:r>
      <w:r w:rsidR="00D922A1" w:rsidRPr="00C82E8B">
        <w:t>s</w:t>
      </w:r>
      <w:r w:rsidR="000A1166" w:rsidRPr="00C82E8B">
        <w:t xml:space="preserve"> </w:t>
      </w:r>
      <w:r w:rsidRPr="00C82E8B">
        <w:t>de Despesa</w:t>
      </w:r>
      <w:r w:rsidR="004404F2" w:rsidRPr="00C82E8B">
        <w:t>s</w:t>
      </w:r>
      <w:r w:rsidRPr="00C82E8B">
        <w:t xml:space="preserve"> </w:t>
      </w:r>
      <w:r w:rsidR="00DA2F4F" w:rsidRPr="00C82E8B">
        <w:t xml:space="preserve">do </w:t>
      </w:r>
      <w:r w:rsidR="000A1166" w:rsidRPr="00C82E8B">
        <w:t>CAU</w:t>
      </w:r>
      <w:bookmarkEnd w:id="54"/>
      <w:bookmarkEnd w:id="55"/>
    </w:p>
    <w:p w14:paraId="33CF5D46" w14:textId="02CB7C00" w:rsidR="00CB5ABC" w:rsidRDefault="00CB5ABC" w:rsidP="00CB5ABC">
      <w:pPr>
        <w:spacing w:after="0" w:line="240" w:lineRule="auto"/>
        <w:ind w:right="-1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</w:rPr>
      </w:pPr>
      <w:r w:rsidRPr="00C82E8B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20"/>
        </w:rPr>
        <w:t>(Valores em R$ 1,00)</w:t>
      </w:r>
    </w:p>
    <w:p w14:paraId="3F4B77C4" w14:textId="77777777" w:rsidR="00FA6C70" w:rsidRDefault="00FA6C70" w:rsidP="00CB5ABC">
      <w:pPr>
        <w:spacing w:after="0" w:line="240" w:lineRule="auto"/>
        <w:ind w:right="-1" w:firstLine="993"/>
        <w:jc w:val="right"/>
      </w:pPr>
    </w:p>
    <w:p w14:paraId="0DB42325" w14:textId="17A50C4D" w:rsidR="007B192D" w:rsidRDefault="00FA6C70" w:rsidP="00FA6C70">
      <w:pPr>
        <w:spacing w:after="0" w:line="240" w:lineRule="auto"/>
        <w:ind w:right="-1" w:firstLine="0"/>
        <w:jc w:val="center"/>
      </w:pPr>
      <w:r w:rsidRPr="00FA6C70">
        <w:rPr>
          <w:noProof/>
          <w:lang w:eastAsia="pt-BR"/>
        </w:rPr>
        <w:drawing>
          <wp:inline distT="0" distB="0" distL="0" distR="0" wp14:anchorId="14CAAFD6" wp14:editId="57D0BAD6">
            <wp:extent cx="6028661" cy="4149599"/>
            <wp:effectExtent l="0" t="0" r="0" b="3810"/>
            <wp:docPr id="9238377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45" cy="41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E74E" w14:textId="77777777" w:rsidR="00FA6C70" w:rsidRDefault="00FA6C70" w:rsidP="00CB5ABC">
      <w:pPr>
        <w:spacing w:after="0" w:line="240" w:lineRule="auto"/>
        <w:ind w:right="-1" w:firstLine="0"/>
        <w:jc w:val="right"/>
      </w:pPr>
    </w:p>
    <w:p w14:paraId="22810D69" w14:textId="797EB84B" w:rsidR="00CB5ABC" w:rsidRPr="00C82E8B" w:rsidRDefault="00CB5ABC" w:rsidP="00C82E8B">
      <w:pPr>
        <w:pStyle w:val="Figura"/>
      </w:pPr>
      <w:bookmarkStart w:id="56" w:name="_Toc532285965"/>
      <w:bookmarkStart w:id="57" w:name="_Toc152759568"/>
      <w:r w:rsidRPr="00C82E8B">
        <w:t>Quadro 11.</w:t>
      </w:r>
      <w:r w:rsidR="00FA6C70">
        <w:t>1</w:t>
      </w:r>
      <w:r w:rsidRPr="00C82E8B">
        <w:t>. Comparativo das Aplic</w:t>
      </w:r>
      <w:r w:rsidR="004404F2" w:rsidRPr="00C82E8B">
        <w:t>ações por Elemento</w:t>
      </w:r>
      <w:r w:rsidRPr="00C82E8B">
        <w:t xml:space="preserve"> de Despesa</w:t>
      </w:r>
      <w:r w:rsidR="004404F2" w:rsidRPr="00C82E8B">
        <w:t>s</w:t>
      </w:r>
      <w:r w:rsidR="00417C14" w:rsidRPr="00C82E8B">
        <w:t xml:space="preserve"> do CAU</w:t>
      </w:r>
      <w:bookmarkEnd w:id="56"/>
      <w:bookmarkEnd w:id="57"/>
    </w:p>
    <w:p w14:paraId="48B511A8" w14:textId="3406551D" w:rsidR="00CB5ABC" w:rsidRDefault="00CB5ABC" w:rsidP="00FA6C70">
      <w:pPr>
        <w:spacing w:after="0" w:line="240" w:lineRule="auto"/>
        <w:ind w:right="54" w:firstLine="993"/>
        <w:jc w:val="right"/>
        <w:rPr>
          <w:rFonts w:ascii="Calibri" w:eastAsia="Arial Unicode MS" w:hAnsi="Calibri" w:cs="Calibri"/>
          <w:bCs/>
          <w:kern w:val="32"/>
          <w:sz w:val="18"/>
          <w:szCs w:val="18"/>
        </w:rPr>
      </w:pPr>
      <w:r w:rsidRPr="00C82E8B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</w:p>
    <w:p w14:paraId="7026A41B" w14:textId="77777777" w:rsidR="00FA6C70" w:rsidRPr="00FA6C70" w:rsidRDefault="00FA6C70" w:rsidP="00FA6C70">
      <w:pPr>
        <w:spacing w:after="0" w:line="240" w:lineRule="auto"/>
        <w:ind w:right="54" w:firstLine="0"/>
        <w:rPr>
          <w:rFonts w:ascii="Calibri" w:eastAsia="Arial Unicode MS" w:hAnsi="Calibri" w:cs="Calibri"/>
          <w:bCs/>
          <w:kern w:val="32"/>
          <w:sz w:val="20"/>
          <w:szCs w:val="20"/>
        </w:rPr>
      </w:pPr>
    </w:p>
    <w:p w14:paraId="63217AE1" w14:textId="1D1496EA" w:rsidR="00FA6C70" w:rsidRPr="00CB5ABC" w:rsidRDefault="006475B6" w:rsidP="00CB5ABC">
      <w:pPr>
        <w:spacing w:after="0" w:line="240" w:lineRule="auto"/>
        <w:ind w:right="54" w:firstLine="0"/>
        <w:jc w:val="right"/>
        <w:rPr>
          <w:rFonts w:ascii="Calibri" w:eastAsia="Arial Unicode MS" w:hAnsi="Calibri" w:cs="Calibri"/>
          <w:bCs/>
          <w:kern w:val="32"/>
          <w:sz w:val="20"/>
          <w:szCs w:val="20"/>
        </w:rPr>
      </w:pPr>
      <w:r w:rsidRPr="006475B6">
        <w:rPr>
          <w:noProof/>
          <w:lang w:eastAsia="pt-BR"/>
        </w:rPr>
        <w:drawing>
          <wp:inline distT="0" distB="0" distL="0" distR="0" wp14:anchorId="6CCD417D" wp14:editId="2389932A">
            <wp:extent cx="6209665" cy="5116195"/>
            <wp:effectExtent l="0" t="0" r="635" b="8255"/>
            <wp:docPr id="135701524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2389" w14:textId="77777777" w:rsidR="00CB5ABC" w:rsidRPr="00CB5ABC" w:rsidRDefault="00CB5ABC" w:rsidP="00CB5ABC">
      <w:pPr>
        <w:spacing w:after="0" w:line="240" w:lineRule="auto"/>
        <w:ind w:right="54" w:firstLine="0"/>
        <w:jc w:val="right"/>
        <w:rPr>
          <w:rFonts w:ascii="Calibri" w:eastAsia="Arial Unicode MS" w:hAnsi="Calibri" w:cs="Calibri"/>
          <w:bCs/>
          <w:kern w:val="32"/>
          <w:sz w:val="20"/>
          <w:szCs w:val="20"/>
        </w:rPr>
      </w:pPr>
    </w:p>
    <w:p w14:paraId="0D271FE1" w14:textId="77777777" w:rsidR="00CB5ABC" w:rsidRPr="00CB5ABC" w:rsidRDefault="00CB5ABC" w:rsidP="00CB5ABC">
      <w:pPr>
        <w:spacing w:after="0" w:line="240" w:lineRule="auto"/>
        <w:ind w:right="54" w:firstLine="0"/>
        <w:jc w:val="right"/>
        <w:rPr>
          <w:rFonts w:ascii="Calibri" w:eastAsia="Arial Unicode MS" w:hAnsi="Calibri" w:cs="Calibri"/>
          <w:bCs/>
          <w:kern w:val="32"/>
          <w:sz w:val="20"/>
          <w:szCs w:val="20"/>
        </w:rPr>
      </w:pPr>
    </w:p>
    <w:p w14:paraId="37C42AC1" w14:textId="5E9BD8C1" w:rsidR="00CB5ABC" w:rsidRPr="00CB5ABC" w:rsidRDefault="00CB5ABC" w:rsidP="00CB5ABC">
      <w:pPr>
        <w:ind w:firstLine="0"/>
      </w:pPr>
    </w:p>
    <w:p w14:paraId="7BA8FA50" w14:textId="10C0A3CA" w:rsidR="00CB5ABC" w:rsidRPr="00CB5ABC" w:rsidRDefault="00CB5ABC" w:rsidP="00CB5ABC">
      <w:pPr>
        <w:spacing w:after="0" w:line="240" w:lineRule="auto"/>
        <w:ind w:right="-142" w:firstLine="0"/>
        <w:jc w:val="center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yellow"/>
        </w:rPr>
      </w:pPr>
    </w:p>
    <w:p w14:paraId="1C97C4DA" w14:textId="77777777" w:rsidR="00CB5ABC" w:rsidRPr="00CB5ABC" w:rsidRDefault="00CB5ABC" w:rsidP="00CB5ABC">
      <w:pPr>
        <w:spacing w:after="0" w:line="240" w:lineRule="auto"/>
        <w:ind w:right="141" w:firstLine="0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yellow"/>
        </w:rPr>
        <w:sectPr w:rsidR="00CB5ABC" w:rsidRPr="00CB5ABC" w:rsidSect="00442E39">
          <w:headerReference w:type="default" r:id="rId25"/>
          <w:pgSz w:w="11906" w:h="16838"/>
          <w:pgMar w:top="820" w:right="709" w:bottom="851" w:left="1418" w:header="1327" w:footer="170" w:gutter="0"/>
          <w:pgNumType w:chapStyle="1"/>
          <w:cols w:space="708"/>
          <w:docGrid w:linePitch="360"/>
        </w:sectPr>
      </w:pPr>
    </w:p>
    <w:p w14:paraId="63A6F5FD" w14:textId="6C779546" w:rsidR="00CB5ABC" w:rsidRPr="00CB5ABC" w:rsidRDefault="00CB5ABC" w:rsidP="00A67511">
      <w:pPr>
        <w:keepNext/>
        <w:keepLines/>
        <w:spacing w:after="0"/>
        <w:ind w:firstLine="0"/>
        <w:jc w:val="left"/>
        <w:outlineLvl w:val="0"/>
        <w:rPr>
          <w:sz w:val="24"/>
          <w:szCs w:val="24"/>
        </w:rPr>
      </w:pPr>
      <w:bookmarkStart w:id="58" w:name="_Toc456632034"/>
      <w:bookmarkStart w:id="59" w:name="_Toc459046509"/>
      <w:bookmarkStart w:id="60" w:name="_Toc474843478"/>
      <w:bookmarkStart w:id="61" w:name="_Toc152845963"/>
      <w:r w:rsidRPr="003956C9">
        <w:rPr>
          <w:rFonts w:eastAsiaTheme="majorEastAsia" w:cstheme="minorHAnsi"/>
          <w:b/>
          <w:bCs/>
          <w:color w:val="000000" w:themeColor="text1"/>
          <w:sz w:val="32"/>
          <w:szCs w:val="28"/>
        </w:rPr>
        <w:t xml:space="preserve">5. </w:t>
      </w:r>
      <w:r w:rsidRPr="003956C9">
        <w:rPr>
          <w:rStyle w:val="Ttulo1Char"/>
        </w:rPr>
        <w:t>ANEXOS</w:t>
      </w:r>
      <w:bookmarkEnd w:id="58"/>
      <w:bookmarkEnd w:id="59"/>
      <w:bookmarkEnd w:id="60"/>
      <w:bookmarkEnd w:id="61"/>
    </w:p>
    <w:p w14:paraId="3204247A" w14:textId="77777777" w:rsidR="00CB5ABC" w:rsidRPr="00CB5ABC" w:rsidRDefault="00CB5ABC" w:rsidP="00CB5ABC">
      <w:pPr>
        <w:spacing w:after="0"/>
        <w:jc w:val="right"/>
        <w:rPr>
          <w:b/>
          <w:sz w:val="20"/>
          <w:szCs w:val="20"/>
        </w:rPr>
      </w:pPr>
    </w:p>
    <w:p w14:paraId="727F4696" w14:textId="516110B6" w:rsidR="00CB5ABC" w:rsidRPr="0029435C" w:rsidRDefault="00CB5ABC" w:rsidP="00FC2F6B">
      <w:pPr>
        <w:tabs>
          <w:tab w:val="left" w:pos="1276"/>
          <w:tab w:val="left" w:pos="1418"/>
        </w:tabs>
        <w:spacing w:after="200"/>
        <w:ind w:firstLine="0"/>
        <w:contextualSpacing/>
        <w:jc w:val="right"/>
        <w:outlineLvl w:val="2"/>
        <w:rPr>
          <w:rFonts w:eastAsiaTheme="minorEastAsia"/>
          <w:b/>
          <w:bCs/>
          <w:sz w:val="24"/>
          <w:lang w:eastAsia="pt-BR"/>
        </w:rPr>
      </w:pPr>
      <w:bookmarkStart w:id="62" w:name="_Toc152845964"/>
      <w:bookmarkStart w:id="63" w:name="_Toc459046510"/>
      <w:bookmarkStart w:id="64" w:name="_Toc474843479"/>
      <w:bookmarkStart w:id="65" w:name="_Toc526153776"/>
      <w:bookmarkStart w:id="66" w:name="_Toc526247424"/>
      <w:bookmarkStart w:id="67" w:name="_Toc58262555"/>
      <w:bookmarkStart w:id="68" w:name="_Toc58264284"/>
      <w:bookmarkStart w:id="69" w:name="_Toc121320165"/>
      <w:bookmarkStart w:id="70" w:name="_Toc121330984"/>
      <w:bookmarkStart w:id="71" w:name="_Toc121392970"/>
      <w:r w:rsidRPr="0029435C">
        <w:rPr>
          <w:rFonts w:eastAsiaTheme="minorEastAsia"/>
          <w:b/>
          <w:bCs/>
          <w:sz w:val="24"/>
          <w:lang w:eastAsia="pt-BR"/>
        </w:rPr>
        <w:t xml:space="preserve">Anexo 1. Demonstrativo Comparativo da Programação do Plano de Ação </w:t>
      </w:r>
      <w:r w:rsidR="00EB3168" w:rsidRPr="0029435C">
        <w:rPr>
          <w:rFonts w:eastAsiaTheme="minorEastAsia"/>
          <w:b/>
          <w:bCs/>
          <w:sz w:val="24"/>
          <w:lang w:eastAsia="pt-BR"/>
        </w:rPr>
        <w:t>CAU 202</w:t>
      </w:r>
      <w:r w:rsidR="00C21DD1" w:rsidRPr="0029435C">
        <w:rPr>
          <w:rFonts w:eastAsiaTheme="minorEastAsia"/>
          <w:b/>
          <w:bCs/>
          <w:sz w:val="24"/>
          <w:lang w:eastAsia="pt-BR"/>
        </w:rPr>
        <w:t>4</w:t>
      </w:r>
      <w:bookmarkEnd w:id="62"/>
      <w:r w:rsidRPr="0029435C">
        <w:rPr>
          <w:rFonts w:eastAsiaTheme="minorEastAsia"/>
          <w:b/>
          <w:bCs/>
          <w:sz w:val="24"/>
          <w:lang w:eastAsia="pt-BR"/>
        </w:rPr>
        <w:t xml:space="preserve"> 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7C3EE64" w14:textId="083EDDD3" w:rsidR="00CB5ABC" w:rsidRPr="00911232" w:rsidRDefault="00641E5B" w:rsidP="00CB5ABC">
      <w:pPr>
        <w:ind w:firstLine="0"/>
        <w:rPr>
          <w:lang w:eastAsia="pt-BR"/>
        </w:rPr>
      </w:pPr>
      <w:r w:rsidRPr="00641E5B">
        <w:rPr>
          <w:noProof/>
          <w:lang w:eastAsia="pt-BR"/>
        </w:rPr>
        <w:drawing>
          <wp:inline distT="0" distB="0" distL="0" distR="0" wp14:anchorId="54DF15EB" wp14:editId="7067EC5E">
            <wp:extent cx="6120765" cy="7566025"/>
            <wp:effectExtent l="0" t="0" r="0" b="0"/>
            <wp:docPr id="181543812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D4DD" w14:textId="6CCDE9CE" w:rsidR="00F60A49" w:rsidRPr="00911232" w:rsidRDefault="00F60A49" w:rsidP="00CB5ABC">
      <w:pPr>
        <w:ind w:firstLine="0"/>
        <w:rPr>
          <w:lang w:eastAsia="pt-BR"/>
        </w:rPr>
      </w:pPr>
    </w:p>
    <w:p w14:paraId="529D3C95" w14:textId="77777777" w:rsidR="00CB5ABC" w:rsidRPr="00911232" w:rsidRDefault="00CB5ABC" w:rsidP="00CB5ABC">
      <w:pPr>
        <w:spacing w:line="240" w:lineRule="auto"/>
        <w:ind w:firstLine="0"/>
        <w:rPr>
          <w:b/>
          <w:sz w:val="20"/>
          <w:szCs w:val="20"/>
        </w:rPr>
      </w:pPr>
    </w:p>
    <w:p w14:paraId="1E8D108B" w14:textId="77777777" w:rsidR="00CB5ABC" w:rsidRPr="00911232" w:rsidRDefault="00CB5ABC" w:rsidP="000F2BBC">
      <w:pPr>
        <w:ind w:firstLine="0"/>
        <w:rPr>
          <w:b/>
          <w:bCs/>
          <w:sz w:val="48"/>
          <w:szCs w:val="48"/>
        </w:rPr>
        <w:sectPr w:rsidR="00CB5ABC" w:rsidRPr="00911232" w:rsidSect="00604621">
          <w:pgSz w:w="11906" w:h="16838"/>
          <w:pgMar w:top="1418" w:right="849" w:bottom="709" w:left="1418" w:header="1327" w:footer="170" w:gutter="0"/>
          <w:cols w:space="708"/>
          <w:docGrid w:linePitch="360"/>
        </w:sectPr>
      </w:pPr>
    </w:p>
    <w:p w14:paraId="49B06D66" w14:textId="225B824F" w:rsidR="00194AB8" w:rsidRDefault="00CB5ABC" w:rsidP="006475B6">
      <w:pPr>
        <w:tabs>
          <w:tab w:val="left" w:pos="1276"/>
          <w:tab w:val="left" w:pos="1418"/>
        </w:tabs>
        <w:spacing w:after="200"/>
        <w:ind w:firstLine="0"/>
        <w:contextualSpacing/>
        <w:jc w:val="right"/>
        <w:outlineLvl w:val="2"/>
        <w:rPr>
          <w:rFonts w:eastAsiaTheme="minorEastAsia"/>
          <w:b/>
          <w:bCs/>
          <w:sz w:val="24"/>
          <w:lang w:eastAsia="pt-BR"/>
        </w:rPr>
      </w:pPr>
      <w:bookmarkStart w:id="72" w:name="_Toc459046511"/>
      <w:bookmarkStart w:id="73" w:name="_Toc474843480"/>
      <w:bookmarkStart w:id="74" w:name="_Toc526153777"/>
      <w:bookmarkStart w:id="75" w:name="_Toc526247425"/>
      <w:bookmarkStart w:id="76" w:name="_Toc58262556"/>
      <w:bookmarkStart w:id="77" w:name="_Toc58264285"/>
      <w:bookmarkStart w:id="78" w:name="_Toc121320166"/>
      <w:bookmarkStart w:id="79" w:name="_Toc121330985"/>
      <w:bookmarkStart w:id="80" w:name="_Toc121392971"/>
      <w:bookmarkStart w:id="81" w:name="_Toc152845965"/>
      <w:r w:rsidRPr="0029435C">
        <w:rPr>
          <w:rFonts w:eastAsiaTheme="minorEastAsia"/>
          <w:b/>
          <w:bCs/>
          <w:sz w:val="24"/>
          <w:lang w:eastAsia="pt-BR"/>
        </w:rPr>
        <w:t>Anexo 2. Demonstrativo Comparativo das Fontes de Receitas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08F84BC2" w14:textId="77D0BBD8" w:rsidR="006475B6" w:rsidRDefault="006475B6" w:rsidP="00AD7263">
      <w:pPr>
        <w:pStyle w:val="Figura"/>
        <w:rPr>
          <w:rFonts w:eastAsiaTheme="minorEastAsia"/>
          <w:sz w:val="24"/>
        </w:rPr>
      </w:pPr>
      <w:r w:rsidRPr="006475B6">
        <w:rPr>
          <w:noProof/>
        </w:rPr>
        <w:drawing>
          <wp:inline distT="0" distB="0" distL="0" distR="0" wp14:anchorId="7ED494FE" wp14:editId="0EBF8EBA">
            <wp:extent cx="9991090" cy="5304790"/>
            <wp:effectExtent l="0" t="0" r="0" b="0"/>
            <wp:docPr id="108708345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6054" w14:textId="242F6441" w:rsidR="006475B6" w:rsidRPr="006475B6" w:rsidRDefault="006475B6" w:rsidP="006475B6">
      <w:pPr>
        <w:tabs>
          <w:tab w:val="left" w:pos="1276"/>
          <w:tab w:val="left" w:pos="1418"/>
        </w:tabs>
        <w:spacing w:after="200"/>
        <w:ind w:firstLine="0"/>
        <w:contextualSpacing/>
        <w:jc w:val="right"/>
        <w:outlineLvl w:val="2"/>
        <w:rPr>
          <w:rFonts w:eastAsiaTheme="minorEastAsia"/>
          <w:b/>
          <w:bCs/>
          <w:sz w:val="24"/>
          <w:lang w:eastAsia="pt-BR"/>
        </w:rPr>
        <w:sectPr w:rsidR="006475B6" w:rsidRPr="006475B6" w:rsidSect="00D97AAF">
          <w:headerReference w:type="default" r:id="rId28"/>
          <w:pgSz w:w="16838" w:h="11906" w:orient="landscape"/>
          <w:pgMar w:top="1418" w:right="678" w:bottom="851" w:left="426" w:header="1327" w:footer="170" w:gutter="0"/>
          <w:cols w:space="708"/>
          <w:docGrid w:linePitch="360"/>
        </w:sectPr>
      </w:pPr>
    </w:p>
    <w:p w14:paraId="4A803D22" w14:textId="1FEA8408" w:rsidR="00CB5ABC" w:rsidRPr="0029435C" w:rsidRDefault="00CB5ABC" w:rsidP="00BC7F6C">
      <w:pPr>
        <w:tabs>
          <w:tab w:val="left" w:pos="1276"/>
          <w:tab w:val="left" w:pos="1418"/>
        </w:tabs>
        <w:ind w:firstLine="0"/>
        <w:contextualSpacing/>
        <w:jc w:val="right"/>
        <w:outlineLvl w:val="2"/>
        <w:rPr>
          <w:rFonts w:eastAsiaTheme="minorEastAsia"/>
          <w:b/>
          <w:bCs/>
          <w:sz w:val="24"/>
          <w:lang w:eastAsia="pt-BR"/>
        </w:rPr>
      </w:pPr>
      <w:bookmarkStart w:id="82" w:name="_Toc121320171"/>
      <w:bookmarkStart w:id="83" w:name="_Toc121330990"/>
      <w:bookmarkStart w:id="84" w:name="_Toc121392976"/>
      <w:bookmarkStart w:id="85" w:name="_Toc152845966"/>
      <w:r w:rsidRPr="0029435C">
        <w:rPr>
          <w:rFonts w:eastAsiaTheme="minorEastAsia"/>
          <w:b/>
          <w:bCs/>
          <w:sz w:val="24"/>
          <w:lang w:eastAsia="pt-BR"/>
        </w:rPr>
        <w:t>Anexo 3. Demonstrativo Comparativo das Aplicações por Programação Operacional, Fundo de Apoio, Contribuição</w:t>
      </w:r>
      <w:r w:rsidR="00A67511" w:rsidRPr="0029435C">
        <w:rPr>
          <w:rFonts w:eastAsiaTheme="minorEastAsia"/>
          <w:b/>
          <w:bCs/>
          <w:sz w:val="24"/>
          <w:lang w:eastAsia="pt-BR"/>
        </w:rPr>
        <w:t xml:space="preserve"> ao</w:t>
      </w:r>
      <w:r w:rsidRPr="0029435C">
        <w:rPr>
          <w:rFonts w:eastAsiaTheme="minorEastAsia"/>
          <w:b/>
          <w:bCs/>
          <w:sz w:val="24"/>
          <w:lang w:eastAsia="pt-BR"/>
        </w:rPr>
        <w:t xml:space="preserve"> CSC e Reserva de Contingência</w:t>
      </w:r>
      <w:bookmarkEnd w:id="82"/>
      <w:bookmarkEnd w:id="83"/>
      <w:bookmarkEnd w:id="84"/>
      <w:bookmarkEnd w:id="85"/>
    </w:p>
    <w:p w14:paraId="5179E9ED" w14:textId="3BC35E98" w:rsidR="009F4E3C" w:rsidRDefault="003B3D39" w:rsidP="00CB5ABC">
      <w:pPr>
        <w:spacing w:line="240" w:lineRule="auto"/>
        <w:ind w:firstLine="0"/>
        <w:jc w:val="right"/>
        <w:rPr>
          <w:rFonts w:eastAsiaTheme="minorEastAsia"/>
          <w:b/>
          <w:bCs/>
          <w:color w:val="006666"/>
          <w:sz w:val="26"/>
          <w:szCs w:val="24"/>
          <w:lang w:eastAsia="pt-BR"/>
        </w:rPr>
      </w:pPr>
      <w:r w:rsidRPr="003B3D39">
        <w:drawing>
          <wp:inline distT="0" distB="0" distL="0" distR="0" wp14:anchorId="1D0D90C5" wp14:editId="4A55F681">
            <wp:extent cx="6120765" cy="83265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0BB5" w14:textId="77777777" w:rsidR="009F4E3C" w:rsidRDefault="009F4E3C" w:rsidP="00CB5ABC">
      <w:pPr>
        <w:spacing w:line="240" w:lineRule="auto"/>
        <w:ind w:firstLine="0"/>
        <w:jc w:val="right"/>
        <w:rPr>
          <w:rFonts w:eastAsiaTheme="minorEastAsia"/>
          <w:b/>
          <w:bCs/>
          <w:color w:val="006666"/>
          <w:sz w:val="26"/>
          <w:szCs w:val="24"/>
          <w:lang w:eastAsia="pt-BR"/>
        </w:rPr>
      </w:pPr>
    </w:p>
    <w:p w14:paraId="44180310" w14:textId="1490FCF0" w:rsidR="00F33C49" w:rsidRPr="00CB5ABC" w:rsidRDefault="00F33C49" w:rsidP="00CB5ABC">
      <w:pPr>
        <w:ind w:firstLine="0"/>
        <w:rPr>
          <w:b/>
          <w:sz w:val="20"/>
          <w:szCs w:val="20"/>
        </w:rPr>
        <w:sectPr w:rsidR="00F33C49" w:rsidRPr="00CB5ABC" w:rsidSect="00E74A1C">
          <w:headerReference w:type="default" r:id="rId30"/>
          <w:pgSz w:w="11906" w:h="16838"/>
          <w:pgMar w:top="1418" w:right="849" w:bottom="709" w:left="1418" w:header="1327" w:footer="170" w:gutter="0"/>
          <w:cols w:space="708"/>
          <w:docGrid w:linePitch="360"/>
        </w:sectPr>
      </w:pPr>
    </w:p>
    <w:p w14:paraId="526F13C4" w14:textId="30756231" w:rsidR="009C55BF" w:rsidRDefault="00D16477" w:rsidP="00684491">
      <w:pPr>
        <w:tabs>
          <w:tab w:val="left" w:pos="1276"/>
          <w:tab w:val="left" w:pos="1418"/>
        </w:tabs>
        <w:spacing w:after="200"/>
        <w:ind w:firstLine="0"/>
        <w:contextualSpacing/>
        <w:outlineLvl w:val="2"/>
        <w:rPr>
          <w:rFonts w:eastAsiaTheme="minorEastAsia"/>
          <w:b/>
          <w:bCs/>
          <w:sz w:val="24"/>
          <w:lang w:eastAsia="pt-BR"/>
        </w:rPr>
      </w:pPr>
      <w:bookmarkStart w:id="86" w:name="RANGE!B1:K38"/>
      <w:bookmarkStart w:id="87" w:name="_Toc459046515"/>
      <w:bookmarkStart w:id="88" w:name="_Toc474843484"/>
      <w:bookmarkStart w:id="89" w:name="_Toc526153779"/>
      <w:bookmarkStart w:id="90" w:name="_Toc526247427"/>
      <w:bookmarkStart w:id="91" w:name="_Toc58262559"/>
      <w:bookmarkStart w:id="92" w:name="_Toc58264288"/>
      <w:bookmarkStart w:id="93" w:name="_Toc152845967"/>
      <w:bookmarkEnd w:id="86"/>
      <w:r w:rsidRPr="0029435C">
        <w:rPr>
          <w:rFonts w:eastAsiaTheme="minorEastAsia"/>
          <w:b/>
          <w:bCs/>
          <w:sz w:val="24"/>
          <w:lang w:eastAsia="pt-BR"/>
        </w:rPr>
        <w:t>A</w:t>
      </w:r>
      <w:r w:rsidR="00CB5ABC" w:rsidRPr="0029435C">
        <w:rPr>
          <w:rFonts w:eastAsiaTheme="minorEastAsia"/>
          <w:b/>
          <w:bCs/>
          <w:sz w:val="24"/>
          <w:lang w:eastAsia="pt-BR"/>
        </w:rPr>
        <w:t xml:space="preserve">nexo </w:t>
      </w:r>
      <w:r w:rsidR="00C21DD1" w:rsidRPr="0029435C">
        <w:rPr>
          <w:rFonts w:eastAsiaTheme="minorEastAsia"/>
          <w:b/>
          <w:bCs/>
          <w:sz w:val="24"/>
          <w:lang w:eastAsia="pt-BR"/>
        </w:rPr>
        <w:t>4</w:t>
      </w:r>
      <w:r w:rsidR="00CB5ABC" w:rsidRPr="0029435C">
        <w:rPr>
          <w:rFonts w:eastAsiaTheme="minorEastAsia"/>
          <w:b/>
          <w:bCs/>
          <w:sz w:val="24"/>
          <w:lang w:eastAsia="pt-BR"/>
        </w:rPr>
        <w:t>. Demonstrativo das Aplicações por Elementos de Despesa</w:t>
      </w:r>
      <w:r w:rsidR="00EE201D" w:rsidRPr="0029435C">
        <w:rPr>
          <w:rFonts w:eastAsiaTheme="minorEastAsia"/>
          <w:b/>
          <w:bCs/>
          <w:sz w:val="24"/>
          <w:lang w:eastAsia="pt-BR"/>
        </w:rPr>
        <w:t>s</w:t>
      </w:r>
      <w:bookmarkEnd w:id="87"/>
      <w:bookmarkEnd w:id="88"/>
      <w:bookmarkEnd w:id="89"/>
      <w:bookmarkEnd w:id="90"/>
      <w:bookmarkEnd w:id="91"/>
      <w:bookmarkEnd w:id="92"/>
      <w:bookmarkEnd w:id="93"/>
    </w:p>
    <w:p w14:paraId="7390FFBE" w14:textId="227C323D" w:rsidR="009C55BF" w:rsidRPr="009C55BF" w:rsidRDefault="009C55BF" w:rsidP="009C55BF">
      <w:pPr>
        <w:tabs>
          <w:tab w:val="left" w:pos="2865"/>
        </w:tabs>
        <w:spacing w:after="0" w:line="240" w:lineRule="auto"/>
        <w:ind w:firstLine="0"/>
        <w:rPr>
          <w:rFonts w:eastAsiaTheme="minorEastAsia"/>
          <w:b/>
          <w:bCs/>
          <w:sz w:val="24"/>
          <w:lang w:eastAsia="pt-BR"/>
        </w:rPr>
      </w:pPr>
      <w:r w:rsidRPr="009C55BF">
        <w:rPr>
          <w:noProof/>
          <w:lang w:eastAsia="pt-BR"/>
        </w:rPr>
        <w:drawing>
          <wp:inline distT="0" distB="0" distL="0" distR="0" wp14:anchorId="351E9C12" wp14:editId="51779101">
            <wp:extent cx="9698278" cy="5699051"/>
            <wp:effectExtent l="0" t="0" r="0" b="0"/>
            <wp:docPr id="183964284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278" cy="56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3171" w14:textId="62F30ED8" w:rsidR="00226EB8" w:rsidRDefault="00226EB8" w:rsidP="009C55BF">
      <w:pPr>
        <w:ind w:firstLine="0"/>
        <w:rPr>
          <w:rFonts w:ascii="Calibri" w:hAnsi="Calibri" w:cs="Calibri"/>
          <w:sz w:val="18"/>
          <w:szCs w:val="18"/>
          <w:lang w:eastAsia="pt-BR"/>
        </w:rPr>
        <w:sectPr w:rsidR="00226EB8" w:rsidSect="009C55BF">
          <w:headerReference w:type="default" r:id="rId32"/>
          <w:pgSz w:w="16838" w:h="11906" w:orient="landscape"/>
          <w:pgMar w:top="1418" w:right="536" w:bottom="849" w:left="709" w:header="1327" w:footer="170" w:gutter="0"/>
          <w:cols w:space="720"/>
          <w:docGrid w:linePitch="299"/>
        </w:sectPr>
      </w:pPr>
      <w:bookmarkStart w:id="94" w:name="_Toc433099079"/>
      <w:bookmarkStart w:id="95" w:name="_Toc459044300"/>
    </w:p>
    <w:p w14:paraId="15DA9388" w14:textId="42135726" w:rsidR="0070500E" w:rsidRPr="0029435C" w:rsidRDefault="00CB5ABC" w:rsidP="00226EB8">
      <w:pPr>
        <w:tabs>
          <w:tab w:val="left" w:pos="1276"/>
          <w:tab w:val="left" w:pos="1418"/>
        </w:tabs>
        <w:spacing w:after="200"/>
        <w:ind w:firstLine="0"/>
        <w:contextualSpacing/>
        <w:outlineLvl w:val="2"/>
        <w:rPr>
          <w:rFonts w:eastAsiaTheme="minorEastAsia"/>
          <w:b/>
          <w:bCs/>
          <w:sz w:val="24"/>
          <w:lang w:eastAsia="pt-BR"/>
        </w:rPr>
      </w:pPr>
      <w:bookmarkStart w:id="96" w:name="_Toc121320173"/>
      <w:bookmarkStart w:id="97" w:name="_Toc121330992"/>
      <w:bookmarkStart w:id="98" w:name="_Toc121392978"/>
      <w:bookmarkStart w:id="99" w:name="_Toc152845968"/>
      <w:bookmarkEnd w:id="94"/>
      <w:bookmarkEnd w:id="95"/>
      <w:r w:rsidRPr="0029435C">
        <w:rPr>
          <w:rFonts w:eastAsiaTheme="minorEastAsia"/>
          <w:b/>
          <w:bCs/>
          <w:sz w:val="24"/>
          <w:lang w:eastAsia="pt-BR"/>
        </w:rPr>
        <w:t xml:space="preserve">Anexo </w:t>
      </w:r>
      <w:r w:rsidR="00C21DD1" w:rsidRPr="0029435C">
        <w:rPr>
          <w:rFonts w:eastAsiaTheme="minorEastAsia"/>
          <w:b/>
          <w:bCs/>
          <w:sz w:val="24"/>
          <w:lang w:eastAsia="pt-BR"/>
        </w:rPr>
        <w:t>5</w:t>
      </w:r>
      <w:r w:rsidRPr="0029435C">
        <w:rPr>
          <w:rFonts w:eastAsiaTheme="minorEastAsia"/>
          <w:b/>
          <w:bCs/>
          <w:sz w:val="24"/>
          <w:lang w:eastAsia="pt-BR"/>
        </w:rPr>
        <w:t xml:space="preserve">. Demonstrativo Comparativo dos Limites de Destinação Estratégica de Recursos </w:t>
      </w:r>
      <w:bookmarkStart w:id="100" w:name="_Toc459046517"/>
      <w:bookmarkStart w:id="101" w:name="_Toc474843486"/>
      <w:r w:rsidRPr="0029435C">
        <w:rPr>
          <w:rFonts w:eastAsiaTheme="minorEastAsia"/>
          <w:b/>
          <w:bCs/>
          <w:sz w:val="24"/>
          <w:lang w:eastAsia="pt-BR"/>
        </w:rPr>
        <w:t>(Receitas Correntes X Despesas com Pessoal)</w:t>
      </w:r>
      <w:bookmarkEnd w:id="100"/>
      <w:bookmarkEnd w:id="101"/>
      <w:bookmarkEnd w:id="96"/>
      <w:bookmarkEnd w:id="97"/>
      <w:bookmarkEnd w:id="98"/>
      <w:bookmarkEnd w:id="99"/>
    </w:p>
    <w:p w14:paraId="7D6D64C8" w14:textId="683231E8" w:rsidR="001C3B0E" w:rsidRPr="001C3B0E" w:rsidRDefault="00F873A8" w:rsidP="001C3B0E">
      <w:pPr>
        <w:ind w:firstLine="0"/>
        <w:rPr>
          <w:vertAlign w:val="superscript"/>
        </w:rPr>
      </w:pPr>
      <w:r w:rsidRPr="00F873A8">
        <w:drawing>
          <wp:inline distT="0" distB="0" distL="0" distR="0" wp14:anchorId="5F23B5D7" wp14:editId="684BD450">
            <wp:extent cx="6120765" cy="7287144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040F" w14:textId="6CB6BD1A" w:rsidR="00FC1111" w:rsidRDefault="00CB5ABC" w:rsidP="0070500E">
      <w:pPr>
        <w:pStyle w:val="SemEspaamento"/>
        <w:ind w:firstLine="0"/>
        <w:rPr>
          <w:rFonts w:ascii="Calibri" w:hAnsi="Calibri" w:cs="Calibri"/>
          <w:b/>
          <w:bCs/>
          <w:sz w:val="24"/>
          <w:szCs w:val="24"/>
          <w:vertAlign w:val="superscript"/>
        </w:rPr>
        <w:sectPr w:rsidR="00FC1111" w:rsidSect="00D8779D">
          <w:pgSz w:w="11906" w:h="16838"/>
          <w:pgMar w:top="1418" w:right="849" w:bottom="709" w:left="1418" w:header="1327" w:footer="170" w:gutter="0"/>
          <w:cols w:space="720"/>
          <w:docGrid w:linePitch="299"/>
        </w:sectPr>
      </w:pPr>
      <w:r w:rsidRPr="005F57FB">
        <w:rPr>
          <w:rFonts w:ascii="Calibri" w:hAnsi="Calibri" w:cs="Calibri"/>
          <w:b/>
          <w:bCs/>
          <w:sz w:val="24"/>
          <w:szCs w:val="24"/>
          <w:vertAlign w:val="superscript"/>
        </w:rPr>
        <w:t>*Despesas com Pessoal (Salários e Encargos)</w:t>
      </w:r>
      <w:r w:rsidR="005F57FB">
        <w:rPr>
          <w:rFonts w:ascii="Calibri" w:hAnsi="Calibri" w:cs="Calibri"/>
          <w:b/>
          <w:bCs/>
          <w:sz w:val="24"/>
          <w:szCs w:val="24"/>
          <w:vertAlign w:val="superscript"/>
        </w:rPr>
        <w:t>: p</w:t>
      </w:r>
      <w:r w:rsidRPr="005F57FB">
        <w:rPr>
          <w:rFonts w:ascii="Calibri" w:hAnsi="Calibri" w:cs="Calibri"/>
          <w:b/>
          <w:bCs/>
          <w:sz w:val="24"/>
          <w:szCs w:val="24"/>
          <w:vertAlign w:val="superscript"/>
        </w:rPr>
        <w:t>ara efeito do cálculo do limite de pessoal não consideramos as despesas decorrentes de rescisões contratuais, auxílio alimentação, auxílio transporte, plano de saúde e demais benefícios</w:t>
      </w:r>
      <w:r w:rsidR="007447C1">
        <w:rPr>
          <w:rFonts w:ascii="Calibri" w:hAnsi="Calibri" w:cs="Calibri"/>
          <w:b/>
          <w:bCs/>
          <w:sz w:val="24"/>
          <w:szCs w:val="24"/>
          <w:vertAlign w:val="superscript"/>
        </w:rPr>
        <w:t>.</w:t>
      </w:r>
    </w:p>
    <w:p w14:paraId="5CF39A9C" w14:textId="19480D89" w:rsidR="00D8779D" w:rsidRPr="00F8611B" w:rsidRDefault="00CB5ABC" w:rsidP="00E436AF">
      <w:pPr>
        <w:tabs>
          <w:tab w:val="left" w:pos="1276"/>
          <w:tab w:val="left" w:pos="1418"/>
        </w:tabs>
        <w:spacing w:after="200"/>
        <w:ind w:right="-426" w:firstLine="0"/>
        <w:contextualSpacing/>
        <w:jc w:val="right"/>
        <w:outlineLvl w:val="2"/>
        <w:rPr>
          <w:noProof/>
        </w:rPr>
      </w:pPr>
      <w:bookmarkStart w:id="102" w:name="_Toc459046518"/>
      <w:bookmarkStart w:id="103" w:name="_Toc474843487"/>
      <w:bookmarkStart w:id="104" w:name="_Toc526153781"/>
      <w:bookmarkStart w:id="105" w:name="_Toc526247429"/>
      <w:bookmarkStart w:id="106" w:name="_Toc121320174"/>
      <w:bookmarkStart w:id="107" w:name="_Toc121330993"/>
      <w:bookmarkStart w:id="108" w:name="_Toc121392979"/>
      <w:bookmarkStart w:id="109" w:name="_Toc152845969"/>
      <w:r w:rsidRPr="00F8611B">
        <w:rPr>
          <w:rFonts w:eastAsiaTheme="minorEastAsia"/>
          <w:b/>
          <w:bCs/>
          <w:sz w:val="26"/>
          <w:szCs w:val="24"/>
          <w:lang w:eastAsia="pt-BR"/>
        </w:rPr>
        <w:t xml:space="preserve">Anexo </w:t>
      </w:r>
      <w:r w:rsidR="00C21DD1">
        <w:rPr>
          <w:rFonts w:eastAsiaTheme="minorEastAsia"/>
          <w:b/>
          <w:bCs/>
          <w:sz w:val="26"/>
          <w:szCs w:val="24"/>
          <w:lang w:eastAsia="pt-BR"/>
        </w:rPr>
        <w:t>6</w:t>
      </w:r>
      <w:r w:rsidRPr="00F8611B">
        <w:rPr>
          <w:rFonts w:eastAsiaTheme="minorEastAsia"/>
          <w:b/>
          <w:bCs/>
          <w:sz w:val="26"/>
          <w:szCs w:val="24"/>
          <w:lang w:eastAsia="pt-BR"/>
        </w:rPr>
        <w:t>. Demonstrativo dos Limites de Destinaç</w:t>
      </w:r>
      <w:r w:rsidR="00B2436B">
        <w:rPr>
          <w:rFonts w:eastAsiaTheme="minorEastAsia"/>
          <w:b/>
          <w:bCs/>
          <w:sz w:val="26"/>
          <w:szCs w:val="24"/>
          <w:lang w:eastAsia="pt-BR"/>
        </w:rPr>
        <w:t>ões</w:t>
      </w:r>
      <w:r w:rsidRPr="00F8611B">
        <w:rPr>
          <w:rFonts w:eastAsiaTheme="minorEastAsia"/>
          <w:b/>
          <w:bCs/>
          <w:sz w:val="26"/>
          <w:szCs w:val="24"/>
          <w:lang w:eastAsia="pt-BR"/>
        </w:rPr>
        <w:t xml:space="preserve"> Estratégica</w:t>
      </w:r>
      <w:r w:rsidR="00B2436B">
        <w:rPr>
          <w:rFonts w:eastAsiaTheme="minorEastAsia"/>
          <w:b/>
          <w:bCs/>
          <w:sz w:val="26"/>
          <w:szCs w:val="24"/>
          <w:lang w:eastAsia="pt-BR"/>
        </w:rPr>
        <w:t>s</w:t>
      </w:r>
      <w:r w:rsidRPr="00F8611B">
        <w:rPr>
          <w:rFonts w:eastAsiaTheme="minorEastAsia"/>
          <w:b/>
          <w:bCs/>
          <w:sz w:val="26"/>
          <w:szCs w:val="24"/>
          <w:lang w:eastAsia="pt-BR"/>
        </w:rPr>
        <w:t xml:space="preserve"> de Recursos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="005541ED">
        <w:rPr>
          <w:rFonts w:eastAsiaTheme="minorEastAsia"/>
          <w:b/>
          <w:bCs/>
          <w:sz w:val="26"/>
          <w:szCs w:val="24"/>
          <w:lang w:eastAsia="pt-BR"/>
        </w:rPr>
        <w:t xml:space="preserve"> </w:t>
      </w:r>
    </w:p>
    <w:p w14:paraId="0AA90D8D" w14:textId="008B7F62" w:rsidR="00D8779D" w:rsidRPr="004C1A7C" w:rsidRDefault="00D8779D" w:rsidP="002C2A6C">
      <w:pPr>
        <w:ind w:firstLine="0"/>
        <w:rPr>
          <w:rFonts w:ascii="Calibri" w:hAnsi="Calibri" w:cs="Calibri"/>
          <w:b/>
          <w:bCs/>
          <w:sz w:val="24"/>
          <w:szCs w:val="24"/>
          <w:vertAlign w:val="superscript"/>
        </w:rPr>
        <w:sectPr w:rsidR="00D8779D" w:rsidRPr="004C1A7C" w:rsidSect="00E436AF">
          <w:headerReference w:type="default" r:id="rId34"/>
          <w:pgSz w:w="16838" w:h="11906" w:orient="landscape"/>
          <w:pgMar w:top="1418" w:right="1387" w:bottom="851" w:left="709" w:header="1327" w:footer="170" w:gutter="0"/>
          <w:pgNumType w:chapStyle="1"/>
          <w:cols w:space="720"/>
          <w:docGrid w:linePitch="299"/>
        </w:sectPr>
      </w:pPr>
      <w:r w:rsidRPr="004C1A7C">
        <w:rPr>
          <w:rFonts w:ascii="Calibri" w:hAnsi="Calibri" w:cs="Calibri"/>
          <w:b/>
          <w:bCs/>
          <w:sz w:val="24"/>
          <w:szCs w:val="24"/>
          <w:vertAlign w:val="superscript"/>
        </w:rPr>
        <w:t xml:space="preserve"> </w:t>
      </w:r>
      <w:bookmarkStart w:id="110" w:name="_GoBack"/>
      <w:r w:rsidR="00F873A8" w:rsidRPr="00F873A8">
        <w:drawing>
          <wp:inline distT="0" distB="0" distL="0" distR="0" wp14:anchorId="48127706" wp14:editId="0DF1DCB5">
            <wp:extent cx="9331478" cy="543877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15" cy="54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0"/>
    </w:p>
    <w:p w14:paraId="1F8B6B49" w14:textId="6F0148C0" w:rsidR="00C61D62" w:rsidRPr="00C21DD1" w:rsidRDefault="0066661D" w:rsidP="00C21DD1">
      <w:pPr>
        <w:spacing w:after="200"/>
        <w:ind w:firstLine="0"/>
        <w:contextualSpacing/>
        <w:jc w:val="right"/>
        <w:outlineLvl w:val="2"/>
        <w:rPr>
          <w:rFonts w:eastAsiaTheme="minorEastAsia"/>
          <w:b/>
          <w:bCs/>
          <w:sz w:val="26"/>
          <w:szCs w:val="24"/>
          <w:lang w:eastAsia="pt-BR"/>
        </w:rPr>
      </w:pPr>
      <w:bookmarkStart w:id="111" w:name="_Toc58262562"/>
      <w:bookmarkStart w:id="112" w:name="_Toc58264291"/>
      <w:bookmarkStart w:id="113" w:name="_Toc121320175"/>
      <w:bookmarkStart w:id="114" w:name="_Toc121330994"/>
      <w:bookmarkStart w:id="115" w:name="_Toc121392980"/>
      <w:bookmarkStart w:id="116" w:name="_Toc152845970"/>
      <w:bookmarkEnd w:id="0"/>
      <w:r w:rsidRPr="00263D97">
        <w:rPr>
          <w:rFonts w:eastAsiaTheme="minorEastAsia"/>
          <w:b/>
          <w:bCs/>
          <w:sz w:val="26"/>
          <w:szCs w:val="24"/>
          <w:lang w:eastAsia="pt-BR"/>
        </w:rPr>
        <w:t xml:space="preserve">Anexo </w:t>
      </w:r>
      <w:r w:rsidR="00C21DD1">
        <w:rPr>
          <w:rFonts w:eastAsiaTheme="minorEastAsia"/>
          <w:b/>
          <w:bCs/>
          <w:sz w:val="26"/>
          <w:szCs w:val="24"/>
          <w:lang w:eastAsia="pt-BR"/>
        </w:rPr>
        <w:t>7</w:t>
      </w:r>
      <w:r w:rsidRPr="00263D97">
        <w:rPr>
          <w:rFonts w:eastAsiaTheme="minorEastAsia"/>
          <w:b/>
          <w:bCs/>
          <w:sz w:val="26"/>
          <w:szCs w:val="24"/>
          <w:lang w:eastAsia="pt-BR"/>
        </w:rPr>
        <w:t xml:space="preserve">. </w:t>
      </w:r>
      <w:r w:rsidR="00EB3168">
        <w:rPr>
          <w:rFonts w:eastAsiaTheme="minorEastAsia"/>
          <w:b/>
          <w:bCs/>
          <w:sz w:val="26"/>
          <w:szCs w:val="24"/>
          <w:lang w:eastAsia="pt-BR"/>
        </w:rPr>
        <w:t>Programação 202</w:t>
      </w:r>
      <w:r w:rsidR="00C21DD1">
        <w:rPr>
          <w:rFonts w:eastAsiaTheme="minorEastAsia"/>
          <w:b/>
          <w:bCs/>
          <w:sz w:val="26"/>
          <w:szCs w:val="24"/>
          <w:lang w:eastAsia="pt-BR"/>
        </w:rPr>
        <w:t>4</w:t>
      </w:r>
      <w:r w:rsidRPr="00263D97">
        <w:rPr>
          <w:rFonts w:eastAsiaTheme="minorEastAsia"/>
          <w:b/>
          <w:bCs/>
          <w:sz w:val="26"/>
          <w:szCs w:val="24"/>
          <w:lang w:eastAsia="pt-BR"/>
        </w:rPr>
        <w:t xml:space="preserve"> - Link para </w:t>
      </w:r>
      <w:bookmarkEnd w:id="111"/>
      <w:bookmarkEnd w:id="112"/>
      <w:bookmarkEnd w:id="113"/>
      <w:bookmarkEnd w:id="114"/>
      <w:bookmarkEnd w:id="115"/>
      <w:r w:rsidR="00C21DD1">
        <w:rPr>
          <w:rFonts w:eastAsiaTheme="minorEastAsia"/>
          <w:b/>
          <w:bCs/>
          <w:sz w:val="26"/>
          <w:szCs w:val="24"/>
          <w:lang w:eastAsia="pt-BR"/>
        </w:rPr>
        <w:t>ao Plano de Ação da Programação 2024</w:t>
      </w:r>
      <w:bookmarkEnd w:id="116"/>
    </w:p>
    <w:p w14:paraId="6CDEF3D9" w14:textId="0D66A59D" w:rsidR="00F12E1F" w:rsidRDefault="00F12E1F" w:rsidP="00C61D62">
      <w:pPr>
        <w:spacing w:after="0"/>
        <w:ind w:right="-1"/>
        <w:jc w:val="left"/>
        <w:rPr>
          <w:b/>
          <w:smallCaps/>
        </w:rPr>
      </w:pPr>
    </w:p>
    <w:p w14:paraId="7362D831" w14:textId="6312D81A" w:rsidR="003328A4" w:rsidRPr="00641E5B" w:rsidRDefault="003328A4" w:rsidP="003328A4">
      <w:pPr>
        <w:rPr>
          <w:sz w:val="24"/>
          <w:szCs w:val="24"/>
        </w:rPr>
      </w:pPr>
      <w:r w:rsidRPr="00641E5B">
        <w:rPr>
          <w:sz w:val="24"/>
          <w:szCs w:val="24"/>
        </w:rPr>
        <w:t>Os Planos de Ação e Orçamento da Programação 2024 dos CAU/UF e CAU/BR estão disponíveis para consulta por meio do link a seguir:</w:t>
      </w:r>
    </w:p>
    <w:p w14:paraId="35635120" w14:textId="7A5A3951" w:rsidR="003328A4" w:rsidRPr="00641E5B" w:rsidRDefault="00A95216" w:rsidP="003328A4">
      <w:pPr>
        <w:ind w:firstLine="0"/>
        <w:rPr>
          <w:sz w:val="24"/>
          <w:szCs w:val="24"/>
        </w:rPr>
      </w:pPr>
      <w:hyperlink r:id="rId36" w:history="1">
        <w:r w:rsidR="003328A4" w:rsidRPr="00641E5B">
          <w:rPr>
            <w:rStyle w:val="Hyperlink"/>
            <w:sz w:val="24"/>
            <w:szCs w:val="24"/>
          </w:rPr>
          <w:t>https://drive.google.com/drive/folders/1dOC0yyX0uj2Uv0DwcBk0dbEkmb9yT1Lk?usp=drive_link</w:t>
        </w:r>
      </w:hyperlink>
    </w:p>
    <w:sectPr w:rsidR="003328A4" w:rsidRPr="00641E5B" w:rsidSect="00D8779D">
      <w:headerReference w:type="default" r:id="rId37"/>
      <w:footerReference w:type="default" r:id="rId38"/>
      <w:pgSz w:w="11906" w:h="16838"/>
      <w:pgMar w:top="1418" w:right="851" w:bottom="709" w:left="1418" w:header="13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8C364" w14:textId="77777777" w:rsidR="00557977" w:rsidRDefault="00557977" w:rsidP="006747EF">
      <w:pPr>
        <w:spacing w:after="0" w:line="240" w:lineRule="auto"/>
      </w:pPr>
      <w:r>
        <w:separator/>
      </w:r>
    </w:p>
  </w:endnote>
  <w:endnote w:type="continuationSeparator" w:id="0">
    <w:p w14:paraId="0FD2DF33" w14:textId="77777777" w:rsidR="00557977" w:rsidRDefault="00557977" w:rsidP="00674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256705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A477C68" w14:textId="01F6608D" w:rsidR="00557977" w:rsidRPr="00992737" w:rsidRDefault="00557977" w:rsidP="00D27914">
        <w:pPr>
          <w:pStyle w:val="Rodap"/>
          <w:jc w:val="right"/>
          <w:rPr>
            <w:sz w:val="20"/>
            <w:szCs w:val="20"/>
          </w:rPr>
        </w:pPr>
        <w:r w:rsidRPr="00992737">
          <w:rPr>
            <w:sz w:val="20"/>
            <w:szCs w:val="20"/>
          </w:rPr>
          <w:fldChar w:fldCharType="begin"/>
        </w:r>
        <w:r w:rsidRPr="00992737">
          <w:rPr>
            <w:sz w:val="20"/>
            <w:szCs w:val="20"/>
          </w:rPr>
          <w:instrText>PAGE   \* MERGEFORMAT</w:instrText>
        </w:r>
        <w:r w:rsidRPr="00992737">
          <w:rPr>
            <w:sz w:val="20"/>
            <w:szCs w:val="20"/>
          </w:rPr>
          <w:fldChar w:fldCharType="separate"/>
        </w:r>
        <w:r w:rsidR="00A95216">
          <w:rPr>
            <w:noProof/>
            <w:sz w:val="20"/>
            <w:szCs w:val="20"/>
          </w:rPr>
          <w:t>23</w:t>
        </w:r>
        <w:r w:rsidRPr="00992737">
          <w:rPr>
            <w:sz w:val="20"/>
            <w:szCs w:val="20"/>
          </w:rPr>
          <w:fldChar w:fldCharType="end"/>
        </w:r>
      </w:p>
    </w:sdtContent>
  </w:sdt>
  <w:p w14:paraId="6877C0E2" w14:textId="552F7B89" w:rsidR="00D27914" w:rsidRDefault="00D2791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</w:rPr>
      <w:id w:val="124006100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color w:val="FFFFFF" w:themeColor="background1"/>
          </w:rPr>
          <w:id w:val="905196899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761039" w14:textId="1DFCF503" w:rsidR="00557977" w:rsidRPr="00C3357A" w:rsidRDefault="00557977" w:rsidP="00A01287">
            <w:pPr>
              <w:pStyle w:val="Rodap"/>
              <w:jc w:val="right"/>
              <w:rPr>
                <w:color w:val="000000" w:themeColor="text1"/>
                <w:sz w:val="20"/>
                <w:szCs w:val="20"/>
              </w:rPr>
            </w:pPr>
            <w:r w:rsidRPr="00C3357A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 wp14:anchorId="43156123" wp14:editId="263C5EEC">
                      <wp:simplePos x="0" y="0"/>
                      <wp:positionH relativeFrom="page">
                        <wp:posOffset>2414270</wp:posOffset>
                      </wp:positionH>
                      <wp:positionV relativeFrom="paragraph">
                        <wp:posOffset>2751455</wp:posOffset>
                      </wp:positionV>
                      <wp:extent cx="2009775" cy="842010"/>
                      <wp:effectExtent l="38100" t="19050" r="28575" b="15240"/>
                      <wp:wrapNone/>
                      <wp:docPr id="4" name="Triângulo 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9775" cy="8420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2646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241BE4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ângulo retângulo 4" o:spid="_x0000_s1026" type="#_x0000_t6" style="position:absolute;margin-left:190.1pt;margin-top:216.65pt;width:158.25pt;height:66.3pt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JLkwIAAC4FAAAOAAAAZHJzL2Uyb0RvYy54bWysVM1u2zAMvg/YOwi6r04CJ2mNOkXaoNuA&#10;oi3QDj0zsmwL0N8kJU73OHuVvdgo2W7TdadhOgikSJHix486vzgoSfbceWF0SacnE0q4ZqYSuinp&#10;t8frT6eU+AC6Amk0L+kz9/Ri9fHDeWcLPjOtkRV3BINoX3S2pG0Itsgyz1quwJ8YyzUaa+MUBFRd&#10;k1UOOoyuZDabTBZZZ1xlnWHcezzd9Ea6SvHrmrNwV9eeByJLim8LaXdp38Y9W51D0TiwrWDDM+Af&#10;XqFAaEz6EmoDAcjOiXehlGDOeFOHE2ZUZupaMJ5qwGqmkz+qeWjB8lQLguPtC0z+/4Vlt/t7R0RV&#10;0pwSDQpb9OjEr5+62UlDHA+jmEeoOusLvPFg792geRRj3YfaKVJLYb8gCxISWBs5JKCfX4Dmh0AY&#10;HmLnzpbLOSUMbad5LD2Gz/o4MZ51PnzmRpEolNQFfBXoRkY4oID9jQ/9hdExHnsjRXUtpEyKa7ZX&#10;0pE9xNbPFvliMeR44yY16fDJs+UE6cEAKVhLCCgqi6B43VACskFus+BS7je3/XGS+eXZ5WbeO7VQ&#10;8T71fIJrzNy7p0rfxIlVbMC3/ZVkilegUCLgfEihEKcYaIwkdbTyxPABi9icvh1R2prqGTvrTE95&#10;b9m1wCQ34MM9OOQ4lotzG+5wq6VBDMwgUdIa9+Nv59EfqYdWSjqcGcTn+w4cp0R+1UjKs2mexyFL&#10;Sj5fzlBxx5btsUXv1JXB3kzxh7AsidE/yFGsnVFPON7rmBVNoBnm7jsxKFehn2X8IBhfr5MbDpaF&#10;cKMfLBu5GOF9PDyBswOfAjLx1ozz9Y5QvW9EWJv1LphaJLa94oodjAoOZerl8IHEqT/Wk9frN7f6&#10;DQAA//8DAFBLAwQUAAYACAAAACEAsLRFzt4AAAALAQAADwAAAGRycy9kb3ducmV2LnhtbEyPwU7D&#10;MBBE70j8g7VI3KhN0rppiFOhSsCZUO5uvE1C43Vku234e8wJjqt5mnlbbWc7sgv6MDhS8LgQwJBa&#10;ZwbqFOw/Xh4KYCFqMnp0hAq+McC2vr2pdGncld7x0sSOpRIKpVbQxziVnIe2R6vDwk1IKTs6b3VM&#10;p++48fqayu3IMyEkt3qgtNDrCXc9tqfmbBXsXps3uc4L7j+Xp6MXXzHb26jU/d38/AQs4hz/YPjV&#10;T+pQJ6eDO5MJbFSQFyJLqIJlnufAEiE3cg3soGAlVxvgdcX//1D/AAAA//8DAFBLAQItABQABgAI&#10;AAAAIQC2gziS/gAAAOEBAAATAAAAAAAAAAAAAAAAAAAAAABbQ29udGVudF9UeXBlc10ueG1sUEsB&#10;Ai0AFAAGAAgAAAAhADj9If/WAAAAlAEAAAsAAAAAAAAAAAAAAAAALwEAAF9yZWxzLy5yZWxzUEsB&#10;Ai0AFAAGAAgAAAAhAGl8kkuTAgAALgUAAA4AAAAAAAAAAAAAAAAALgIAAGRycy9lMm9Eb2MueG1s&#10;UEsBAi0AFAAGAAgAAAAhALC0Rc7eAAAACwEAAA8AAAAAAAAAAAAAAAAA7QQAAGRycy9kb3ducmV2&#10;LnhtbFBLBQYAAAAABAAEAPMAAAD4BQAAAAA=&#10;" fillcolor="#026466" strokecolor="#41719c" strokeweight="1pt">
                      <w10:wrap anchorx="page"/>
                    </v:shape>
                  </w:pict>
                </mc:Fallback>
              </mc:AlternateContent>
            </w:r>
            <w:r w:rsidRPr="00C3357A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 wp14:anchorId="75124A17" wp14:editId="59B143B3">
                      <wp:simplePos x="0" y="0"/>
                      <wp:positionH relativeFrom="page">
                        <wp:posOffset>547370</wp:posOffset>
                      </wp:positionH>
                      <wp:positionV relativeFrom="paragraph">
                        <wp:posOffset>2399665</wp:posOffset>
                      </wp:positionV>
                      <wp:extent cx="2009775" cy="842010"/>
                      <wp:effectExtent l="38100" t="19050" r="28575" b="15240"/>
                      <wp:wrapNone/>
                      <wp:docPr id="6" name="Triângulo 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9775" cy="8420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2646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BFCC73" id="Triângulo retângulo 6" o:spid="_x0000_s1026" type="#_x0000_t6" style="position:absolute;margin-left:43.1pt;margin-top:188.95pt;width:158.25pt;height:66.3pt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eHlAIAAC4FAAAOAAAAZHJzL2Uyb0RvYy54bWysVM1u2zAMvg/YOwi6r06C/LRGnSJt0G1A&#10;0RZoh54ZWbIF6G+SEqd7nL3KXmyU7LTputMwHQRSpEjx40edX+y1Ijvug7SmouOTESXcMFtL01T0&#10;2+P1p1NKQgRTg7KGV/SZB3qx/PjhvHMln9jWqpp7gkFMKDtX0TZGVxZFYC3XEE6s4waNwnoNEVXf&#10;FLWHDqNrVUxGo3nRWV87bxkPAU/XvZEuc3whOIt3QgQeiaoovi3m3ed9k/ZieQ5l48G1kg3PgH94&#10;hQZpMOlLqDVEIFsv34XSknkbrIgnzOrCCiEZzzVgNePRH9U8tOB4rgXBCe4FpvD/wrLb3b0nsq7o&#10;nBIDGlv06OWvn6bZKks8jwdxnqDqXCjxxoO794MWUEx174XXRCjpviALMhJYG9lnoJ9fgOb7SBge&#10;YufOFosZJQxtp9NUegpf9HFSPOdD/MytJkmoqI/4KjCNSnBACbubEPsLB8d0HKyS9bVUKiu+2Vwp&#10;T3aQWj+ZT+e5BMzxxk0Z0uGTJ4sR0oMBUlAoiChqh6AE01ACqkFus+hz7je3w3GS2eXZ5XrWO7VQ&#10;8z71bIRrqG5wz5W+iZOqWENo+yvZlK5AqWXE+VBSI04p0CGSMsnKM8MHLFJz+nYkaWPrZ+ystz3l&#10;g2PXEpPcQIj34JHjWC7ObbzDTSiLGNhBoqS1/sffzpM/Ug+tlHQ4M4jP9y14Ton6apCUZ+PpNA1Z&#10;VqazxQQVf2zZHFvMVl9Z7M0YfwjHspj8ozqIwlv9hOO9SlnRBIZh7r4Tg3IV+1nGD4Lx1Sq74WA5&#10;iDfmwbEDFxO8j/sn8G7gU0Qm3trDfL0jVO+bEDZ2tY1WyMy2V1yxg0nBocy9HD6QNPXHevZ6/eaW&#10;vwEAAP//AwBQSwMEFAAGAAgAAAAhABRvSJ7dAAAACgEAAA8AAABkcnMvZG93bnJldi54bWxMj8FO&#10;wzAQRO9I/IO1SNyo3bRNQsimQpWAM6Hc3WSbhMbryHbb8PeYExxX8zTzttzOZhQXcn6wjLBcKBDE&#10;jW0H7hD2Hy8POQgfNLd6tEwI3+RhW93elLpo7ZXf6VKHTsQS9oVG6EOYCil905PRfmEn4pgdrTM6&#10;xNN1snX6GsvNKBOlUmn0wHGh1xPtempO9dkg7F7rtzRb5dJ9rk9Hp75CsjcB8f5ufn4CEWgOfzD8&#10;6kd1qKLTwZ659WJEyNMkkgirLHsEEYG1SjIQB4TNUm1AVqX8/0L1AwAA//8DAFBLAQItABQABgAI&#10;AAAAIQC2gziS/gAAAOEBAAATAAAAAAAAAAAAAAAAAAAAAABbQ29udGVudF9UeXBlc10ueG1sUEsB&#10;Ai0AFAAGAAgAAAAhADj9If/WAAAAlAEAAAsAAAAAAAAAAAAAAAAALwEAAF9yZWxzLy5yZWxzUEsB&#10;Ai0AFAAGAAgAAAAhAOdet4eUAgAALgUAAA4AAAAAAAAAAAAAAAAALgIAAGRycy9lMm9Eb2MueG1s&#10;UEsBAi0AFAAGAAgAAAAhABRvSJ7dAAAACgEAAA8AAAAAAAAAAAAAAAAA7gQAAGRycy9kb3ducmV2&#10;LnhtbFBLBQYAAAAABAAEAPMAAAD4BQAAAAA=&#10;" fillcolor="#026466" strokecolor="#41719c" strokeweight="1pt">
                      <w10:wrap anchorx="page"/>
                    </v:shape>
                  </w:pict>
                </mc:Fallback>
              </mc:AlternateContent>
            </w:r>
            <w:r w:rsidRPr="00C3357A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007F00E0" wp14:editId="2351327F">
                      <wp:simplePos x="0" y="0"/>
                      <wp:positionH relativeFrom="page">
                        <wp:posOffset>8644255</wp:posOffset>
                      </wp:positionH>
                      <wp:positionV relativeFrom="paragraph">
                        <wp:posOffset>2804160</wp:posOffset>
                      </wp:positionV>
                      <wp:extent cx="2009775" cy="842010"/>
                      <wp:effectExtent l="38100" t="19050" r="28575" b="15240"/>
                      <wp:wrapNone/>
                      <wp:docPr id="1379" name="Triângulo retângulo 1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9775" cy="8420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2646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C10FAB" id="Triângulo retângulo 1379" o:spid="_x0000_s1026" type="#_x0000_t6" style="position:absolute;margin-left:680.65pt;margin-top:220.8pt;width:158.25pt;height:66.3pt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00lgIAADQFAAAOAAAAZHJzL2Uyb0RvYy54bWysVEtuGzEM3RfoHQTtm7Fdf+JB7MCJkbZA&#10;kARIiqxpjTQjQL9K8ic9Tq+Si5XSzCRO01VRLQRSpEjx8VFn5wetyI77IK1Z0OHJgBJumK2kqRf0&#10;+8PVp1NKQgRTgbKGL+gTD/R8+fHD2d6VfGQbqyruCQYxody7BW1idGVRBNZwDeHEOm7QKKzXEFH1&#10;dVF52GN0rYrRYDAt9tZXzlvGQ8DTdWukyxxfCM7irRCBR6IWFN8W8+7zvkl7sTyDsvbgGsm6Z8A/&#10;vEKDNJj0JdQaIpCtl+9Cacm8DVbEE2Z1YYWQjOcasJrh4I9q7htwPNeC4AT3AlP4f2HZze7OE1lh&#10;7z7P5pQY0NilBy+ff5l6qyzxPPZi9kDA9i6UeO/e3flOCyim6g/CayKUdF8xXsYDKySHDPfTC9z8&#10;EAnDQ+zffDabUMLQdjpOAKR+FG2cFM/5EL9wq0kSFtRHfBiYWiVQoITddYjthd4xHQerZHUllcqK&#10;rzeXypMdJAKMpuPptMvxxk0Zsscnj2YDJAkDJKJQEFHUDqEJpqYEVI0MZ9Hn3G9uh+Mkk4v5xXrS&#10;OjVQ8Tb1ZICrz9y650rfxElVrCE07ZVsSleg1DLilCipEacUqI+kTLLyzPMOi9Scth1J2tjqCfvr&#10;bUv84NiVxCTXEOIdeGQ6lovTG29xE8oiBraTKGms//m38+SPBEQrJXucHMTnxxY8p0R9M0jN+XA8&#10;TqOWlfFkNkLFH1s2xxaz1ZcWezPEf8KxLCb/qHpReKsfcchXKSuawDDM3XaiUy5jO9H4TTC+WmU3&#10;HC8H8drcO9ZzMcH7cHgE7zo+RWTije2n7B2hWt+EsLGrbbRCZra94oodTAqOZu5l942k2T/Ws9fr&#10;Z7f8DQAA//8DAFBLAwQUAAYACAAAACEAjEZ46d4AAAANAQAADwAAAGRycy9kb3ducmV2LnhtbEyP&#10;y07DMBBF90j8gzVI7KjzwqlCnApVAtakZe/G0yQ0tiPbbcPfM13B8mqO7pxbbxYzsQv6MDorIV0l&#10;wNB2To+2l7DfvT2tgYWorFaTsyjhBwNsmvu7WlXaXe0nXtrYMyqxoVIShhjnivPQDWhUWLkZLd2O&#10;zhsVKfqea6+uVG4mniWJ4EaNlj4MasbtgN2pPRsJ2/f2Q5T5mvuv4nT0yXfM9iZK+fiwvL4Ai7jE&#10;Pxhu+qQODTkd3NnqwCbKuUhzYiUURSqA3RBRljTnIOG5LDLgTc3/r2h+AQAA//8DAFBLAQItABQA&#10;BgAIAAAAIQC2gziS/gAAAOEBAAATAAAAAAAAAAAAAAAAAAAAAABbQ29udGVudF9UeXBlc10ueG1s&#10;UEsBAi0AFAAGAAgAAAAhADj9If/WAAAAlAEAAAsAAAAAAAAAAAAAAAAALwEAAF9yZWxzLy5yZWxz&#10;UEsBAi0AFAAGAAgAAAAhAFSjPTSWAgAANAUAAA4AAAAAAAAAAAAAAAAALgIAAGRycy9lMm9Eb2Mu&#10;eG1sUEsBAi0AFAAGAAgAAAAhAIxGeOneAAAADQEAAA8AAAAAAAAAAAAAAAAA8AQAAGRycy9kb3du&#10;cmV2LnhtbFBLBQYAAAAABAAEAPMAAAD7BQAAAAA=&#10;" fillcolor="#026466" strokecolor="#41719c" strokeweight="1pt">
                      <w10:wrap anchorx="page"/>
                    </v:shape>
                  </w:pict>
                </mc:Fallback>
              </mc:AlternateContent>
            </w:r>
            <w:r w:rsidRPr="00C3357A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7D0AF08D" wp14:editId="27BB4254">
                      <wp:simplePos x="0" y="0"/>
                      <wp:positionH relativeFrom="page">
                        <wp:posOffset>8648700</wp:posOffset>
                      </wp:positionH>
                      <wp:positionV relativeFrom="paragraph">
                        <wp:posOffset>2216150</wp:posOffset>
                      </wp:positionV>
                      <wp:extent cx="2009775" cy="842010"/>
                      <wp:effectExtent l="38100" t="19050" r="28575" b="15240"/>
                      <wp:wrapNone/>
                      <wp:docPr id="1380" name="Triângulo retângulo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9775" cy="8420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26466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54147C" id="Triângulo retângulo 1380" o:spid="_x0000_s1026" type="#_x0000_t6" style="position:absolute;margin-left:681pt;margin-top:174.5pt;width:158.25pt;height:66.3pt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BjlgIAADQFAAAOAAAAZHJzL2Uyb0RvYy54bWysVM1u2zAMvg/YOwi6r06y/LRGkyJr0G1A&#10;0RZoh54ZWbIF6G+SEqd7nL3KXmyUbLfputMwHQRSpEjx40edXxy0Invug7RmSccnI0q4YbaSpl7S&#10;bw9XH04pCRFMBcoavqRPPNCL1ft3560r+cQ2VlXcEwxiQtm6JW1idGVRBNZwDeHEOm7QKKzXEFH1&#10;dVF5aDG6VsVkNJoXrfWV85bxEPB00xnpKscXgrN4K0TgkaglxbfFvPu8b9NerM6hrD24RrL+GfAP&#10;r9AgDSZ9DrWBCGTn5ZtQWjJvgxXxhFldWCEk47kGrGY8+qOa+wYcz7UgOME9wxT+X1h2s7/zRFbY&#10;u4+nCJABjV168PLXT1PvlCWex0HMHghY60KJ9+7dne+1gGKq/iC8JkJJ9wXjZTywQnLIcD89w80P&#10;kTA8xP6dLRYzShjaTqcJgNSPoouT4jkf4mduNUnCkvqIDwNTqwQKlLC/DrG7MDim42CVrK6kUlnx&#10;9fZSebKHRIDJfDqf9zleuSlDWnzyZDFCDBggEYWCiKJ2CE0wNSWgamQ4iz7nfnU7HCeZfTr7tJl1&#10;Tg1UvEs9G+EaMnfuudJXcVIVGwhNdyWb0hUotYw4JUpqxCkFGiIpk6w887zHIjWna0eStrZ6wv56&#10;2xE/OHYlMck1hHgHHpmO5eL0xlvchLKIge0lShrrf/ztPPkjAdFKSYuTg/h834HnlKivBql5Np5O&#10;06hlZTpbTFDxx5btscXs9KXF3ozxn3Asi8k/qkEU3upHHPJ1yoomMAxzd53olcvYTTR+E4yv19kN&#10;x8tBvDb3jg1cTPA+HB7Bu55PEZl4Y4cpe0OozjchbOx6F62QmW0vuGIHk4KjmXvZfyNp9o/17PXy&#10;2a1+AwAA//8DAFBLAwQUAAYACAAAACEAK9t3rN8AAAANAQAADwAAAGRycy9kb3ducmV2LnhtbEyP&#10;wU7DMBBE70j8g7VI3KjTJLghjVOhSsCZUO5u7CZp43Vkb9vw97gnuO1oRzNvqs1sR3YxPgwOJSwX&#10;CTCDrdMDdhJ2X29PBbBACrUaHRoJPybApr6/q1Sp3RU/zaWhjsUQDKWS0BNNJeeh7Y1VYeEmg/F3&#10;cN4qitJ3XHt1jeF25GmSCG7VgLGhV5PZ9qY9NWcrYfvefIhVVnD/nZ8OPjlSurMk5ePD/LoGRmam&#10;PzPc8CM61JFp786oAxujzkQax5CELH+Jx80iVsUzsL2EvFgK4HXF/6+ofwEAAP//AwBQSwECLQAU&#10;AAYACAAAACEAtoM4kv4AAADhAQAAEwAAAAAAAAAAAAAAAAAAAAAAW0NvbnRlbnRfVHlwZXNdLnht&#10;bFBLAQItABQABgAIAAAAIQA4/SH/1gAAAJQBAAALAAAAAAAAAAAAAAAAAC8BAABfcmVscy8ucmVs&#10;c1BLAQItABQABgAIAAAAIQDfPWBjlgIAADQFAAAOAAAAAAAAAAAAAAAAAC4CAABkcnMvZTJvRG9j&#10;LnhtbFBLAQItABQABgAIAAAAIQAr23es3wAAAA0BAAAPAAAAAAAAAAAAAAAAAPAEAABkcnMvZG93&#10;bnJldi54bWxQSwUGAAAAAAQABADzAAAA/AUAAAAA&#10;" fillcolor="#026466" strokecolor="#41719c" strokeweight="1pt">
                      <w10:wrap anchorx="page"/>
                    </v:shape>
                  </w:pict>
                </mc:Fallback>
              </mc:AlternateContent>
            </w:r>
            <w:r w:rsidRPr="00A01287">
              <w:rPr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92406434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C3357A">
                  <w:rPr>
                    <w:rFonts w:ascii="Times New Roman" w:hAnsi="Times New Roman" w:cs="Times New Roman"/>
                    <w:noProof/>
                    <w:color w:val="000000" w:themeColor="text1"/>
                    <w:sz w:val="20"/>
                    <w:szCs w:val="20"/>
                    <w:lang w:eastAsia="pt-BR"/>
                  </w:rPr>
                  <mc:AlternateContent>
                    <mc:Choice Requires="wps">
                      <w:drawing>
                        <wp:anchor distT="0" distB="0" distL="114300" distR="114300" simplePos="0" relativeHeight="251687424" behindDoc="1" locked="0" layoutInCell="1" allowOverlap="1" wp14:anchorId="55EC5E5D" wp14:editId="67ED0B6C">
                          <wp:simplePos x="0" y="0"/>
                          <wp:positionH relativeFrom="page">
                            <wp:posOffset>5718810</wp:posOffset>
                          </wp:positionH>
                          <wp:positionV relativeFrom="paragraph">
                            <wp:posOffset>2699385</wp:posOffset>
                          </wp:positionV>
                          <wp:extent cx="1962150" cy="842010"/>
                          <wp:effectExtent l="38100" t="19050" r="19050" b="15240"/>
                          <wp:wrapNone/>
                          <wp:docPr id="1470" name="Triângulo retângulo 147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1962150" cy="8420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02646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shape w14:anchorId="745BCE9E" id="Triângulo retângulo 1470" o:spid="_x0000_s1026" type="#_x0000_t6" style="position:absolute;margin-left:450.3pt;margin-top:212.55pt;width:154.5pt;height:66.3pt;flip:x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KJlQIAADQFAAAOAAAAZHJzL2Uyb0RvYy54bWysVM1u2zAMvg/YOwi6r06CJG2MJkXaoNuA&#10;oi3QDj0zsmQL0N8kJU73OHuVvdgo2W7TdadhPhikSH0kP5I6vzhoRfbcB2nNko5PRpRww2wlTb2k&#10;3x6vP51REiKYCpQ1fEmfeaAXq48fzltX8oltrKq4JwhiQtm6JW1idGVRBNZwDeHEOm7QKKzXEFH1&#10;dVF5aBFdq2IyGs2L1vrKect4CHi66Yx0lfGF4CzeCRF4JGpJMbeY/z7/t+lfrM6hrD24RrI+DfiH&#10;LDRIg0FfoDYQgey8fAelJfM2WBFPmNWFFUIynmvAasajP6p5aMDxXAuSE9wLTeH/wbLb/b0nssLe&#10;TU+RIAMau/To5a+fpt4pSzyPg5g9kLDWhRLvPbh732sBxVT9QXhNhJLuC+JlPrBCcsh0P7/QzQ+R&#10;MDwcL+aT8QyDMrSdTRMBqR9Fh5PwnA/xM7eaJGFJfcTEwNQqkQIl7G9C7C4Mjuk4WCWra6lUVny9&#10;vVKe7CENwGQ+nc/7GG/clCEtJjQ5HaV0AAdRKIgoaofUBFNTAqrGCWfR59hvbofjILPLxeVm1jk1&#10;UPEu9GyE3xC5c8+VvsFJVWwgNN2VbEpXoNQy4pYoqZGnBDQgKZOsPM95z0VqTteOJG1t9Yz99bYb&#10;/ODYtcQgNxDiPXicdCwXtzfe4U8oixzYXqKksf7H386TPw4gWilpcXOQn+878JwS9dXgaC7G0ynC&#10;xqxMZ6cTVPyxZXtsMTt9ZbE3Y3wnHMti8o9qEIW3+gmXfJ2iogkMw9hdJ3rlKnYbjc8E4+t1dsP1&#10;chBvzINjwywmeh8PT+BdP08RJ/HWDlv2bqA638SwsetdtELmaXvlFTuYFFzN3Mv+GUm7f6xnr9fH&#10;bvUbAAD//wMAUEsDBBQABgAIAAAAIQBUJEvN3gAAAAwBAAAPAAAAZHJzL2Rvd25yZXYueG1sTI/B&#10;TsMwDIbvSLxDZCRuLF1Z163UndAk4EwZ96zJ2rLGqZJsK2+Pd2JH278+f3+5mewgzsaH3hHCfJaA&#10;MNQ43VOLsPt6e1qBCFGRVoMjg/BrAmyq+7tSFdpd6NOc69gKhlAoFEIX41hIGZrOWBVmbjTEt4Pz&#10;VkUefSu1VxeG20GmSbKUVvXEHzo1mm1nmmN9sgjb9/pjmT+vpP9eHA8++YnpzkbEx4fp9QVENFP8&#10;D8NVn9WhYqe9O5EOYkBYM52jCIs0m4O4JtJkzas9QpblOciqlLclqj8AAAD//wMAUEsBAi0AFAAG&#10;AAgAAAAhALaDOJL+AAAA4QEAABMAAAAAAAAAAAAAAAAAAAAAAFtDb250ZW50X1R5cGVzXS54bWxQ&#10;SwECLQAUAAYACAAAACEAOP0h/9YAAACUAQAACwAAAAAAAAAAAAAAAAAvAQAAX3JlbHMvLnJlbHNQ&#10;SwECLQAUAAYACAAAACEANZuSiZUCAAA0BQAADgAAAAAAAAAAAAAAAAAuAgAAZHJzL2Uyb0RvYy54&#10;bWxQSwECLQAUAAYACAAAACEAVCRLzd4AAAAMAQAADwAAAAAAAAAAAAAAAADvBAAAZHJzL2Rvd25y&#10;ZXYueG1sUEsFBgAAAAAEAAQA8wAAAPoFAAAAAA==&#10;" fillcolor="#026466" strokecolor="#41719c" strokeweight="1pt">
                          <w10:wrap anchorx="page"/>
                        </v:shape>
                      </w:pict>
                    </mc:Fallback>
                  </mc:AlternateContent>
                </w:r>
                <w:r w:rsidRPr="00C3357A">
                  <w:rPr>
                    <w:color w:val="000000" w:themeColor="text1"/>
                    <w:sz w:val="20"/>
                    <w:szCs w:val="20"/>
                  </w:rPr>
                  <w:ptab w:relativeTo="margin" w:alignment="right" w:leader="none"/>
                </w:r>
                <w:r w:rsidRPr="00C3357A">
                  <w:rPr>
                    <w:rFonts w:ascii="Times New Roman" w:hAnsi="Times New Roman" w:cs="Times New Roman"/>
                    <w:noProof/>
                    <w:color w:val="000000" w:themeColor="text1"/>
                    <w:sz w:val="20"/>
                    <w:szCs w:val="20"/>
                    <w:lang w:eastAsia="pt-BR"/>
                  </w:rPr>
                  <mc:AlternateContent>
                    <mc:Choice Requires="wps">
                      <w:drawing>
                        <wp:anchor distT="0" distB="0" distL="114300" distR="114300" simplePos="0" relativeHeight="251689472" behindDoc="1" locked="0" layoutInCell="1" allowOverlap="1" wp14:anchorId="0BDC0ED2" wp14:editId="143146F0">
                          <wp:simplePos x="0" y="0"/>
                          <wp:positionH relativeFrom="page">
                            <wp:posOffset>5718810</wp:posOffset>
                          </wp:positionH>
                          <wp:positionV relativeFrom="paragraph">
                            <wp:posOffset>2699385</wp:posOffset>
                          </wp:positionV>
                          <wp:extent cx="1962150" cy="842010"/>
                          <wp:effectExtent l="38100" t="19050" r="19050" b="15240"/>
                          <wp:wrapNone/>
                          <wp:docPr id="1471" name="Triângulo retângulo 147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1962150" cy="84201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02646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<w:pict>
                        <v:shape w14:anchorId="7B409D93" id="Triângulo retângulo 1471" o:spid="_x0000_s1026" type="#_x0000_t6" style="position:absolute;margin-left:450.3pt;margin-top:212.55pt;width:154.5pt;height:66.3pt;flip:x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FDlQIAADQFAAAOAAAAZHJzL2Uyb0RvYy54bWysVM1u2zAMvg/YOwi6r06CJG2MJkXaoNuA&#10;oi3QDj0zsmQL0N8kJU73OHuVvdgo2W7TdadhPgikSPHn40efXxy0Invug7RmSccnI0q4YbaSpl7S&#10;b4/Xn84oCRFMBcoavqTPPNCL1ccP560r+cQ2VlXcEwxiQtm6JW1idGVRBNZwDeHEOm7QKKzXEFH1&#10;dVF5aDG6VsVkNJoXrfWV85bxEPB20xnpKscXgrN4J0TgkaglxdpiPn0+t+ksVudQ1h5cI1lfBvxD&#10;FRqkwaQvoTYQgey8fBdKS+ZtsCKeMKsLK4RkPPeA3YxHf3Tz0IDjuRcEJ7gXmML/C8tu9/eeyApn&#10;Nz0dU2JA45Qevfz109Q7ZYnncRCzBwLWulDiuwd373stoJi6PwiviVDSfcF4GQ/skBwy3M8vcPND&#10;JAwvx4v5ZDzDqTC0nU0TAGkeRRcnxXM+xM/capKEJfURCwNTqwQKlLC/CbF7MDim62CVrK6lUlnx&#10;9fZKebKHRIDJfDqf9zneuClDWixocjpK5QASUSiIKGqH0ARTUwKqRoaz6HPuN6/DcZLZ5eJyM+uc&#10;Gqh4l3o2wm/I3LnnTt/ESV1sIDTdk2xKT6DUMuKWKKkRpxRoiKRMsvLM8x6LNJxuHEna2uoZ5+tt&#10;R/zg2LXEJDcQ4j14ZDq2i9sb7/AQyiIGtpcoaaz/8bf75I8ERCslLW4O4vN9B55Tor4apOZiPJ2m&#10;VcvKdHY6QcUfW7bHFrPTVxZng9zD6rKY/KMaROGtfsIlX6esaALDMHc3iV65it1G42+C8fU6u+F6&#10;OYg35sGxgYsJ3sfDE3jX8ykiE2/tsGXvCNX5JoSNXe+iFTKz7RVXnGBScDXzLPvfSNr9Yz17vf7s&#10;Vr8BAAD//wMAUEsDBBQABgAIAAAAIQBUJEvN3gAAAAwBAAAPAAAAZHJzL2Rvd25yZXYueG1sTI/B&#10;TsMwDIbvSLxDZCRuLF1Z163UndAk4EwZ96zJ2rLGqZJsK2+Pd2JH278+f3+5mewgzsaH3hHCfJaA&#10;MNQ43VOLsPt6e1qBCFGRVoMjg/BrAmyq+7tSFdpd6NOc69gKhlAoFEIX41hIGZrOWBVmbjTEt4Pz&#10;VkUefSu1VxeG20GmSbKUVvXEHzo1mm1nmmN9sgjb9/pjmT+vpP9eHA8++YnpzkbEx4fp9QVENFP8&#10;D8NVn9WhYqe9O5EOYkBYM52jCIs0m4O4JtJkzas9QpblOciqlLclqj8AAAD//wMAUEsBAi0AFAAG&#10;AAgAAAAhALaDOJL+AAAA4QEAABMAAAAAAAAAAAAAAAAAAAAAAFtDb250ZW50X1R5cGVzXS54bWxQ&#10;SwECLQAUAAYACAAAACEAOP0h/9YAAACUAQAACwAAAAAAAAAAAAAAAAAvAQAAX3JlbHMvLnJlbHNQ&#10;SwECLQAUAAYACAAAACEAtLjBQ5UCAAA0BQAADgAAAAAAAAAAAAAAAAAuAgAAZHJzL2Uyb0RvYy54&#10;bWxQSwECLQAUAAYACAAAACEAVCRLzd4AAAAMAQAADwAAAAAAAAAAAAAAAADvBAAAZHJzL2Rvd25y&#10;ZXYueG1sUEsFBgAAAAAEAAQA8wAAAPoFAAAAAA==&#10;" fillcolor="#026466" strokecolor="#41719c" strokeweight="1pt">
                          <w10:wrap anchorx="page"/>
                        </v:shape>
                      </w:pict>
                    </mc:Fallback>
                  </mc:AlternateConten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begin"/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instrText>PAGE</w:instrTex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separate"/>
                </w:r>
                <w:r w:rsidR="00A95216">
                  <w:rPr>
                    <w:bCs/>
                    <w:noProof/>
                    <w:color w:val="000000" w:themeColor="text1"/>
                    <w:sz w:val="20"/>
                    <w:szCs w:val="20"/>
                  </w:rPr>
                  <w:t>24</w: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end"/>
                </w:r>
                <w:r w:rsidRPr="00C3357A">
                  <w:rPr>
                    <w:color w:val="000000" w:themeColor="text1"/>
                    <w:sz w:val="20"/>
                    <w:szCs w:val="20"/>
                  </w:rPr>
                  <w:t>/</w: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begin"/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instrText>NUMPAGES</w:instrTex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separate"/>
                </w:r>
                <w:r w:rsidR="00A95216">
                  <w:rPr>
                    <w:bCs/>
                    <w:noProof/>
                    <w:color w:val="000000" w:themeColor="text1"/>
                    <w:sz w:val="20"/>
                    <w:szCs w:val="20"/>
                  </w:rPr>
                  <w:t>24</w:t>
                </w:r>
                <w:r w:rsidRPr="00C3357A">
                  <w:rPr>
                    <w:bCs/>
                    <w:color w:val="000000" w:themeColor="text1"/>
                    <w:sz w:val="20"/>
                    <w:szCs w:val="20"/>
                  </w:rPr>
                  <w:fldChar w:fldCharType="end"/>
                </w:r>
              </w:sdtContent>
            </w:sdt>
          </w:p>
          <w:p w14:paraId="5C594D1F" w14:textId="77777777" w:rsidR="00557977" w:rsidRPr="00C3357A" w:rsidRDefault="00A95216">
            <w:pPr>
              <w:pStyle w:val="Rodap"/>
              <w:jc w:val="right"/>
              <w:rPr>
                <w:color w:val="FFFFFF" w:themeColor="background1"/>
                <w:sz w:val="20"/>
                <w:szCs w:val="20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ADE04" w14:textId="77777777" w:rsidR="00557977" w:rsidRDefault="00557977" w:rsidP="006747EF">
      <w:pPr>
        <w:spacing w:after="0" w:line="240" w:lineRule="auto"/>
      </w:pPr>
      <w:r>
        <w:separator/>
      </w:r>
    </w:p>
  </w:footnote>
  <w:footnote w:type="continuationSeparator" w:id="0">
    <w:p w14:paraId="6E737EF6" w14:textId="77777777" w:rsidR="00557977" w:rsidRDefault="00557977" w:rsidP="00674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4EB20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98688" behindDoc="1" locked="0" layoutInCell="1" allowOverlap="1" wp14:anchorId="3992B641" wp14:editId="4C66A604">
          <wp:simplePos x="0" y="0"/>
          <wp:positionH relativeFrom="page">
            <wp:posOffset>21661</wp:posOffset>
          </wp:positionH>
          <wp:positionV relativeFrom="paragraph">
            <wp:posOffset>-907909</wp:posOffset>
          </wp:positionV>
          <wp:extent cx="7553325" cy="956945"/>
          <wp:effectExtent l="0" t="0" r="9525" b="0"/>
          <wp:wrapNone/>
          <wp:docPr id="1683457428" name="Imagem 168345742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99712" behindDoc="1" locked="0" layoutInCell="1" allowOverlap="1" wp14:anchorId="18FBCF75" wp14:editId="0F52737B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1695430738" name="Imagem 169543073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D0064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717120" behindDoc="1" locked="0" layoutInCell="1" allowOverlap="1" wp14:anchorId="5334E5C0" wp14:editId="64C27108">
          <wp:simplePos x="0" y="0"/>
          <wp:positionH relativeFrom="page">
            <wp:posOffset>21661</wp:posOffset>
          </wp:positionH>
          <wp:positionV relativeFrom="paragraph">
            <wp:posOffset>-907909</wp:posOffset>
          </wp:positionV>
          <wp:extent cx="7553325" cy="956945"/>
          <wp:effectExtent l="0" t="0" r="9525" b="0"/>
          <wp:wrapNone/>
          <wp:docPr id="1647602449" name="Imagem 1647602449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718144" behindDoc="1" locked="0" layoutInCell="1" allowOverlap="1" wp14:anchorId="66B97CE4" wp14:editId="74F92C9D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431054777" name="Imagem 431054777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4AB7E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723264" behindDoc="1" locked="0" layoutInCell="1" allowOverlap="1" wp14:anchorId="6113F908" wp14:editId="4EBF9E5B">
          <wp:simplePos x="0" y="0"/>
          <wp:positionH relativeFrom="page">
            <wp:posOffset>-288758</wp:posOffset>
          </wp:positionH>
          <wp:positionV relativeFrom="paragraph">
            <wp:posOffset>-890771</wp:posOffset>
          </wp:positionV>
          <wp:extent cx="10972800" cy="1042012"/>
          <wp:effectExtent l="0" t="0" r="0" b="6350"/>
          <wp:wrapNone/>
          <wp:docPr id="1300090513" name="Imagem 1300090513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1011785" cy="1045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724288" behindDoc="1" locked="0" layoutInCell="1" allowOverlap="1" wp14:anchorId="46A2EAA0" wp14:editId="730FC4E1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105297915" name="Imagem 105297915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6220E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720192" behindDoc="1" locked="0" layoutInCell="1" allowOverlap="1" wp14:anchorId="5F954C66" wp14:editId="7DA0D2AC">
          <wp:simplePos x="0" y="0"/>
          <wp:positionH relativeFrom="page">
            <wp:posOffset>21661</wp:posOffset>
          </wp:positionH>
          <wp:positionV relativeFrom="paragraph">
            <wp:posOffset>-907909</wp:posOffset>
          </wp:positionV>
          <wp:extent cx="7553325" cy="956945"/>
          <wp:effectExtent l="0" t="0" r="9525" b="0"/>
          <wp:wrapNone/>
          <wp:docPr id="2067954306" name="Imagem 206795430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721216" behindDoc="1" locked="0" layoutInCell="1" allowOverlap="1" wp14:anchorId="1DBF06B9" wp14:editId="4471B2F6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973253378" name="Imagem 97325337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BBA0C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710976" behindDoc="1" locked="0" layoutInCell="1" allowOverlap="1" wp14:anchorId="739D22C4" wp14:editId="6D5F9326">
          <wp:simplePos x="0" y="0"/>
          <wp:positionH relativeFrom="page">
            <wp:posOffset>-1</wp:posOffset>
          </wp:positionH>
          <wp:positionV relativeFrom="paragraph">
            <wp:posOffset>-811114</wp:posOffset>
          </wp:positionV>
          <wp:extent cx="7535917" cy="954965"/>
          <wp:effectExtent l="0" t="0" r="0" b="0"/>
          <wp:wrapNone/>
          <wp:docPr id="1681391170" name="Imagem 168139117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89744" cy="961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712000" behindDoc="1" locked="0" layoutInCell="1" allowOverlap="1" wp14:anchorId="6926072F" wp14:editId="72EE92AD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624197008" name="Imagem 62419700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7EACE" w14:textId="77777777" w:rsidR="00557977" w:rsidRDefault="00557977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714048" behindDoc="1" locked="0" layoutInCell="1" allowOverlap="1" wp14:anchorId="4F07BB46" wp14:editId="70CB88F3">
          <wp:simplePos x="0" y="0"/>
          <wp:positionH relativeFrom="page">
            <wp:posOffset>-315311</wp:posOffset>
          </wp:positionH>
          <wp:positionV relativeFrom="paragraph">
            <wp:posOffset>-810895</wp:posOffset>
          </wp:positionV>
          <wp:extent cx="11035862" cy="954380"/>
          <wp:effectExtent l="0" t="0" r="0" b="0"/>
          <wp:wrapNone/>
          <wp:docPr id="487722976" name="Imagem 48772297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1035862" cy="9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715072" behindDoc="1" locked="0" layoutInCell="1" allowOverlap="1" wp14:anchorId="31FE26D5" wp14:editId="7E248AAC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4445"/>
          <wp:wrapNone/>
          <wp:docPr id="1435268778" name="Imagem 143526877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/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B0724" w14:textId="77777777" w:rsidR="00557977" w:rsidRDefault="005579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802D0FD" wp14:editId="375D109D">
          <wp:simplePos x="0" y="0"/>
          <wp:positionH relativeFrom="page">
            <wp:posOffset>0</wp:posOffset>
          </wp:positionH>
          <wp:positionV relativeFrom="paragraph">
            <wp:posOffset>-858412</wp:posOffset>
          </wp:positionV>
          <wp:extent cx="7551420" cy="1040525"/>
          <wp:effectExtent l="0" t="0" r="0" b="7620"/>
          <wp:wrapNone/>
          <wp:docPr id="4141" name="Imagem 4141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7320" cy="1042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C7FDF9"/>
    <w:multiLevelType w:val="hybridMultilevel"/>
    <w:tmpl w:val="EAE1BFE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D3772"/>
    <w:multiLevelType w:val="hybridMultilevel"/>
    <w:tmpl w:val="C85644A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17A20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3" w15:restartNumberingAfterBreak="0">
    <w:nsid w:val="12F1577A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4" w15:restartNumberingAfterBreak="0">
    <w:nsid w:val="16793C46"/>
    <w:multiLevelType w:val="hybridMultilevel"/>
    <w:tmpl w:val="52778DAC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B4738AD"/>
    <w:multiLevelType w:val="hybridMultilevel"/>
    <w:tmpl w:val="0928A3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DB7C44"/>
    <w:multiLevelType w:val="hybridMultilevel"/>
    <w:tmpl w:val="4024F5A8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6A66DD0"/>
    <w:multiLevelType w:val="hybridMultilevel"/>
    <w:tmpl w:val="E3AE3AD0"/>
    <w:lvl w:ilvl="0" w:tplc="69DCA1E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7E004C8"/>
    <w:multiLevelType w:val="multilevel"/>
    <w:tmpl w:val="2A960378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9" w15:restartNumberingAfterBreak="0">
    <w:nsid w:val="2D1073A2"/>
    <w:multiLevelType w:val="hybridMultilevel"/>
    <w:tmpl w:val="B8565D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8B3B69"/>
    <w:multiLevelType w:val="hybridMultilevel"/>
    <w:tmpl w:val="EA5205F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2BB74FA"/>
    <w:multiLevelType w:val="hybridMultilevel"/>
    <w:tmpl w:val="F6A0044A"/>
    <w:lvl w:ilvl="0" w:tplc="C5E0B9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48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AEA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6AC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D0D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853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5629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EE9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E242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7463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3A9637F"/>
    <w:multiLevelType w:val="hybridMultilevel"/>
    <w:tmpl w:val="ACF607C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A804E46"/>
    <w:multiLevelType w:val="hybridMultilevel"/>
    <w:tmpl w:val="57D28F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780CCD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6" w15:restartNumberingAfterBreak="0">
    <w:nsid w:val="515C6DC8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7" w15:restartNumberingAfterBreak="0">
    <w:nsid w:val="5342465C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8" w15:restartNumberingAfterBreak="0">
    <w:nsid w:val="59C76479"/>
    <w:multiLevelType w:val="multilevel"/>
    <w:tmpl w:val="1F460C8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9" w15:restartNumberingAfterBreak="0">
    <w:nsid w:val="5A1802D5"/>
    <w:multiLevelType w:val="multilevel"/>
    <w:tmpl w:val="6554B3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20" w15:restartNumberingAfterBreak="0">
    <w:nsid w:val="688C2345"/>
    <w:multiLevelType w:val="hybridMultilevel"/>
    <w:tmpl w:val="8F9496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27223B"/>
    <w:multiLevelType w:val="hybridMultilevel"/>
    <w:tmpl w:val="96D4E658"/>
    <w:lvl w:ilvl="0" w:tplc="BC92C8EC">
      <w:start w:val="1"/>
      <w:numFmt w:val="lowerRoman"/>
      <w:lvlText w:val="(%1)"/>
      <w:lvlJc w:val="left"/>
      <w:pPr>
        <w:ind w:left="243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93" w:hanging="360"/>
      </w:pPr>
    </w:lvl>
    <w:lvl w:ilvl="2" w:tplc="0416001B" w:tentative="1">
      <w:start w:val="1"/>
      <w:numFmt w:val="lowerRoman"/>
      <w:lvlText w:val="%3."/>
      <w:lvlJc w:val="right"/>
      <w:pPr>
        <w:ind w:left="3513" w:hanging="180"/>
      </w:pPr>
    </w:lvl>
    <w:lvl w:ilvl="3" w:tplc="0416000F" w:tentative="1">
      <w:start w:val="1"/>
      <w:numFmt w:val="decimal"/>
      <w:lvlText w:val="%4."/>
      <w:lvlJc w:val="left"/>
      <w:pPr>
        <w:ind w:left="4233" w:hanging="360"/>
      </w:pPr>
    </w:lvl>
    <w:lvl w:ilvl="4" w:tplc="04160019" w:tentative="1">
      <w:start w:val="1"/>
      <w:numFmt w:val="lowerLetter"/>
      <w:lvlText w:val="%5."/>
      <w:lvlJc w:val="left"/>
      <w:pPr>
        <w:ind w:left="4953" w:hanging="360"/>
      </w:pPr>
    </w:lvl>
    <w:lvl w:ilvl="5" w:tplc="0416001B" w:tentative="1">
      <w:start w:val="1"/>
      <w:numFmt w:val="lowerRoman"/>
      <w:lvlText w:val="%6."/>
      <w:lvlJc w:val="right"/>
      <w:pPr>
        <w:ind w:left="5673" w:hanging="180"/>
      </w:pPr>
    </w:lvl>
    <w:lvl w:ilvl="6" w:tplc="0416000F" w:tentative="1">
      <w:start w:val="1"/>
      <w:numFmt w:val="decimal"/>
      <w:lvlText w:val="%7."/>
      <w:lvlJc w:val="left"/>
      <w:pPr>
        <w:ind w:left="6393" w:hanging="360"/>
      </w:pPr>
    </w:lvl>
    <w:lvl w:ilvl="7" w:tplc="04160019" w:tentative="1">
      <w:start w:val="1"/>
      <w:numFmt w:val="lowerLetter"/>
      <w:lvlText w:val="%8."/>
      <w:lvlJc w:val="left"/>
      <w:pPr>
        <w:ind w:left="7113" w:hanging="360"/>
      </w:pPr>
    </w:lvl>
    <w:lvl w:ilvl="8" w:tplc="0416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2" w15:restartNumberingAfterBreak="0">
    <w:nsid w:val="78B0474B"/>
    <w:multiLevelType w:val="multilevel"/>
    <w:tmpl w:val="8A7AD7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0" w:hanging="1800"/>
      </w:pPr>
      <w:rPr>
        <w:rFonts w:hint="default"/>
      </w:rPr>
    </w:lvl>
  </w:abstractNum>
  <w:abstractNum w:abstractNumId="23" w15:restartNumberingAfterBreak="0">
    <w:nsid w:val="79A04576"/>
    <w:multiLevelType w:val="hybridMultilevel"/>
    <w:tmpl w:val="0CAEB6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54D82"/>
    <w:multiLevelType w:val="multilevel"/>
    <w:tmpl w:val="17B0FBC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1800"/>
      </w:pPr>
      <w:rPr>
        <w:rFonts w:hint="default"/>
      </w:rPr>
    </w:lvl>
  </w:abstractNum>
  <w:abstractNum w:abstractNumId="25" w15:restartNumberingAfterBreak="0">
    <w:nsid w:val="7B2874A0"/>
    <w:multiLevelType w:val="multilevel"/>
    <w:tmpl w:val="FB14B6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26" w15:restartNumberingAfterBreak="0">
    <w:nsid w:val="7F8B4B9B"/>
    <w:multiLevelType w:val="hybridMultilevel"/>
    <w:tmpl w:val="9D6EFE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2"/>
  </w:num>
  <w:num w:numId="4">
    <w:abstractNumId w:val="17"/>
  </w:num>
  <w:num w:numId="5">
    <w:abstractNumId w:val="23"/>
  </w:num>
  <w:num w:numId="6">
    <w:abstractNumId w:val="12"/>
  </w:num>
  <w:num w:numId="7">
    <w:abstractNumId w:val="15"/>
  </w:num>
  <w:num w:numId="8">
    <w:abstractNumId w:val="18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22"/>
  </w:num>
  <w:num w:numId="14">
    <w:abstractNumId w:val="1"/>
  </w:num>
  <w:num w:numId="15">
    <w:abstractNumId w:val="20"/>
  </w:num>
  <w:num w:numId="16">
    <w:abstractNumId w:val="19"/>
  </w:num>
  <w:num w:numId="17">
    <w:abstractNumId w:val="6"/>
  </w:num>
  <w:num w:numId="18">
    <w:abstractNumId w:val="26"/>
  </w:num>
  <w:num w:numId="19">
    <w:abstractNumId w:val="25"/>
  </w:num>
  <w:num w:numId="20">
    <w:abstractNumId w:val="13"/>
  </w:num>
  <w:num w:numId="21">
    <w:abstractNumId w:val="14"/>
  </w:num>
  <w:num w:numId="22">
    <w:abstractNumId w:val="21"/>
  </w:num>
  <w:num w:numId="23">
    <w:abstractNumId w:val="7"/>
  </w:num>
  <w:num w:numId="24">
    <w:abstractNumId w:val="4"/>
  </w:num>
  <w:num w:numId="25">
    <w:abstractNumId w:val="0"/>
  </w:num>
  <w:num w:numId="26">
    <w:abstractNumId w:val="24"/>
  </w:num>
  <w:num w:numId="27">
    <w:abstractNumId w:val="24"/>
    <w:lvlOverride w:ilvl="0">
      <w:startOverride w:val="3"/>
    </w:lvlOverride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activeWritingStyle w:appName="MSWord" w:lang="en-US" w:vendorID="64" w:dllVersion="0" w:nlCheck="1" w:checkStyle="1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851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EF"/>
    <w:rsid w:val="00000AEA"/>
    <w:rsid w:val="00000B35"/>
    <w:rsid w:val="00000CDE"/>
    <w:rsid w:val="00001253"/>
    <w:rsid w:val="00001633"/>
    <w:rsid w:val="00001765"/>
    <w:rsid w:val="00001FE1"/>
    <w:rsid w:val="000020DD"/>
    <w:rsid w:val="00002738"/>
    <w:rsid w:val="0000381F"/>
    <w:rsid w:val="000047A1"/>
    <w:rsid w:val="00004995"/>
    <w:rsid w:val="0000553A"/>
    <w:rsid w:val="00005C07"/>
    <w:rsid w:val="00005C4C"/>
    <w:rsid w:val="00005CBC"/>
    <w:rsid w:val="00006B66"/>
    <w:rsid w:val="000074DB"/>
    <w:rsid w:val="00007CF0"/>
    <w:rsid w:val="0001030C"/>
    <w:rsid w:val="00010325"/>
    <w:rsid w:val="0001069E"/>
    <w:rsid w:val="0001187D"/>
    <w:rsid w:val="00011A7F"/>
    <w:rsid w:val="00011AA3"/>
    <w:rsid w:val="0001234F"/>
    <w:rsid w:val="00012418"/>
    <w:rsid w:val="000129DD"/>
    <w:rsid w:val="000137DD"/>
    <w:rsid w:val="0001417F"/>
    <w:rsid w:val="0001481C"/>
    <w:rsid w:val="00014BCD"/>
    <w:rsid w:val="0001538C"/>
    <w:rsid w:val="00015601"/>
    <w:rsid w:val="00016660"/>
    <w:rsid w:val="00016EC6"/>
    <w:rsid w:val="000174E4"/>
    <w:rsid w:val="00017956"/>
    <w:rsid w:val="00017AE3"/>
    <w:rsid w:val="000200A2"/>
    <w:rsid w:val="00020298"/>
    <w:rsid w:val="00020AB0"/>
    <w:rsid w:val="00022C0F"/>
    <w:rsid w:val="00023085"/>
    <w:rsid w:val="00023402"/>
    <w:rsid w:val="0002392B"/>
    <w:rsid w:val="00023EF1"/>
    <w:rsid w:val="00023FD1"/>
    <w:rsid w:val="00025554"/>
    <w:rsid w:val="000255D6"/>
    <w:rsid w:val="0002592E"/>
    <w:rsid w:val="00025E00"/>
    <w:rsid w:val="00026075"/>
    <w:rsid w:val="00026E7D"/>
    <w:rsid w:val="0002780E"/>
    <w:rsid w:val="00030F36"/>
    <w:rsid w:val="0003107B"/>
    <w:rsid w:val="00031410"/>
    <w:rsid w:val="00031933"/>
    <w:rsid w:val="0003194C"/>
    <w:rsid w:val="000319F3"/>
    <w:rsid w:val="00031CD5"/>
    <w:rsid w:val="00032183"/>
    <w:rsid w:val="000333C6"/>
    <w:rsid w:val="00033410"/>
    <w:rsid w:val="0003344D"/>
    <w:rsid w:val="00033B13"/>
    <w:rsid w:val="00033B6D"/>
    <w:rsid w:val="00034B33"/>
    <w:rsid w:val="00034D59"/>
    <w:rsid w:val="00035C48"/>
    <w:rsid w:val="00036D32"/>
    <w:rsid w:val="00040452"/>
    <w:rsid w:val="00040D35"/>
    <w:rsid w:val="00041D46"/>
    <w:rsid w:val="00042CEA"/>
    <w:rsid w:val="00042CFD"/>
    <w:rsid w:val="00043016"/>
    <w:rsid w:val="0004337D"/>
    <w:rsid w:val="00043542"/>
    <w:rsid w:val="0004368C"/>
    <w:rsid w:val="0004374E"/>
    <w:rsid w:val="00043799"/>
    <w:rsid w:val="0004381A"/>
    <w:rsid w:val="00043FA5"/>
    <w:rsid w:val="00044636"/>
    <w:rsid w:val="00044E34"/>
    <w:rsid w:val="0004526C"/>
    <w:rsid w:val="00046F00"/>
    <w:rsid w:val="0005017B"/>
    <w:rsid w:val="00050635"/>
    <w:rsid w:val="00050FF1"/>
    <w:rsid w:val="00051EEA"/>
    <w:rsid w:val="0005206C"/>
    <w:rsid w:val="000520C5"/>
    <w:rsid w:val="00052D5A"/>
    <w:rsid w:val="00052E15"/>
    <w:rsid w:val="00052E79"/>
    <w:rsid w:val="00052F13"/>
    <w:rsid w:val="0005317D"/>
    <w:rsid w:val="000536BA"/>
    <w:rsid w:val="000549B8"/>
    <w:rsid w:val="00055138"/>
    <w:rsid w:val="000554EF"/>
    <w:rsid w:val="000559C8"/>
    <w:rsid w:val="00055B58"/>
    <w:rsid w:val="000574C3"/>
    <w:rsid w:val="0005765C"/>
    <w:rsid w:val="000578FD"/>
    <w:rsid w:val="00057A71"/>
    <w:rsid w:val="00057C66"/>
    <w:rsid w:val="00057CEC"/>
    <w:rsid w:val="00061250"/>
    <w:rsid w:val="00061658"/>
    <w:rsid w:val="00061779"/>
    <w:rsid w:val="000639AD"/>
    <w:rsid w:val="00063AFC"/>
    <w:rsid w:val="00063D4D"/>
    <w:rsid w:val="00063EFB"/>
    <w:rsid w:val="00064E0E"/>
    <w:rsid w:val="0006595B"/>
    <w:rsid w:val="00066965"/>
    <w:rsid w:val="00066CE1"/>
    <w:rsid w:val="00070159"/>
    <w:rsid w:val="000702B3"/>
    <w:rsid w:val="00070F46"/>
    <w:rsid w:val="000712DA"/>
    <w:rsid w:val="00071A87"/>
    <w:rsid w:val="00071C23"/>
    <w:rsid w:val="00071C6A"/>
    <w:rsid w:val="000721B9"/>
    <w:rsid w:val="00072A8C"/>
    <w:rsid w:val="0007315F"/>
    <w:rsid w:val="000736A2"/>
    <w:rsid w:val="00073A1C"/>
    <w:rsid w:val="00073F66"/>
    <w:rsid w:val="0007422C"/>
    <w:rsid w:val="00074262"/>
    <w:rsid w:val="0007464D"/>
    <w:rsid w:val="00074DB4"/>
    <w:rsid w:val="00076160"/>
    <w:rsid w:val="000768E1"/>
    <w:rsid w:val="00077972"/>
    <w:rsid w:val="00077EF0"/>
    <w:rsid w:val="00080049"/>
    <w:rsid w:val="00080384"/>
    <w:rsid w:val="00080413"/>
    <w:rsid w:val="000805F2"/>
    <w:rsid w:val="000806C6"/>
    <w:rsid w:val="00080773"/>
    <w:rsid w:val="000808A1"/>
    <w:rsid w:val="00080A42"/>
    <w:rsid w:val="000812E5"/>
    <w:rsid w:val="0008198F"/>
    <w:rsid w:val="00081A4A"/>
    <w:rsid w:val="000822F1"/>
    <w:rsid w:val="00082F61"/>
    <w:rsid w:val="0008349A"/>
    <w:rsid w:val="00083D00"/>
    <w:rsid w:val="00083D1F"/>
    <w:rsid w:val="00084377"/>
    <w:rsid w:val="00084C25"/>
    <w:rsid w:val="00084EB8"/>
    <w:rsid w:val="00085049"/>
    <w:rsid w:val="000859CB"/>
    <w:rsid w:val="00086330"/>
    <w:rsid w:val="00086428"/>
    <w:rsid w:val="000865A1"/>
    <w:rsid w:val="00086C1B"/>
    <w:rsid w:val="0008706E"/>
    <w:rsid w:val="000872AB"/>
    <w:rsid w:val="0008734E"/>
    <w:rsid w:val="00087395"/>
    <w:rsid w:val="000878E4"/>
    <w:rsid w:val="00087A0A"/>
    <w:rsid w:val="00087B1E"/>
    <w:rsid w:val="00087D7A"/>
    <w:rsid w:val="00087F2E"/>
    <w:rsid w:val="0009045B"/>
    <w:rsid w:val="00090882"/>
    <w:rsid w:val="00090F72"/>
    <w:rsid w:val="0009247A"/>
    <w:rsid w:val="00093DD0"/>
    <w:rsid w:val="0009497E"/>
    <w:rsid w:val="000953D8"/>
    <w:rsid w:val="00095979"/>
    <w:rsid w:val="00096674"/>
    <w:rsid w:val="00096B58"/>
    <w:rsid w:val="00096C86"/>
    <w:rsid w:val="0009707B"/>
    <w:rsid w:val="00097C5E"/>
    <w:rsid w:val="000A0DB7"/>
    <w:rsid w:val="000A0E95"/>
    <w:rsid w:val="000A0FFC"/>
    <w:rsid w:val="000A1166"/>
    <w:rsid w:val="000A1209"/>
    <w:rsid w:val="000A173C"/>
    <w:rsid w:val="000A1C55"/>
    <w:rsid w:val="000A26E7"/>
    <w:rsid w:val="000A3F51"/>
    <w:rsid w:val="000A4684"/>
    <w:rsid w:val="000A497E"/>
    <w:rsid w:val="000A4CE3"/>
    <w:rsid w:val="000A50B0"/>
    <w:rsid w:val="000A5237"/>
    <w:rsid w:val="000A55B9"/>
    <w:rsid w:val="000A5668"/>
    <w:rsid w:val="000A580C"/>
    <w:rsid w:val="000A5C9C"/>
    <w:rsid w:val="000A5D88"/>
    <w:rsid w:val="000A68B3"/>
    <w:rsid w:val="000A6918"/>
    <w:rsid w:val="000A6BFF"/>
    <w:rsid w:val="000A7002"/>
    <w:rsid w:val="000A75C1"/>
    <w:rsid w:val="000A7ED2"/>
    <w:rsid w:val="000A7EDA"/>
    <w:rsid w:val="000B0826"/>
    <w:rsid w:val="000B09BB"/>
    <w:rsid w:val="000B0A0D"/>
    <w:rsid w:val="000B0BDC"/>
    <w:rsid w:val="000B0DEA"/>
    <w:rsid w:val="000B1301"/>
    <w:rsid w:val="000B2215"/>
    <w:rsid w:val="000B2AD9"/>
    <w:rsid w:val="000B30C5"/>
    <w:rsid w:val="000B3A84"/>
    <w:rsid w:val="000B401A"/>
    <w:rsid w:val="000B49CE"/>
    <w:rsid w:val="000B5310"/>
    <w:rsid w:val="000B55E3"/>
    <w:rsid w:val="000B5742"/>
    <w:rsid w:val="000B67D6"/>
    <w:rsid w:val="000B6D43"/>
    <w:rsid w:val="000B7665"/>
    <w:rsid w:val="000B785F"/>
    <w:rsid w:val="000C06FB"/>
    <w:rsid w:val="000C1BE4"/>
    <w:rsid w:val="000C1E38"/>
    <w:rsid w:val="000C1F54"/>
    <w:rsid w:val="000C262F"/>
    <w:rsid w:val="000C2B02"/>
    <w:rsid w:val="000C308B"/>
    <w:rsid w:val="000C3853"/>
    <w:rsid w:val="000C3F3D"/>
    <w:rsid w:val="000C4007"/>
    <w:rsid w:val="000C4556"/>
    <w:rsid w:val="000C49D6"/>
    <w:rsid w:val="000C5716"/>
    <w:rsid w:val="000C57C7"/>
    <w:rsid w:val="000C5E06"/>
    <w:rsid w:val="000C6142"/>
    <w:rsid w:val="000C62FE"/>
    <w:rsid w:val="000C649B"/>
    <w:rsid w:val="000C653E"/>
    <w:rsid w:val="000D02DC"/>
    <w:rsid w:val="000D051F"/>
    <w:rsid w:val="000D08E4"/>
    <w:rsid w:val="000D1245"/>
    <w:rsid w:val="000D1262"/>
    <w:rsid w:val="000D1331"/>
    <w:rsid w:val="000D13AC"/>
    <w:rsid w:val="000D185D"/>
    <w:rsid w:val="000D21EC"/>
    <w:rsid w:val="000D23AA"/>
    <w:rsid w:val="000D261E"/>
    <w:rsid w:val="000D36AC"/>
    <w:rsid w:val="000D4245"/>
    <w:rsid w:val="000D45EC"/>
    <w:rsid w:val="000D4A68"/>
    <w:rsid w:val="000D4FDC"/>
    <w:rsid w:val="000D51A0"/>
    <w:rsid w:val="000D53BC"/>
    <w:rsid w:val="000D571B"/>
    <w:rsid w:val="000D58E2"/>
    <w:rsid w:val="000D5CFB"/>
    <w:rsid w:val="000D60CD"/>
    <w:rsid w:val="000D6635"/>
    <w:rsid w:val="000D67EC"/>
    <w:rsid w:val="000D6AE7"/>
    <w:rsid w:val="000D6D75"/>
    <w:rsid w:val="000D6E27"/>
    <w:rsid w:val="000D7CA0"/>
    <w:rsid w:val="000D7E83"/>
    <w:rsid w:val="000E06B9"/>
    <w:rsid w:val="000E164B"/>
    <w:rsid w:val="000E21A4"/>
    <w:rsid w:val="000E2927"/>
    <w:rsid w:val="000E29B5"/>
    <w:rsid w:val="000E2F19"/>
    <w:rsid w:val="000E3B1A"/>
    <w:rsid w:val="000E485E"/>
    <w:rsid w:val="000E5181"/>
    <w:rsid w:val="000E5D3A"/>
    <w:rsid w:val="000E5D51"/>
    <w:rsid w:val="000E614C"/>
    <w:rsid w:val="000E61B9"/>
    <w:rsid w:val="000E6BAB"/>
    <w:rsid w:val="000E6BF5"/>
    <w:rsid w:val="000E7532"/>
    <w:rsid w:val="000E7E48"/>
    <w:rsid w:val="000F0BF9"/>
    <w:rsid w:val="000F1CB9"/>
    <w:rsid w:val="000F1CCD"/>
    <w:rsid w:val="000F24CE"/>
    <w:rsid w:val="000F2AB1"/>
    <w:rsid w:val="000F2BBC"/>
    <w:rsid w:val="000F2EAD"/>
    <w:rsid w:val="000F3B12"/>
    <w:rsid w:val="000F509D"/>
    <w:rsid w:val="000F5CBB"/>
    <w:rsid w:val="000F6151"/>
    <w:rsid w:val="000F671F"/>
    <w:rsid w:val="000F7952"/>
    <w:rsid w:val="000F7C71"/>
    <w:rsid w:val="00101135"/>
    <w:rsid w:val="00101391"/>
    <w:rsid w:val="00101D1A"/>
    <w:rsid w:val="00101DD2"/>
    <w:rsid w:val="001021DF"/>
    <w:rsid w:val="00102A49"/>
    <w:rsid w:val="001038C8"/>
    <w:rsid w:val="00103AB5"/>
    <w:rsid w:val="00103DD9"/>
    <w:rsid w:val="00103DE1"/>
    <w:rsid w:val="00103F9D"/>
    <w:rsid w:val="001041F9"/>
    <w:rsid w:val="00104203"/>
    <w:rsid w:val="00104977"/>
    <w:rsid w:val="001052DE"/>
    <w:rsid w:val="001057CA"/>
    <w:rsid w:val="00105F34"/>
    <w:rsid w:val="001064F3"/>
    <w:rsid w:val="001076BC"/>
    <w:rsid w:val="00107AF8"/>
    <w:rsid w:val="00107B8D"/>
    <w:rsid w:val="00107E65"/>
    <w:rsid w:val="00107F4E"/>
    <w:rsid w:val="001101BB"/>
    <w:rsid w:val="001103E4"/>
    <w:rsid w:val="001111E4"/>
    <w:rsid w:val="001111ED"/>
    <w:rsid w:val="00111373"/>
    <w:rsid w:val="00111663"/>
    <w:rsid w:val="00111EF6"/>
    <w:rsid w:val="00112484"/>
    <w:rsid w:val="001130A6"/>
    <w:rsid w:val="00113C75"/>
    <w:rsid w:val="00113E44"/>
    <w:rsid w:val="00114D06"/>
    <w:rsid w:val="00114D9F"/>
    <w:rsid w:val="00114F09"/>
    <w:rsid w:val="00115004"/>
    <w:rsid w:val="0011522C"/>
    <w:rsid w:val="00115353"/>
    <w:rsid w:val="001157A9"/>
    <w:rsid w:val="00115E7C"/>
    <w:rsid w:val="00116023"/>
    <w:rsid w:val="0011662B"/>
    <w:rsid w:val="00116E3E"/>
    <w:rsid w:val="0011732A"/>
    <w:rsid w:val="00117D1B"/>
    <w:rsid w:val="001208C6"/>
    <w:rsid w:val="00120C1B"/>
    <w:rsid w:val="00120E0F"/>
    <w:rsid w:val="001215CF"/>
    <w:rsid w:val="001216A5"/>
    <w:rsid w:val="0012174A"/>
    <w:rsid w:val="001217C0"/>
    <w:rsid w:val="0012267D"/>
    <w:rsid w:val="00122FBF"/>
    <w:rsid w:val="00123554"/>
    <w:rsid w:val="00123593"/>
    <w:rsid w:val="00123C68"/>
    <w:rsid w:val="00123D60"/>
    <w:rsid w:val="001246D3"/>
    <w:rsid w:val="0012528D"/>
    <w:rsid w:val="001255D5"/>
    <w:rsid w:val="001259AB"/>
    <w:rsid w:val="00125F09"/>
    <w:rsid w:val="00126897"/>
    <w:rsid w:val="001275C1"/>
    <w:rsid w:val="00127652"/>
    <w:rsid w:val="00127B56"/>
    <w:rsid w:val="00130484"/>
    <w:rsid w:val="0013080A"/>
    <w:rsid w:val="00131AA8"/>
    <w:rsid w:val="00131F75"/>
    <w:rsid w:val="00132AF6"/>
    <w:rsid w:val="0013350A"/>
    <w:rsid w:val="00133623"/>
    <w:rsid w:val="00133EBE"/>
    <w:rsid w:val="00133EC5"/>
    <w:rsid w:val="00134540"/>
    <w:rsid w:val="00134C01"/>
    <w:rsid w:val="00134C82"/>
    <w:rsid w:val="00134F2A"/>
    <w:rsid w:val="0013579D"/>
    <w:rsid w:val="0013596C"/>
    <w:rsid w:val="00135C14"/>
    <w:rsid w:val="00135EB8"/>
    <w:rsid w:val="001368D4"/>
    <w:rsid w:val="00137610"/>
    <w:rsid w:val="001379F4"/>
    <w:rsid w:val="001403E8"/>
    <w:rsid w:val="00140A03"/>
    <w:rsid w:val="00141170"/>
    <w:rsid w:val="00141666"/>
    <w:rsid w:val="00141FE4"/>
    <w:rsid w:val="00142366"/>
    <w:rsid w:val="001423C2"/>
    <w:rsid w:val="00142409"/>
    <w:rsid w:val="00142475"/>
    <w:rsid w:val="0014269D"/>
    <w:rsid w:val="00143719"/>
    <w:rsid w:val="00143D94"/>
    <w:rsid w:val="001447DD"/>
    <w:rsid w:val="00144BE2"/>
    <w:rsid w:val="0014544A"/>
    <w:rsid w:val="001459CC"/>
    <w:rsid w:val="0014613C"/>
    <w:rsid w:val="00146644"/>
    <w:rsid w:val="001468B3"/>
    <w:rsid w:val="00146C01"/>
    <w:rsid w:val="00147049"/>
    <w:rsid w:val="001476C2"/>
    <w:rsid w:val="00147E07"/>
    <w:rsid w:val="001501D4"/>
    <w:rsid w:val="001505B6"/>
    <w:rsid w:val="001508F9"/>
    <w:rsid w:val="00151635"/>
    <w:rsid w:val="00151ABF"/>
    <w:rsid w:val="00151AC7"/>
    <w:rsid w:val="00152395"/>
    <w:rsid w:val="00153581"/>
    <w:rsid w:val="00153831"/>
    <w:rsid w:val="00153A50"/>
    <w:rsid w:val="00153AF5"/>
    <w:rsid w:val="00154088"/>
    <w:rsid w:val="00155183"/>
    <w:rsid w:val="0015520F"/>
    <w:rsid w:val="00155384"/>
    <w:rsid w:val="00155715"/>
    <w:rsid w:val="00155DFB"/>
    <w:rsid w:val="00156B72"/>
    <w:rsid w:val="00157123"/>
    <w:rsid w:val="001579CD"/>
    <w:rsid w:val="00157CBF"/>
    <w:rsid w:val="00157E41"/>
    <w:rsid w:val="00160073"/>
    <w:rsid w:val="001600AE"/>
    <w:rsid w:val="001604C5"/>
    <w:rsid w:val="00160B79"/>
    <w:rsid w:val="0016155C"/>
    <w:rsid w:val="001616F8"/>
    <w:rsid w:val="0016222F"/>
    <w:rsid w:val="001624EB"/>
    <w:rsid w:val="00162921"/>
    <w:rsid w:val="00162DF4"/>
    <w:rsid w:val="00163329"/>
    <w:rsid w:val="001634CC"/>
    <w:rsid w:val="0016359C"/>
    <w:rsid w:val="00163873"/>
    <w:rsid w:val="00163AB7"/>
    <w:rsid w:val="00163F1F"/>
    <w:rsid w:val="00163F36"/>
    <w:rsid w:val="001642AE"/>
    <w:rsid w:val="00164313"/>
    <w:rsid w:val="0016447F"/>
    <w:rsid w:val="0016596E"/>
    <w:rsid w:val="0016597D"/>
    <w:rsid w:val="00165992"/>
    <w:rsid w:val="00166EF2"/>
    <w:rsid w:val="00166FD0"/>
    <w:rsid w:val="00167150"/>
    <w:rsid w:val="00167E55"/>
    <w:rsid w:val="001708F3"/>
    <w:rsid w:val="00170922"/>
    <w:rsid w:val="00170F33"/>
    <w:rsid w:val="00171065"/>
    <w:rsid w:val="00171845"/>
    <w:rsid w:val="00171BAA"/>
    <w:rsid w:val="00172045"/>
    <w:rsid w:val="0017224C"/>
    <w:rsid w:val="00172585"/>
    <w:rsid w:val="00172952"/>
    <w:rsid w:val="00172B48"/>
    <w:rsid w:val="00172DF9"/>
    <w:rsid w:val="00172F08"/>
    <w:rsid w:val="00173018"/>
    <w:rsid w:val="00173AF8"/>
    <w:rsid w:val="00174F00"/>
    <w:rsid w:val="001755EF"/>
    <w:rsid w:val="0017574A"/>
    <w:rsid w:val="00176163"/>
    <w:rsid w:val="0017655C"/>
    <w:rsid w:val="00176AF8"/>
    <w:rsid w:val="00176B04"/>
    <w:rsid w:val="00176FD8"/>
    <w:rsid w:val="001771A9"/>
    <w:rsid w:val="00177C58"/>
    <w:rsid w:val="001803FF"/>
    <w:rsid w:val="0018083A"/>
    <w:rsid w:val="0018085D"/>
    <w:rsid w:val="00180CCC"/>
    <w:rsid w:val="00180D21"/>
    <w:rsid w:val="001814F6"/>
    <w:rsid w:val="00182CFF"/>
    <w:rsid w:val="00183101"/>
    <w:rsid w:val="0018335D"/>
    <w:rsid w:val="001837DB"/>
    <w:rsid w:val="00183B40"/>
    <w:rsid w:val="001843ED"/>
    <w:rsid w:val="001852D2"/>
    <w:rsid w:val="00186017"/>
    <w:rsid w:val="0018684C"/>
    <w:rsid w:val="001872F9"/>
    <w:rsid w:val="001873A8"/>
    <w:rsid w:val="00187DF8"/>
    <w:rsid w:val="001904B0"/>
    <w:rsid w:val="00190D8A"/>
    <w:rsid w:val="00191412"/>
    <w:rsid w:val="001925F0"/>
    <w:rsid w:val="00192790"/>
    <w:rsid w:val="00192DBE"/>
    <w:rsid w:val="00192E41"/>
    <w:rsid w:val="00194AB8"/>
    <w:rsid w:val="00194B79"/>
    <w:rsid w:val="00194BB5"/>
    <w:rsid w:val="001953B8"/>
    <w:rsid w:val="00195A36"/>
    <w:rsid w:val="00195C4E"/>
    <w:rsid w:val="00195E5B"/>
    <w:rsid w:val="001960FC"/>
    <w:rsid w:val="00196366"/>
    <w:rsid w:val="00196591"/>
    <w:rsid w:val="001974E3"/>
    <w:rsid w:val="001A015B"/>
    <w:rsid w:val="001A0CB0"/>
    <w:rsid w:val="001A0FE7"/>
    <w:rsid w:val="001A1AA0"/>
    <w:rsid w:val="001A1F46"/>
    <w:rsid w:val="001A1F71"/>
    <w:rsid w:val="001A1F76"/>
    <w:rsid w:val="001A2088"/>
    <w:rsid w:val="001A223E"/>
    <w:rsid w:val="001A3226"/>
    <w:rsid w:val="001A3956"/>
    <w:rsid w:val="001A419A"/>
    <w:rsid w:val="001A49AA"/>
    <w:rsid w:val="001A54CB"/>
    <w:rsid w:val="001A599A"/>
    <w:rsid w:val="001A5F90"/>
    <w:rsid w:val="001A61E2"/>
    <w:rsid w:val="001A621F"/>
    <w:rsid w:val="001A68B2"/>
    <w:rsid w:val="001A7202"/>
    <w:rsid w:val="001B04AD"/>
    <w:rsid w:val="001B0FA0"/>
    <w:rsid w:val="001B181E"/>
    <w:rsid w:val="001B1907"/>
    <w:rsid w:val="001B1E9D"/>
    <w:rsid w:val="001B1EBD"/>
    <w:rsid w:val="001B2468"/>
    <w:rsid w:val="001B25BD"/>
    <w:rsid w:val="001B2EA6"/>
    <w:rsid w:val="001B2EF3"/>
    <w:rsid w:val="001B3052"/>
    <w:rsid w:val="001B3B04"/>
    <w:rsid w:val="001B4168"/>
    <w:rsid w:val="001B4456"/>
    <w:rsid w:val="001B47AA"/>
    <w:rsid w:val="001B540A"/>
    <w:rsid w:val="001B5D96"/>
    <w:rsid w:val="001B65E0"/>
    <w:rsid w:val="001B72C3"/>
    <w:rsid w:val="001B7782"/>
    <w:rsid w:val="001B7935"/>
    <w:rsid w:val="001B7B06"/>
    <w:rsid w:val="001B7CAD"/>
    <w:rsid w:val="001B7DA1"/>
    <w:rsid w:val="001B7ED7"/>
    <w:rsid w:val="001C072C"/>
    <w:rsid w:val="001C0B72"/>
    <w:rsid w:val="001C187A"/>
    <w:rsid w:val="001C224E"/>
    <w:rsid w:val="001C2289"/>
    <w:rsid w:val="001C240F"/>
    <w:rsid w:val="001C29DD"/>
    <w:rsid w:val="001C33DA"/>
    <w:rsid w:val="001C3430"/>
    <w:rsid w:val="001C35AE"/>
    <w:rsid w:val="001C3B0E"/>
    <w:rsid w:val="001C3D95"/>
    <w:rsid w:val="001C3DF7"/>
    <w:rsid w:val="001C4E02"/>
    <w:rsid w:val="001C62AD"/>
    <w:rsid w:val="001C733A"/>
    <w:rsid w:val="001C765A"/>
    <w:rsid w:val="001C796B"/>
    <w:rsid w:val="001C7BC5"/>
    <w:rsid w:val="001D0003"/>
    <w:rsid w:val="001D049A"/>
    <w:rsid w:val="001D0A2E"/>
    <w:rsid w:val="001D11FE"/>
    <w:rsid w:val="001D174D"/>
    <w:rsid w:val="001D1CCC"/>
    <w:rsid w:val="001D251D"/>
    <w:rsid w:val="001D2720"/>
    <w:rsid w:val="001D363F"/>
    <w:rsid w:val="001D4D23"/>
    <w:rsid w:val="001D4D81"/>
    <w:rsid w:val="001D5597"/>
    <w:rsid w:val="001D57FB"/>
    <w:rsid w:val="001D5A6C"/>
    <w:rsid w:val="001D5B4A"/>
    <w:rsid w:val="001D5BBF"/>
    <w:rsid w:val="001D5FBF"/>
    <w:rsid w:val="001D680E"/>
    <w:rsid w:val="001D6A21"/>
    <w:rsid w:val="001D6D33"/>
    <w:rsid w:val="001D755A"/>
    <w:rsid w:val="001D7826"/>
    <w:rsid w:val="001D7A73"/>
    <w:rsid w:val="001E065B"/>
    <w:rsid w:val="001E0DEA"/>
    <w:rsid w:val="001E245A"/>
    <w:rsid w:val="001E3398"/>
    <w:rsid w:val="001E3418"/>
    <w:rsid w:val="001E358D"/>
    <w:rsid w:val="001E3648"/>
    <w:rsid w:val="001E3944"/>
    <w:rsid w:val="001E3B18"/>
    <w:rsid w:val="001E4618"/>
    <w:rsid w:val="001E6485"/>
    <w:rsid w:val="001E6A08"/>
    <w:rsid w:val="001E74D9"/>
    <w:rsid w:val="001E7E72"/>
    <w:rsid w:val="001F0077"/>
    <w:rsid w:val="001F0321"/>
    <w:rsid w:val="001F0D6B"/>
    <w:rsid w:val="001F0DB7"/>
    <w:rsid w:val="001F155A"/>
    <w:rsid w:val="001F177E"/>
    <w:rsid w:val="001F1BA5"/>
    <w:rsid w:val="001F1ED4"/>
    <w:rsid w:val="001F2013"/>
    <w:rsid w:val="001F27D8"/>
    <w:rsid w:val="001F2827"/>
    <w:rsid w:val="001F3285"/>
    <w:rsid w:val="001F466B"/>
    <w:rsid w:val="001F466E"/>
    <w:rsid w:val="001F46C2"/>
    <w:rsid w:val="001F4791"/>
    <w:rsid w:val="001F56E7"/>
    <w:rsid w:val="001F76D5"/>
    <w:rsid w:val="001F77D2"/>
    <w:rsid w:val="001F7CC0"/>
    <w:rsid w:val="00200461"/>
    <w:rsid w:val="00200576"/>
    <w:rsid w:val="00200A09"/>
    <w:rsid w:val="002012BB"/>
    <w:rsid w:val="002012D0"/>
    <w:rsid w:val="002018C1"/>
    <w:rsid w:val="00201A89"/>
    <w:rsid w:val="0020230A"/>
    <w:rsid w:val="00202648"/>
    <w:rsid w:val="0020269D"/>
    <w:rsid w:val="00202B80"/>
    <w:rsid w:val="00202CB3"/>
    <w:rsid w:val="002033AF"/>
    <w:rsid w:val="002033B7"/>
    <w:rsid w:val="0020376F"/>
    <w:rsid w:val="00203852"/>
    <w:rsid w:val="00203904"/>
    <w:rsid w:val="00203A0B"/>
    <w:rsid w:val="00204419"/>
    <w:rsid w:val="0020459A"/>
    <w:rsid w:val="00204FAA"/>
    <w:rsid w:val="0020518D"/>
    <w:rsid w:val="00205731"/>
    <w:rsid w:val="00205DB5"/>
    <w:rsid w:val="00206397"/>
    <w:rsid w:val="002066E9"/>
    <w:rsid w:val="00206FDC"/>
    <w:rsid w:val="002070AA"/>
    <w:rsid w:val="00207785"/>
    <w:rsid w:val="00207F77"/>
    <w:rsid w:val="002103D2"/>
    <w:rsid w:val="00210781"/>
    <w:rsid w:val="00210C12"/>
    <w:rsid w:val="0021107A"/>
    <w:rsid w:val="0021166B"/>
    <w:rsid w:val="00211D98"/>
    <w:rsid w:val="0021264B"/>
    <w:rsid w:val="00213224"/>
    <w:rsid w:val="0021349E"/>
    <w:rsid w:val="0021423C"/>
    <w:rsid w:val="002143AF"/>
    <w:rsid w:val="00214496"/>
    <w:rsid w:val="0021455D"/>
    <w:rsid w:val="00214BB1"/>
    <w:rsid w:val="00214E67"/>
    <w:rsid w:val="00215015"/>
    <w:rsid w:val="002158CC"/>
    <w:rsid w:val="00215C53"/>
    <w:rsid w:val="00215D37"/>
    <w:rsid w:val="00215E96"/>
    <w:rsid w:val="00217618"/>
    <w:rsid w:val="002179AE"/>
    <w:rsid w:val="002211F7"/>
    <w:rsid w:val="002216DF"/>
    <w:rsid w:val="002217CC"/>
    <w:rsid w:val="0022186F"/>
    <w:rsid w:val="00221D06"/>
    <w:rsid w:val="00221DE6"/>
    <w:rsid w:val="0022201F"/>
    <w:rsid w:val="002228B6"/>
    <w:rsid w:val="00222B29"/>
    <w:rsid w:val="00223AB9"/>
    <w:rsid w:val="002244B6"/>
    <w:rsid w:val="00224FCE"/>
    <w:rsid w:val="0022570A"/>
    <w:rsid w:val="00225F30"/>
    <w:rsid w:val="00226180"/>
    <w:rsid w:val="0022651A"/>
    <w:rsid w:val="002265BF"/>
    <w:rsid w:val="00226668"/>
    <w:rsid w:val="0022684C"/>
    <w:rsid w:val="00226A2B"/>
    <w:rsid w:val="00226EB8"/>
    <w:rsid w:val="00227BE5"/>
    <w:rsid w:val="0023005F"/>
    <w:rsid w:val="00230B14"/>
    <w:rsid w:val="00230C45"/>
    <w:rsid w:val="00231078"/>
    <w:rsid w:val="002311D8"/>
    <w:rsid w:val="0023153B"/>
    <w:rsid w:val="00231564"/>
    <w:rsid w:val="002315A5"/>
    <w:rsid w:val="00231DFF"/>
    <w:rsid w:val="00231E1F"/>
    <w:rsid w:val="00232698"/>
    <w:rsid w:val="00232717"/>
    <w:rsid w:val="00233330"/>
    <w:rsid w:val="0023375B"/>
    <w:rsid w:val="002338E0"/>
    <w:rsid w:val="00234A0D"/>
    <w:rsid w:val="00234AFD"/>
    <w:rsid w:val="00234B98"/>
    <w:rsid w:val="00234E97"/>
    <w:rsid w:val="0023510C"/>
    <w:rsid w:val="00235229"/>
    <w:rsid w:val="002352D9"/>
    <w:rsid w:val="002355A8"/>
    <w:rsid w:val="002355D3"/>
    <w:rsid w:val="00235D01"/>
    <w:rsid w:val="00235D80"/>
    <w:rsid w:val="00235EAB"/>
    <w:rsid w:val="0023616C"/>
    <w:rsid w:val="00236437"/>
    <w:rsid w:val="002366FA"/>
    <w:rsid w:val="002371D9"/>
    <w:rsid w:val="00237267"/>
    <w:rsid w:val="0023750E"/>
    <w:rsid w:val="00237524"/>
    <w:rsid w:val="00237A3E"/>
    <w:rsid w:val="00240072"/>
    <w:rsid w:val="002400B2"/>
    <w:rsid w:val="00240217"/>
    <w:rsid w:val="00240F3B"/>
    <w:rsid w:val="0024102D"/>
    <w:rsid w:val="00241402"/>
    <w:rsid w:val="00241D2E"/>
    <w:rsid w:val="00241F70"/>
    <w:rsid w:val="0024263E"/>
    <w:rsid w:val="00242B80"/>
    <w:rsid w:val="00242F8C"/>
    <w:rsid w:val="00242FEA"/>
    <w:rsid w:val="0024301B"/>
    <w:rsid w:val="002432AD"/>
    <w:rsid w:val="0024394E"/>
    <w:rsid w:val="00243CAA"/>
    <w:rsid w:val="00244006"/>
    <w:rsid w:val="00245080"/>
    <w:rsid w:val="00245416"/>
    <w:rsid w:val="00245D0C"/>
    <w:rsid w:val="00245D0F"/>
    <w:rsid w:val="00246175"/>
    <w:rsid w:val="0024682F"/>
    <w:rsid w:val="00246929"/>
    <w:rsid w:val="00246AE8"/>
    <w:rsid w:val="00246BE4"/>
    <w:rsid w:val="00247433"/>
    <w:rsid w:val="0025115D"/>
    <w:rsid w:val="00251460"/>
    <w:rsid w:val="002515B3"/>
    <w:rsid w:val="00251646"/>
    <w:rsid w:val="002526FE"/>
    <w:rsid w:val="00252AFB"/>
    <w:rsid w:val="002539FD"/>
    <w:rsid w:val="00253D14"/>
    <w:rsid w:val="00253DE4"/>
    <w:rsid w:val="002545C9"/>
    <w:rsid w:val="0025481F"/>
    <w:rsid w:val="00254C58"/>
    <w:rsid w:val="00254DFE"/>
    <w:rsid w:val="00254E75"/>
    <w:rsid w:val="00255214"/>
    <w:rsid w:val="00255E3F"/>
    <w:rsid w:val="00255E72"/>
    <w:rsid w:val="002562B1"/>
    <w:rsid w:val="002569D3"/>
    <w:rsid w:val="00256B38"/>
    <w:rsid w:val="00256DE6"/>
    <w:rsid w:val="00257386"/>
    <w:rsid w:val="002601D0"/>
    <w:rsid w:val="0026150E"/>
    <w:rsid w:val="0026166E"/>
    <w:rsid w:val="002622A6"/>
    <w:rsid w:val="002625B8"/>
    <w:rsid w:val="00262A76"/>
    <w:rsid w:val="00262B56"/>
    <w:rsid w:val="00263324"/>
    <w:rsid w:val="0026332C"/>
    <w:rsid w:val="00263378"/>
    <w:rsid w:val="00263D97"/>
    <w:rsid w:val="00263F58"/>
    <w:rsid w:val="002640E5"/>
    <w:rsid w:val="0026463A"/>
    <w:rsid w:val="00264E95"/>
    <w:rsid w:val="00265079"/>
    <w:rsid w:val="00265680"/>
    <w:rsid w:val="00265892"/>
    <w:rsid w:val="002666EE"/>
    <w:rsid w:val="00266736"/>
    <w:rsid w:val="00267D2A"/>
    <w:rsid w:val="00267F2B"/>
    <w:rsid w:val="002701B5"/>
    <w:rsid w:val="00270246"/>
    <w:rsid w:val="00270645"/>
    <w:rsid w:val="00270798"/>
    <w:rsid w:val="00270804"/>
    <w:rsid w:val="00270DEC"/>
    <w:rsid w:val="00270F1B"/>
    <w:rsid w:val="002711CB"/>
    <w:rsid w:val="0027151E"/>
    <w:rsid w:val="00271978"/>
    <w:rsid w:val="00271B4D"/>
    <w:rsid w:val="002722F6"/>
    <w:rsid w:val="00272CAE"/>
    <w:rsid w:val="0027477F"/>
    <w:rsid w:val="00274835"/>
    <w:rsid w:val="002749C6"/>
    <w:rsid w:val="002752DA"/>
    <w:rsid w:val="0027571E"/>
    <w:rsid w:val="00275949"/>
    <w:rsid w:val="002763AC"/>
    <w:rsid w:val="002763FD"/>
    <w:rsid w:val="002764E6"/>
    <w:rsid w:val="00276712"/>
    <w:rsid w:val="00277120"/>
    <w:rsid w:val="002773C3"/>
    <w:rsid w:val="0027751F"/>
    <w:rsid w:val="00277CB3"/>
    <w:rsid w:val="00280A8E"/>
    <w:rsid w:val="00280BD2"/>
    <w:rsid w:val="0028110C"/>
    <w:rsid w:val="0028120A"/>
    <w:rsid w:val="0028143E"/>
    <w:rsid w:val="002816AD"/>
    <w:rsid w:val="00281B0B"/>
    <w:rsid w:val="00282343"/>
    <w:rsid w:val="002825F9"/>
    <w:rsid w:val="002827E1"/>
    <w:rsid w:val="00282E82"/>
    <w:rsid w:val="00283D9E"/>
    <w:rsid w:val="002843C4"/>
    <w:rsid w:val="00284B21"/>
    <w:rsid w:val="00285020"/>
    <w:rsid w:val="002854A1"/>
    <w:rsid w:val="00285707"/>
    <w:rsid w:val="00286A43"/>
    <w:rsid w:val="00286E7F"/>
    <w:rsid w:val="002872BB"/>
    <w:rsid w:val="002873B0"/>
    <w:rsid w:val="00290990"/>
    <w:rsid w:val="00290EDA"/>
    <w:rsid w:val="002910CA"/>
    <w:rsid w:val="002914FC"/>
    <w:rsid w:val="0029191C"/>
    <w:rsid w:val="00291DD9"/>
    <w:rsid w:val="002923FD"/>
    <w:rsid w:val="002927CD"/>
    <w:rsid w:val="00292CF9"/>
    <w:rsid w:val="00293155"/>
    <w:rsid w:val="00293487"/>
    <w:rsid w:val="00293551"/>
    <w:rsid w:val="00293804"/>
    <w:rsid w:val="002938B9"/>
    <w:rsid w:val="00293A6F"/>
    <w:rsid w:val="00293D5B"/>
    <w:rsid w:val="00293D99"/>
    <w:rsid w:val="0029435C"/>
    <w:rsid w:val="002949D1"/>
    <w:rsid w:val="00294CD0"/>
    <w:rsid w:val="00294F3D"/>
    <w:rsid w:val="00294FFC"/>
    <w:rsid w:val="00295100"/>
    <w:rsid w:val="002954F3"/>
    <w:rsid w:val="002957E6"/>
    <w:rsid w:val="00295A59"/>
    <w:rsid w:val="002962C8"/>
    <w:rsid w:val="002968B2"/>
    <w:rsid w:val="00296955"/>
    <w:rsid w:val="0029732D"/>
    <w:rsid w:val="00297372"/>
    <w:rsid w:val="00297602"/>
    <w:rsid w:val="00297D11"/>
    <w:rsid w:val="002A0712"/>
    <w:rsid w:val="002A0C73"/>
    <w:rsid w:val="002A118A"/>
    <w:rsid w:val="002A1447"/>
    <w:rsid w:val="002A1FC8"/>
    <w:rsid w:val="002A225F"/>
    <w:rsid w:val="002A2E51"/>
    <w:rsid w:val="002A2E6D"/>
    <w:rsid w:val="002A374D"/>
    <w:rsid w:val="002A4D2F"/>
    <w:rsid w:val="002A5473"/>
    <w:rsid w:val="002A5CDF"/>
    <w:rsid w:val="002A5FCE"/>
    <w:rsid w:val="002A62A5"/>
    <w:rsid w:val="002A7119"/>
    <w:rsid w:val="002B0D45"/>
    <w:rsid w:val="002B12F0"/>
    <w:rsid w:val="002B1D24"/>
    <w:rsid w:val="002B1E10"/>
    <w:rsid w:val="002B20C1"/>
    <w:rsid w:val="002B2EBA"/>
    <w:rsid w:val="002B3EA3"/>
    <w:rsid w:val="002B4F1E"/>
    <w:rsid w:val="002B56A8"/>
    <w:rsid w:val="002B5E73"/>
    <w:rsid w:val="002B5FC0"/>
    <w:rsid w:val="002B66B9"/>
    <w:rsid w:val="002B6AC7"/>
    <w:rsid w:val="002B7236"/>
    <w:rsid w:val="002B7DE2"/>
    <w:rsid w:val="002C0593"/>
    <w:rsid w:val="002C061F"/>
    <w:rsid w:val="002C0C8C"/>
    <w:rsid w:val="002C0CBF"/>
    <w:rsid w:val="002C179E"/>
    <w:rsid w:val="002C1D3A"/>
    <w:rsid w:val="002C2068"/>
    <w:rsid w:val="002C2404"/>
    <w:rsid w:val="002C2447"/>
    <w:rsid w:val="002C2A6C"/>
    <w:rsid w:val="002C3AD7"/>
    <w:rsid w:val="002C4264"/>
    <w:rsid w:val="002C4A63"/>
    <w:rsid w:val="002C4B8D"/>
    <w:rsid w:val="002C4D86"/>
    <w:rsid w:val="002C57E5"/>
    <w:rsid w:val="002C5E4D"/>
    <w:rsid w:val="002C615A"/>
    <w:rsid w:val="002C629E"/>
    <w:rsid w:val="002C62B6"/>
    <w:rsid w:val="002C6928"/>
    <w:rsid w:val="002C6972"/>
    <w:rsid w:val="002C6BAF"/>
    <w:rsid w:val="002C7018"/>
    <w:rsid w:val="002C7212"/>
    <w:rsid w:val="002C72C6"/>
    <w:rsid w:val="002C7D9A"/>
    <w:rsid w:val="002D07FB"/>
    <w:rsid w:val="002D094B"/>
    <w:rsid w:val="002D0E62"/>
    <w:rsid w:val="002D1109"/>
    <w:rsid w:val="002D1361"/>
    <w:rsid w:val="002D1EA6"/>
    <w:rsid w:val="002D1EB3"/>
    <w:rsid w:val="002D1FEE"/>
    <w:rsid w:val="002D22A1"/>
    <w:rsid w:val="002D2795"/>
    <w:rsid w:val="002D3BD8"/>
    <w:rsid w:val="002D3DDA"/>
    <w:rsid w:val="002D4900"/>
    <w:rsid w:val="002D4C29"/>
    <w:rsid w:val="002D5718"/>
    <w:rsid w:val="002D5884"/>
    <w:rsid w:val="002D58DB"/>
    <w:rsid w:val="002D6260"/>
    <w:rsid w:val="002D678F"/>
    <w:rsid w:val="002D6B5A"/>
    <w:rsid w:val="002D6CC9"/>
    <w:rsid w:val="002D6E38"/>
    <w:rsid w:val="002D787B"/>
    <w:rsid w:val="002D7F11"/>
    <w:rsid w:val="002E0FB1"/>
    <w:rsid w:val="002E1C66"/>
    <w:rsid w:val="002E212B"/>
    <w:rsid w:val="002E25BF"/>
    <w:rsid w:val="002E29BF"/>
    <w:rsid w:val="002E3AF2"/>
    <w:rsid w:val="002E3B3F"/>
    <w:rsid w:val="002E40A5"/>
    <w:rsid w:val="002E4155"/>
    <w:rsid w:val="002E4A98"/>
    <w:rsid w:val="002E519C"/>
    <w:rsid w:val="002E597E"/>
    <w:rsid w:val="002E5C1F"/>
    <w:rsid w:val="002E6239"/>
    <w:rsid w:val="002E6640"/>
    <w:rsid w:val="002E6893"/>
    <w:rsid w:val="002E70B5"/>
    <w:rsid w:val="002E72F5"/>
    <w:rsid w:val="002E7333"/>
    <w:rsid w:val="002E741E"/>
    <w:rsid w:val="002F05A4"/>
    <w:rsid w:val="002F0862"/>
    <w:rsid w:val="002F1612"/>
    <w:rsid w:val="002F19E8"/>
    <w:rsid w:val="002F1BF9"/>
    <w:rsid w:val="002F1E25"/>
    <w:rsid w:val="002F227C"/>
    <w:rsid w:val="002F26DE"/>
    <w:rsid w:val="002F2830"/>
    <w:rsid w:val="002F2AB0"/>
    <w:rsid w:val="002F2BCC"/>
    <w:rsid w:val="002F311E"/>
    <w:rsid w:val="002F341A"/>
    <w:rsid w:val="002F35D2"/>
    <w:rsid w:val="002F3FA2"/>
    <w:rsid w:val="002F4080"/>
    <w:rsid w:val="002F4E36"/>
    <w:rsid w:val="002F50F5"/>
    <w:rsid w:val="002F5D65"/>
    <w:rsid w:val="002F5E62"/>
    <w:rsid w:val="002F77E7"/>
    <w:rsid w:val="002F7AA7"/>
    <w:rsid w:val="002F7C82"/>
    <w:rsid w:val="002F7DCF"/>
    <w:rsid w:val="0030064B"/>
    <w:rsid w:val="003010E0"/>
    <w:rsid w:val="00301526"/>
    <w:rsid w:val="003016D4"/>
    <w:rsid w:val="0030188C"/>
    <w:rsid w:val="00301957"/>
    <w:rsid w:val="003021BA"/>
    <w:rsid w:val="00302B99"/>
    <w:rsid w:val="00302C44"/>
    <w:rsid w:val="00304A75"/>
    <w:rsid w:val="0030519A"/>
    <w:rsid w:val="0030537A"/>
    <w:rsid w:val="00306C4F"/>
    <w:rsid w:val="003075B4"/>
    <w:rsid w:val="003076E7"/>
    <w:rsid w:val="003078A0"/>
    <w:rsid w:val="00310B06"/>
    <w:rsid w:val="00310C23"/>
    <w:rsid w:val="00311F0E"/>
    <w:rsid w:val="00312A2C"/>
    <w:rsid w:val="00312D25"/>
    <w:rsid w:val="00313682"/>
    <w:rsid w:val="003138E5"/>
    <w:rsid w:val="00313DB7"/>
    <w:rsid w:val="003146E0"/>
    <w:rsid w:val="0031479C"/>
    <w:rsid w:val="00314A92"/>
    <w:rsid w:val="00314C58"/>
    <w:rsid w:val="003152C5"/>
    <w:rsid w:val="003153DD"/>
    <w:rsid w:val="0031574E"/>
    <w:rsid w:val="00315DF1"/>
    <w:rsid w:val="00315E18"/>
    <w:rsid w:val="0031614D"/>
    <w:rsid w:val="00316398"/>
    <w:rsid w:val="00316A67"/>
    <w:rsid w:val="0031743C"/>
    <w:rsid w:val="0031745F"/>
    <w:rsid w:val="003175AC"/>
    <w:rsid w:val="00317803"/>
    <w:rsid w:val="003179E8"/>
    <w:rsid w:val="00320752"/>
    <w:rsid w:val="00320CC7"/>
    <w:rsid w:val="003215C4"/>
    <w:rsid w:val="00321B1A"/>
    <w:rsid w:val="00321C40"/>
    <w:rsid w:val="00321CD8"/>
    <w:rsid w:val="003220AB"/>
    <w:rsid w:val="00323798"/>
    <w:rsid w:val="0032414B"/>
    <w:rsid w:val="003246A4"/>
    <w:rsid w:val="00325756"/>
    <w:rsid w:val="003258FE"/>
    <w:rsid w:val="00325FAC"/>
    <w:rsid w:val="0032651C"/>
    <w:rsid w:val="00326641"/>
    <w:rsid w:val="003267AB"/>
    <w:rsid w:val="0032788F"/>
    <w:rsid w:val="00327E8D"/>
    <w:rsid w:val="00327EE6"/>
    <w:rsid w:val="003303D9"/>
    <w:rsid w:val="003303F1"/>
    <w:rsid w:val="00330541"/>
    <w:rsid w:val="00330B6A"/>
    <w:rsid w:val="0033124C"/>
    <w:rsid w:val="003318EE"/>
    <w:rsid w:val="00331A52"/>
    <w:rsid w:val="0033219C"/>
    <w:rsid w:val="0033274F"/>
    <w:rsid w:val="003328A4"/>
    <w:rsid w:val="003328C1"/>
    <w:rsid w:val="00332B5B"/>
    <w:rsid w:val="00334216"/>
    <w:rsid w:val="00334910"/>
    <w:rsid w:val="00335218"/>
    <w:rsid w:val="00335349"/>
    <w:rsid w:val="003356FA"/>
    <w:rsid w:val="00337952"/>
    <w:rsid w:val="00340154"/>
    <w:rsid w:val="00340447"/>
    <w:rsid w:val="00340720"/>
    <w:rsid w:val="00341086"/>
    <w:rsid w:val="0034152E"/>
    <w:rsid w:val="00341DBF"/>
    <w:rsid w:val="00343249"/>
    <w:rsid w:val="0034331E"/>
    <w:rsid w:val="00343895"/>
    <w:rsid w:val="00343FB3"/>
    <w:rsid w:val="0034422E"/>
    <w:rsid w:val="00344793"/>
    <w:rsid w:val="003449BA"/>
    <w:rsid w:val="0034594C"/>
    <w:rsid w:val="00345BE0"/>
    <w:rsid w:val="00345D9E"/>
    <w:rsid w:val="003464A0"/>
    <w:rsid w:val="00346604"/>
    <w:rsid w:val="00346E08"/>
    <w:rsid w:val="00347166"/>
    <w:rsid w:val="00347682"/>
    <w:rsid w:val="003476B4"/>
    <w:rsid w:val="003478CE"/>
    <w:rsid w:val="00350116"/>
    <w:rsid w:val="00350596"/>
    <w:rsid w:val="00351BD2"/>
    <w:rsid w:val="00351C21"/>
    <w:rsid w:val="003523BA"/>
    <w:rsid w:val="00352584"/>
    <w:rsid w:val="00352CB0"/>
    <w:rsid w:val="00352DC0"/>
    <w:rsid w:val="00352EDE"/>
    <w:rsid w:val="003534A1"/>
    <w:rsid w:val="00353709"/>
    <w:rsid w:val="003539DF"/>
    <w:rsid w:val="003539ED"/>
    <w:rsid w:val="00354593"/>
    <w:rsid w:val="00354A1B"/>
    <w:rsid w:val="00354ADE"/>
    <w:rsid w:val="00354FEC"/>
    <w:rsid w:val="003560E2"/>
    <w:rsid w:val="00356E19"/>
    <w:rsid w:val="00357F0C"/>
    <w:rsid w:val="00361071"/>
    <w:rsid w:val="003615C7"/>
    <w:rsid w:val="003617C6"/>
    <w:rsid w:val="00361E67"/>
    <w:rsid w:val="00362065"/>
    <w:rsid w:val="0036255D"/>
    <w:rsid w:val="00363E75"/>
    <w:rsid w:val="003643D4"/>
    <w:rsid w:val="00364885"/>
    <w:rsid w:val="0036494C"/>
    <w:rsid w:val="003649B4"/>
    <w:rsid w:val="00364A68"/>
    <w:rsid w:val="00364A9B"/>
    <w:rsid w:val="00364B07"/>
    <w:rsid w:val="00365DEE"/>
    <w:rsid w:val="0036772F"/>
    <w:rsid w:val="00370720"/>
    <w:rsid w:val="00370835"/>
    <w:rsid w:val="00370DF3"/>
    <w:rsid w:val="00371057"/>
    <w:rsid w:val="00371555"/>
    <w:rsid w:val="00371F0B"/>
    <w:rsid w:val="003724D0"/>
    <w:rsid w:val="00372567"/>
    <w:rsid w:val="003725A3"/>
    <w:rsid w:val="0037291F"/>
    <w:rsid w:val="003729F7"/>
    <w:rsid w:val="00372AF0"/>
    <w:rsid w:val="003731B6"/>
    <w:rsid w:val="0037362F"/>
    <w:rsid w:val="003737A7"/>
    <w:rsid w:val="00374C0C"/>
    <w:rsid w:val="00375237"/>
    <w:rsid w:val="00376D26"/>
    <w:rsid w:val="00376FAF"/>
    <w:rsid w:val="003773B2"/>
    <w:rsid w:val="003775B2"/>
    <w:rsid w:val="00377C56"/>
    <w:rsid w:val="00377E81"/>
    <w:rsid w:val="00377F19"/>
    <w:rsid w:val="00377F39"/>
    <w:rsid w:val="003803C9"/>
    <w:rsid w:val="00380806"/>
    <w:rsid w:val="00380C62"/>
    <w:rsid w:val="00381359"/>
    <w:rsid w:val="00382B05"/>
    <w:rsid w:val="00382E70"/>
    <w:rsid w:val="00382FF5"/>
    <w:rsid w:val="00383213"/>
    <w:rsid w:val="00383552"/>
    <w:rsid w:val="003839DC"/>
    <w:rsid w:val="00383B47"/>
    <w:rsid w:val="00383D1F"/>
    <w:rsid w:val="00383E6C"/>
    <w:rsid w:val="00384285"/>
    <w:rsid w:val="00384612"/>
    <w:rsid w:val="00384A58"/>
    <w:rsid w:val="003854EC"/>
    <w:rsid w:val="003859E7"/>
    <w:rsid w:val="003859F0"/>
    <w:rsid w:val="00386761"/>
    <w:rsid w:val="00386764"/>
    <w:rsid w:val="00386CD2"/>
    <w:rsid w:val="0038733A"/>
    <w:rsid w:val="003904BC"/>
    <w:rsid w:val="00390620"/>
    <w:rsid w:val="00390B8B"/>
    <w:rsid w:val="00390F42"/>
    <w:rsid w:val="00391344"/>
    <w:rsid w:val="00391769"/>
    <w:rsid w:val="003918B9"/>
    <w:rsid w:val="00391CE6"/>
    <w:rsid w:val="00391DC5"/>
    <w:rsid w:val="003922E5"/>
    <w:rsid w:val="00392C91"/>
    <w:rsid w:val="00392E79"/>
    <w:rsid w:val="0039338D"/>
    <w:rsid w:val="00393A44"/>
    <w:rsid w:val="00393B04"/>
    <w:rsid w:val="003944CC"/>
    <w:rsid w:val="00394C5A"/>
    <w:rsid w:val="003956C9"/>
    <w:rsid w:val="00395A4E"/>
    <w:rsid w:val="00395AA7"/>
    <w:rsid w:val="00395B41"/>
    <w:rsid w:val="003960EA"/>
    <w:rsid w:val="00396206"/>
    <w:rsid w:val="0039631A"/>
    <w:rsid w:val="00396793"/>
    <w:rsid w:val="00396AD9"/>
    <w:rsid w:val="00396FA0"/>
    <w:rsid w:val="00397C8F"/>
    <w:rsid w:val="00397D5A"/>
    <w:rsid w:val="00397EEF"/>
    <w:rsid w:val="003A0008"/>
    <w:rsid w:val="003A04E2"/>
    <w:rsid w:val="003A0510"/>
    <w:rsid w:val="003A05C2"/>
    <w:rsid w:val="003A073A"/>
    <w:rsid w:val="003A0A98"/>
    <w:rsid w:val="003A0AC6"/>
    <w:rsid w:val="003A0BB1"/>
    <w:rsid w:val="003A0C43"/>
    <w:rsid w:val="003A1BDD"/>
    <w:rsid w:val="003A1C26"/>
    <w:rsid w:val="003A1D2C"/>
    <w:rsid w:val="003A1DB2"/>
    <w:rsid w:val="003A240E"/>
    <w:rsid w:val="003A24A9"/>
    <w:rsid w:val="003A29E5"/>
    <w:rsid w:val="003A3BD1"/>
    <w:rsid w:val="003A4009"/>
    <w:rsid w:val="003A4408"/>
    <w:rsid w:val="003A5B2E"/>
    <w:rsid w:val="003A5B3C"/>
    <w:rsid w:val="003A5CFA"/>
    <w:rsid w:val="003A5F54"/>
    <w:rsid w:val="003A658F"/>
    <w:rsid w:val="003A6764"/>
    <w:rsid w:val="003A6842"/>
    <w:rsid w:val="003A69FB"/>
    <w:rsid w:val="003A6AAF"/>
    <w:rsid w:val="003A7138"/>
    <w:rsid w:val="003A7177"/>
    <w:rsid w:val="003A74CE"/>
    <w:rsid w:val="003A79FB"/>
    <w:rsid w:val="003A7F59"/>
    <w:rsid w:val="003B0193"/>
    <w:rsid w:val="003B0243"/>
    <w:rsid w:val="003B0F8B"/>
    <w:rsid w:val="003B1239"/>
    <w:rsid w:val="003B17FB"/>
    <w:rsid w:val="003B1AD0"/>
    <w:rsid w:val="003B2625"/>
    <w:rsid w:val="003B2944"/>
    <w:rsid w:val="003B29F9"/>
    <w:rsid w:val="003B30EF"/>
    <w:rsid w:val="003B3D17"/>
    <w:rsid w:val="003B3D18"/>
    <w:rsid w:val="003B3D39"/>
    <w:rsid w:val="003B3EB9"/>
    <w:rsid w:val="003B4ABF"/>
    <w:rsid w:val="003B4B84"/>
    <w:rsid w:val="003B52F6"/>
    <w:rsid w:val="003B5375"/>
    <w:rsid w:val="003B55F3"/>
    <w:rsid w:val="003B583D"/>
    <w:rsid w:val="003B662D"/>
    <w:rsid w:val="003B7991"/>
    <w:rsid w:val="003B79AE"/>
    <w:rsid w:val="003B7EB1"/>
    <w:rsid w:val="003C063E"/>
    <w:rsid w:val="003C0647"/>
    <w:rsid w:val="003C1095"/>
    <w:rsid w:val="003C12F0"/>
    <w:rsid w:val="003C224F"/>
    <w:rsid w:val="003C2294"/>
    <w:rsid w:val="003C432D"/>
    <w:rsid w:val="003C4526"/>
    <w:rsid w:val="003C503E"/>
    <w:rsid w:val="003C5083"/>
    <w:rsid w:val="003C565F"/>
    <w:rsid w:val="003C56A2"/>
    <w:rsid w:val="003C5830"/>
    <w:rsid w:val="003C775C"/>
    <w:rsid w:val="003C77CE"/>
    <w:rsid w:val="003C7AE4"/>
    <w:rsid w:val="003D001A"/>
    <w:rsid w:val="003D0378"/>
    <w:rsid w:val="003D0497"/>
    <w:rsid w:val="003D0CF8"/>
    <w:rsid w:val="003D153D"/>
    <w:rsid w:val="003D1EA8"/>
    <w:rsid w:val="003D2AA4"/>
    <w:rsid w:val="003D2AF3"/>
    <w:rsid w:val="003D2B62"/>
    <w:rsid w:val="003D3E7B"/>
    <w:rsid w:val="003D4CC5"/>
    <w:rsid w:val="003D52A1"/>
    <w:rsid w:val="003D5364"/>
    <w:rsid w:val="003D56DF"/>
    <w:rsid w:val="003D5797"/>
    <w:rsid w:val="003D6690"/>
    <w:rsid w:val="003D6717"/>
    <w:rsid w:val="003D7A11"/>
    <w:rsid w:val="003D7B52"/>
    <w:rsid w:val="003D7C4A"/>
    <w:rsid w:val="003D7D1F"/>
    <w:rsid w:val="003D7F81"/>
    <w:rsid w:val="003E046A"/>
    <w:rsid w:val="003E049F"/>
    <w:rsid w:val="003E08F9"/>
    <w:rsid w:val="003E15F0"/>
    <w:rsid w:val="003E1A9C"/>
    <w:rsid w:val="003E2244"/>
    <w:rsid w:val="003E271F"/>
    <w:rsid w:val="003E2B6D"/>
    <w:rsid w:val="003E4229"/>
    <w:rsid w:val="003E4861"/>
    <w:rsid w:val="003E506C"/>
    <w:rsid w:val="003E5957"/>
    <w:rsid w:val="003E5975"/>
    <w:rsid w:val="003E5B3E"/>
    <w:rsid w:val="003E5BFE"/>
    <w:rsid w:val="003E6188"/>
    <w:rsid w:val="003E618A"/>
    <w:rsid w:val="003E6268"/>
    <w:rsid w:val="003E6832"/>
    <w:rsid w:val="003E6AD0"/>
    <w:rsid w:val="003E6F44"/>
    <w:rsid w:val="003E753F"/>
    <w:rsid w:val="003E7A14"/>
    <w:rsid w:val="003E7CF0"/>
    <w:rsid w:val="003E7FC3"/>
    <w:rsid w:val="003F00B9"/>
    <w:rsid w:val="003F00C3"/>
    <w:rsid w:val="003F11A5"/>
    <w:rsid w:val="003F1DAD"/>
    <w:rsid w:val="003F1E7A"/>
    <w:rsid w:val="003F1FFE"/>
    <w:rsid w:val="003F2158"/>
    <w:rsid w:val="003F252F"/>
    <w:rsid w:val="003F2A9B"/>
    <w:rsid w:val="003F3011"/>
    <w:rsid w:val="003F3AEE"/>
    <w:rsid w:val="003F4774"/>
    <w:rsid w:val="003F5921"/>
    <w:rsid w:val="003F5933"/>
    <w:rsid w:val="003F5E0E"/>
    <w:rsid w:val="003F6887"/>
    <w:rsid w:val="003F6B90"/>
    <w:rsid w:val="0040068F"/>
    <w:rsid w:val="00401412"/>
    <w:rsid w:val="00401F1E"/>
    <w:rsid w:val="00402183"/>
    <w:rsid w:val="00402BA3"/>
    <w:rsid w:val="00402CA4"/>
    <w:rsid w:val="00403584"/>
    <w:rsid w:val="004040A7"/>
    <w:rsid w:val="0040470B"/>
    <w:rsid w:val="00405C33"/>
    <w:rsid w:val="0040606C"/>
    <w:rsid w:val="00406948"/>
    <w:rsid w:val="00406D6D"/>
    <w:rsid w:val="0040721E"/>
    <w:rsid w:val="00410876"/>
    <w:rsid w:val="00411A6E"/>
    <w:rsid w:val="004130C5"/>
    <w:rsid w:val="00413163"/>
    <w:rsid w:val="004131F2"/>
    <w:rsid w:val="00413AD8"/>
    <w:rsid w:val="004145C6"/>
    <w:rsid w:val="004147C9"/>
    <w:rsid w:val="0041498C"/>
    <w:rsid w:val="00415B3E"/>
    <w:rsid w:val="00415D47"/>
    <w:rsid w:val="00416246"/>
    <w:rsid w:val="00416277"/>
    <w:rsid w:val="00416309"/>
    <w:rsid w:val="0041684B"/>
    <w:rsid w:val="00416C67"/>
    <w:rsid w:val="00416ECF"/>
    <w:rsid w:val="00416FA1"/>
    <w:rsid w:val="00417264"/>
    <w:rsid w:val="00417413"/>
    <w:rsid w:val="00417431"/>
    <w:rsid w:val="0041756C"/>
    <w:rsid w:val="00417C14"/>
    <w:rsid w:val="004202FF"/>
    <w:rsid w:val="004204D0"/>
    <w:rsid w:val="0042057B"/>
    <w:rsid w:val="00420A5E"/>
    <w:rsid w:val="00420ABA"/>
    <w:rsid w:val="00420CA2"/>
    <w:rsid w:val="004210CC"/>
    <w:rsid w:val="0042130F"/>
    <w:rsid w:val="00421ACE"/>
    <w:rsid w:val="00421FFB"/>
    <w:rsid w:val="00422171"/>
    <w:rsid w:val="0042229E"/>
    <w:rsid w:val="004227F0"/>
    <w:rsid w:val="004231F1"/>
    <w:rsid w:val="004236FF"/>
    <w:rsid w:val="004238FE"/>
    <w:rsid w:val="00424A29"/>
    <w:rsid w:val="00424A60"/>
    <w:rsid w:val="00424F13"/>
    <w:rsid w:val="0042543C"/>
    <w:rsid w:val="004258CE"/>
    <w:rsid w:val="004259BC"/>
    <w:rsid w:val="004266DE"/>
    <w:rsid w:val="004271B6"/>
    <w:rsid w:val="00427B7B"/>
    <w:rsid w:val="004300D5"/>
    <w:rsid w:val="0043035C"/>
    <w:rsid w:val="00430D4F"/>
    <w:rsid w:val="0043169F"/>
    <w:rsid w:val="00432FE4"/>
    <w:rsid w:val="00433277"/>
    <w:rsid w:val="00433526"/>
    <w:rsid w:val="00433536"/>
    <w:rsid w:val="004338FE"/>
    <w:rsid w:val="00433DC7"/>
    <w:rsid w:val="00434366"/>
    <w:rsid w:val="00434754"/>
    <w:rsid w:val="004356D3"/>
    <w:rsid w:val="00435EF5"/>
    <w:rsid w:val="00435F8E"/>
    <w:rsid w:val="004360A3"/>
    <w:rsid w:val="0043653F"/>
    <w:rsid w:val="0043783F"/>
    <w:rsid w:val="00437AB6"/>
    <w:rsid w:val="00437EAF"/>
    <w:rsid w:val="00437F32"/>
    <w:rsid w:val="00440046"/>
    <w:rsid w:val="00440058"/>
    <w:rsid w:val="00440140"/>
    <w:rsid w:val="004404F2"/>
    <w:rsid w:val="00440ADE"/>
    <w:rsid w:val="004414AE"/>
    <w:rsid w:val="00441FDE"/>
    <w:rsid w:val="00442939"/>
    <w:rsid w:val="00442BEF"/>
    <w:rsid w:val="00442E39"/>
    <w:rsid w:val="0044328E"/>
    <w:rsid w:val="0044337A"/>
    <w:rsid w:val="0044365E"/>
    <w:rsid w:val="004439D9"/>
    <w:rsid w:val="00443A37"/>
    <w:rsid w:val="0044432E"/>
    <w:rsid w:val="004444DA"/>
    <w:rsid w:val="00444DEB"/>
    <w:rsid w:val="004455EB"/>
    <w:rsid w:val="0044560F"/>
    <w:rsid w:val="004457C3"/>
    <w:rsid w:val="004464FD"/>
    <w:rsid w:val="004466F9"/>
    <w:rsid w:val="00446C49"/>
    <w:rsid w:val="004471A5"/>
    <w:rsid w:val="0044752A"/>
    <w:rsid w:val="00447F25"/>
    <w:rsid w:val="0045075F"/>
    <w:rsid w:val="00451010"/>
    <w:rsid w:val="00451154"/>
    <w:rsid w:val="004518BC"/>
    <w:rsid w:val="004526D1"/>
    <w:rsid w:val="0045317F"/>
    <w:rsid w:val="0045370C"/>
    <w:rsid w:val="00453A4D"/>
    <w:rsid w:val="00453AAB"/>
    <w:rsid w:val="00453E40"/>
    <w:rsid w:val="004542C5"/>
    <w:rsid w:val="0045430B"/>
    <w:rsid w:val="0045439C"/>
    <w:rsid w:val="004543F0"/>
    <w:rsid w:val="004552AC"/>
    <w:rsid w:val="004566EC"/>
    <w:rsid w:val="00456D58"/>
    <w:rsid w:val="00457D38"/>
    <w:rsid w:val="0046055A"/>
    <w:rsid w:val="004605D5"/>
    <w:rsid w:val="00460D20"/>
    <w:rsid w:val="004612D4"/>
    <w:rsid w:val="0046198A"/>
    <w:rsid w:val="00462A34"/>
    <w:rsid w:val="00462D9D"/>
    <w:rsid w:val="00463C42"/>
    <w:rsid w:val="004641F7"/>
    <w:rsid w:val="004644AB"/>
    <w:rsid w:val="004648A5"/>
    <w:rsid w:val="004655BC"/>
    <w:rsid w:val="004656C9"/>
    <w:rsid w:val="00465716"/>
    <w:rsid w:val="0046615B"/>
    <w:rsid w:val="0046624B"/>
    <w:rsid w:val="00466684"/>
    <w:rsid w:val="00466C9C"/>
    <w:rsid w:val="00466E71"/>
    <w:rsid w:val="00470606"/>
    <w:rsid w:val="00470E4A"/>
    <w:rsid w:val="00471611"/>
    <w:rsid w:val="0047197D"/>
    <w:rsid w:val="00471CD7"/>
    <w:rsid w:val="00471F7A"/>
    <w:rsid w:val="00472E99"/>
    <w:rsid w:val="004730A5"/>
    <w:rsid w:val="004740F6"/>
    <w:rsid w:val="00474172"/>
    <w:rsid w:val="0047439A"/>
    <w:rsid w:val="004743B3"/>
    <w:rsid w:val="004745F3"/>
    <w:rsid w:val="00475399"/>
    <w:rsid w:val="0047591E"/>
    <w:rsid w:val="00475DE5"/>
    <w:rsid w:val="0047646E"/>
    <w:rsid w:val="00476CE1"/>
    <w:rsid w:val="00477040"/>
    <w:rsid w:val="0047709E"/>
    <w:rsid w:val="00477120"/>
    <w:rsid w:val="00477535"/>
    <w:rsid w:val="00477F39"/>
    <w:rsid w:val="004801E9"/>
    <w:rsid w:val="00480230"/>
    <w:rsid w:val="00480ACC"/>
    <w:rsid w:val="00480F98"/>
    <w:rsid w:val="0048130B"/>
    <w:rsid w:val="004813AC"/>
    <w:rsid w:val="004813C0"/>
    <w:rsid w:val="00481E4C"/>
    <w:rsid w:val="0048239C"/>
    <w:rsid w:val="0048286F"/>
    <w:rsid w:val="0048410F"/>
    <w:rsid w:val="004844F1"/>
    <w:rsid w:val="00484DBD"/>
    <w:rsid w:val="00484E07"/>
    <w:rsid w:val="004856BE"/>
    <w:rsid w:val="00485EBE"/>
    <w:rsid w:val="00487653"/>
    <w:rsid w:val="004904AC"/>
    <w:rsid w:val="00490CC9"/>
    <w:rsid w:val="00490D80"/>
    <w:rsid w:val="00491CE2"/>
    <w:rsid w:val="00492690"/>
    <w:rsid w:val="004929B5"/>
    <w:rsid w:val="004932D5"/>
    <w:rsid w:val="004939AB"/>
    <w:rsid w:val="00493B9E"/>
    <w:rsid w:val="00493EC4"/>
    <w:rsid w:val="0049420D"/>
    <w:rsid w:val="004944CA"/>
    <w:rsid w:val="00494C2D"/>
    <w:rsid w:val="00494F72"/>
    <w:rsid w:val="0049517F"/>
    <w:rsid w:val="004951D0"/>
    <w:rsid w:val="0049552A"/>
    <w:rsid w:val="004958D2"/>
    <w:rsid w:val="00495CA4"/>
    <w:rsid w:val="00496308"/>
    <w:rsid w:val="00496311"/>
    <w:rsid w:val="0049645A"/>
    <w:rsid w:val="004968B8"/>
    <w:rsid w:val="00496D04"/>
    <w:rsid w:val="00496F10"/>
    <w:rsid w:val="00496FF4"/>
    <w:rsid w:val="00497159"/>
    <w:rsid w:val="0049726C"/>
    <w:rsid w:val="004978EC"/>
    <w:rsid w:val="00497C47"/>
    <w:rsid w:val="00497CC0"/>
    <w:rsid w:val="00497D2D"/>
    <w:rsid w:val="00497EDD"/>
    <w:rsid w:val="004A0011"/>
    <w:rsid w:val="004A0433"/>
    <w:rsid w:val="004A05FB"/>
    <w:rsid w:val="004A081F"/>
    <w:rsid w:val="004A0824"/>
    <w:rsid w:val="004A0C84"/>
    <w:rsid w:val="004A170C"/>
    <w:rsid w:val="004A19FB"/>
    <w:rsid w:val="004A1A48"/>
    <w:rsid w:val="004A1CE4"/>
    <w:rsid w:val="004A27D0"/>
    <w:rsid w:val="004A2D5D"/>
    <w:rsid w:val="004A3209"/>
    <w:rsid w:val="004A3BA6"/>
    <w:rsid w:val="004A3C1E"/>
    <w:rsid w:val="004A3C55"/>
    <w:rsid w:val="004A42DF"/>
    <w:rsid w:val="004A51CE"/>
    <w:rsid w:val="004A52B0"/>
    <w:rsid w:val="004A5676"/>
    <w:rsid w:val="004A59B4"/>
    <w:rsid w:val="004A6358"/>
    <w:rsid w:val="004A74C2"/>
    <w:rsid w:val="004A76A9"/>
    <w:rsid w:val="004A79EF"/>
    <w:rsid w:val="004B00C7"/>
    <w:rsid w:val="004B05F6"/>
    <w:rsid w:val="004B0B71"/>
    <w:rsid w:val="004B10FE"/>
    <w:rsid w:val="004B15F5"/>
    <w:rsid w:val="004B1973"/>
    <w:rsid w:val="004B19A3"/>
    <w:rsid w:val="004B22D4"/>
    <w:rsid w:val="004B2727"/>
    <w:rsid w:val="004B284B"/>
    <w:rsid w:val="004B2D72"/>
    <w:rsid w:val="004B2FCC"/>
    <w:rsid w:val="004B36A6"/>
    <w:rsid w:val="004B426D"/>
    <w:rsid w:val="004B4540"/>
    <w:rsid w:val="004B4731"/>
    <w:rsid w:val="004B5696"/>
    <w:rsid w:val="004B5896"/>
    <w:rsid w:val="004B6D37"/>
    <w:rsid w:val="004B6DAF"/>
    <w:rsid w:val="004B7D3B"/>
    <w:rsid w:val="004B7E88"/>
    <w:rsid w:val="004C0B39"/>
    <w:rsid w:val="004C0B70"/>
    <w:rsid w:val="004C0DC8"/>
    <w:rsid w:val="004C10EB"/>
    <w:rsid w:val="004C13F0"/>
    <w:rsid w:val="004C1522"/>
    <w:rsid w:val="004C1644"/>
    <w:rsid w:val="004C19A7"/>
    <w:rsid w:val="004C19C5"/>
    <w:rsid w:val="004C1A74"/>
    <w:rsid w:val="004C1A7C"/>
    <w:rsid w:val="004C1E23"/>
    <w:rsid w:val="004C2245"/>
    <w:rsid w:val="004C2354"/>
    <w:rsid w:val="004C2416"/>
    <w:rsid w:val="004C2ABE"/>
    <w:rsid w:val="004C3480"/>
    <w:rsid w:val="004C4F45"/>
    <w:rsid w:val="004C5992"/>
    <w:rsid w:val="004C5A6C"/>
    <w:rsid w:val="004C5B0F"/>
    <w:rsid w:val="004C623B"/>
    <w:rsid w:val="004C6AE0"/>
    <w:rsid w:val="004C6BDB"/>
    <w:rsid w:val="004C719E"/>
    <w:rsid w:val="004C74C0"/>
    <w:rsid w:val="004C79B6"/>
    <w:rsid w:val="004C7DA0"/>
    <w:rsid w:val="004D0615"/>
    <w:rsid w:val="004D07EF"/>
    <w:rsid w:val="004D0AC4"/>
    <w:rsid w:val="004D106A"/>
    <w:rsid w:val="004D1F9B"/>
    <w:rsid w:val="004D2845"/>
    <w:rsid w:val="004D2B48"/>
    <w:rsid w:val="004D3350"/>
    <w:rsid w:val="004D3ADD"/>
    <w:rsid w:val="004D3F07"/>
    <w:rsid w:val="004D4090"/>
    <w:rsid w:val="004D451C"/>
    <w:rsid w:val="004D5573"/>
    <w:rsid w:val="004D5C9C"/>
    <w:rsid w:val="004D6770"/>
    <w:rsid w:val="004D69E5"/>
    <w:rsid w:val="004D6A96"/>
    <w:rsid w:val="004D734B"/>
    <w:rsid w:val="004D78B5"/>
    <w:rsid w:val="004E0385"/>
    <w:rsid w:val="004E06C1"/>
    <w:rsid w:val="004E130E"/>
    <w:rsid w:val="004E211C"/>
    <w:rsid w:val="004E29CD"/>
    <w:rsid w:val="004E3553"/>
    <w:rsid w:val="004E36D8"/>
    <w:rsid w:val="004E3B38"/>
    <w:rsid w:val="004E41FB"/>
    <w:rsid w:val="004E42FA"/>
    <w:rsid w:val="004E4435"/>
    <w:rsid w:val="004E4AB6"/>
    <w:rsid w:val="004E4D83"/>
    <w:rsid w:val="004E4D8E"/>
    <w:rsid w:val="004E50A7"/>
    <w:rsid w:val="004E59C9"/>
    <w:rsid w:val="004E5F53"/>
    <w:rsid w:val="004E5FCF"/>
    <w:rsid w:val="004E6A6B"/>
    <w:rsid w:val="004E6DDC"/>
    <w:rsid w:val="004F0149"/>
    <w:rsid w:val="004F04F6"/>
    <w:rsid w:val="004F0594"/>
    <w:rsid w:val="004F075E"/>
    <w:rsid w:val="004F087D"/>
    <w:rsid w:val="004F0972"/>
    <w:rsid w:val="004F111F"/>
    <w:rsid w:val="004F11F1"/>
    <w:rsid w:val="004F149B"/>
    <w:rsid w:val="004F1DE2"/>
    <w:rsid w:val="004F347E"/>
    <w:rsid w:val="004F360D"/>
    <w:rsid w:val="004F494F"/>
    <w:rsid w:val="004F4A33"/>
    <w:rsid w:val="004F6568"/>
    <w:rsid w:val="004F6845"/>
    <w:rsid w:val="004F68AE"/>
    <w:rsid w:val="004F6FA5"/>
    <w:rsid w:val="004F7048"/>
    <w:rsid w:val="004F70D5"/>
    <w:rsid w:val="004F7722"/>
    <w:rsid w:val="004F78A1"/>
    <w:rsid w:val="004F78D9"/>
    <w:rsid w:val="004F7900"/>
    <w:rsid w:val="0050001C"/>
    <w:rsid w:val="0050073B"/>
    <w:rsid w:val="0050168E"/>
    <w:rsid w:val="00501D5A"/>
    <w:rsid w:val="0050233B"/>
    <w:rsid w:val="00502D6B"/>
    <w:rsid w:val="005030E1"/>
    <w:rsid w:val="005032AA"/>
    <w:rsid w:val="0050376C"/>
    <w:rsid w:val="0050419B"/>
    <w:rsid w:val="0050434F"/>
    <w:rsid w:val="00504478"/>
    <w:rsid w:val="005046D8"/>
    <w:rsid w:val="00506549"/>
    <w:rsid w:val="00506730"/>
    <w:rsid w:val="00507C74"/>
    <w:rsid w:val="00507D64"/>
    <w:rsid w:val="0051014E"/>
    <w:rsid w:val="0051057D"/>
    <w:rsid w:val="00510D86"/>
    <w:rsid w:val="00511468"/>
    <w:rsid w:val="00511BEE"/>
    <w:rsid w:val="00511EC7"/>
    <w:rsid w:val="0051206E"/>
    <w:rsid w:val="005120EC"/>
    <w:rsid w:val="005121C7"/>
    <w:rsid w:val="005127EF"/>
    <w:rsid w:val="00513831"/>
    <w:rsid w:val="00513885"/>
    <w:rsid w:val="00513AE4"/>
    <w:rsid w:val="00514676"/>
    <w:rsid w:val="00514698"/>
    <w:rsid w:val="00514841"/>
    <w:rsid w:val="00514AE3"/>
    <w:rsid w:val="00514DC0"/>
    <w:rsid w:val="00515305"/>
    <w:rsid w:val="00515A9D"/>
    <w:rsid w:val="00516AE7"/>
    <w:rsid w:val="00516B83"/>
    <w:rsid w:val="00516DD2"/>
    <w:rsid w:val="0051719C"/>
    <w:rsid w:val="00517EF4"/>
    <w:rsid w:val="0052191C"/>
    <w:rsid w:val="005229BD"/>
    <w:rsid w:val="00522B86"/>
    <w:rsid w:val="00522C10"/>
    <w:rsid w:val="005232E7"/>
    <w:rsid w:val="00523595"/>
    <w:rsid w:val="0052442D"/>
    <w:rsid w:val="00524AAC"/>
    <w:rsid w:val="00524BB3"/>
    <w:rsid w:val="00525CDF"/>
    <w:rsid w:val="00525ED2"/>
    <w:rsid w:val="005262BB"/>
    <w:rsid w:val="00526446"/>
    <w:rsid w:val="0052645D"/>
    <w:rsid w:val="00526464"/>
    <w:rsid w:val="00526B34"/>
    <w:rsid w:val="00527610"/>
    <w:rsid w:val="005278A3"/>
    <w:rsid w:val="00527E2F"/>
    <w:rsid w:val="00527E73"/>
    <w:rsid w:val="00527FBA"/>
    <w:rsid w:val="0053034F"/>
    <w:rsid w:val="005304F5"/>
    <w:rsid w:val="00530AB2"/>
    <w:rsid w:val="00530B4E"/>
    <w:rsid w:val="00530B7A"/>
    <w:rsid w:val="00530F96"/>
    <w:rsid w:val="0053125E"/>
    <w:rsid w:val="00531862"/>
    <w:rsid w:val="00531A14"/>
    <w:rsid w:val="00531B2B"/>
    <w:rsid w:val="00531DA6"/>
    <w:rsid w:val="00531EB3"/>
    <w:rsid w:val="00531FEC"/>
    <w:rsid w:val="00532BFE"/>
    <w:rsid w:val="00532EB8"/>
    <w:rsid w:val="00533936"/>
    <w:rsid w:val="00533CF3"/>
    <w:rsid w:val="00533DF5"/>
    <w:rsid w:val="00534B39"/>
    <w:rsid w:val="00535488"/>
    <w:rsid w:val="00535568"/>
    <w:rsid w:val="005358A1"/>
    <w:rsid w:val="00536380"/>
    <w:rsid w:val="00536991"/>
    <w:rsid w:val="00536A61"/>
    <w:rsid w:val="00536BFF"/>
    <w:rsid w:val="00536DDC"/>
    <w:rsid w:val="00537229"/>
    <w:rsid w:val="00537BBB"/>
    <w:rsid w:val="00537C38"/>
    <w:rsid w:val="005402D0"/>
    <w:rsid w:val="0054049E"/>
    <w:rsid w:val="0054061D"/>
    <w:rsid w:val="00540642"/>
    <w:rsid w:val="00541FE5"/>
    <w:rsid w:val="0054252D"/>
    <w:rsid w:val="005425BD"/>
    <w:rsid w:val="005431A2"/>
    <w:rsid w:val="005433D5"/>
    <w:rsid w:val="005436A8"/>
    <w:rsid w:val="00544A6A"/>
    <w:rsid w:val="00544F2A"/>
    <w:rsid w:val="005454F7"/>
    <w:rsid w:val="00546E2F"/>
    <w:rsid w:val="00546F84"/>
    <w:rsid w:val="0054777C"/>
    <w:rsid w:val="0055068A"/>
    <w:rsid w:val="00550768"/>
    <w:rsid w:val="005507C3"/>
    <w:rsid w:val="00550EF9"/>
    <w:rsid w:val="005510AB"/>
    <w:rsid w:val="005512C2"/>
    <w:rsid w:val="00551766"/>
    <w:rsid w:val="00551887"/>
    <w:rsid w:val="00553498"/>
    <w:rsid w:val="005534EF"/>
    <w:rsid w:val="00553AF3"/>
    <w:rsid w:val="00553C3B"/>
    <w:rsid w:val="00553D32"/>
    <w:rsid w:val="005541B0"/>
    <w:rsid w:val="005541ED"/>
    <w:rsid w:val="00555540"/>
    <w:rsid w:val="00555EF7"/>
    <w:rsid w:val="00556105"/>
    <w:rsid w:val="00556145"/>
    <w:rsid w:val="00556340"/>
    <w:rsid w:val="005565A2"/>
    <w:rsid w:val="005569BA"/>
    <w:rsid w:val="005570F6"/>
    <w:rsid w:val="00557104"/>
    <w:rsid w:val="00557977"/>
    <w:rsid w:val="00561825"/>
    <w:rsid w:val="00561E05"/>
    <w:rsid w:val="00561EF4"/>
    <w:rsid w:val="00563067"/>
    <w:rsid w:val="0056317C"/>
    <w:rsid w:val="00563188"/>
    <w:rsid w:val="0056393E"/>
    <w:rsid w:val="00563EE9"/>
    <w:rsid w:val="0056578E"/>
    <w:rsid w:val="005659C7"/>
    <w:rsid w:val="005662AC"/>
    <w:rsid w:val="00566D63"/>
    <w:rsid w:val="00566FA0"/>
    <w:rsid w:val="0056789F"/>
    <w:rsid w:val="00567A15"/>
    <w:rsid w:val="00570409"/>
    <w:rsid w:val="0057093C"/>
    <w:rsid w:val="00570C6F"/>
    <w:rsid w:val="00571286"/>
    <w:rsid w:val="005712D7"/>
    <w:rsid w:val="0057164E"/>
    <w:rsid w:val="005737F0"/>
    <w:rsid w:val="00573E65"/>
    <w:rsid w:val="0057416E"/>
    <w:rsid w:val="005741F9"/>
    <w:rsid w:val="0057487F"/>
    <w:rsid w:val="005755CB"/>
    <w:rsid w:val="00575FF7"/>
    <w:rsid w:val="005762AD"/>
    <w:rsid w:val="005763B3"/>
    <w:rsid w:val="00576488"/>
    <w:rsid w:val="00576625"/>
    <w:rsid w:val="005771AB"/>
    <w:rsid w:val="00577398"/>
    <w:rsid w:val="005778D8"/>
    <w:rsid w:val="005800E8"/>
    <w:rsid w:val="0058020C"/>
    <w:rsid w:val="0058052A"/>
    <w:rsid w:val="005808D0"/>
    <w:rsid w:val="00580B32"/>
    <w:rsid w:val="00580FD5"/>
    <w:rsid w:val="0058100F"/>
    <w:rsid w:val="00581330"/>
    <w:rsid w:val="005814CF"/>
    <w:rsid w:val="005823F3"/>
    <w:rsid w:val="00582733"/>
    <w:rsid w:val="00583A15"/>
    <w:rsid w:val="0058418D"/>
    <w:rsid w:val="0058509B"/>
    <w:rsid w:val="0058543B"/>
    <w:rsid w:val="00585B7E"/>
    <w:rsid w:val="00585DF2"/>
    <w:rsid w:val="00585E3A"/>
    <w:rsid w:val="00585FA3"/>
    <w:rsid w:val="00586165"/>
    <w:rsid w:val="005867D9"/>
    <w:rsid w:val="00586AB7"/>
    <w:rsid w:val="00586E88"/>
    <w:rsid w:val="0059029E"/>
    <w:rsid w:val="00590BC5"/>
    <w:rsid w:val="005914D3"/>
    <w:rsid w:val="00591682"/>
    <w:rsid w:val="00591AEE"/>
    <w:rsid w:val="005921E8"/>
    <w:rsid w:val="005921F5"/>
    <w:rsid w:val="0059318B"/>
    <w:rsid w:val="005933B3"/>
    <w:rsid w:val="00593AEF"/>
    <w:rsid w:val="00594639"/>
    <w:rsid w:val="005946B8"/>
    <w:rsid w:val="00594B1D"/>
    <w:rsid w:val="00594CDA"/>
    <w:rsid w:val="00595307"/>
    <w:rsid w:val="0059532F"/>
    <w:rsid w:val="00595A1E"/>
    <w:rsid w:val="0059614C"/>
    <w:rsid w:val="0059648B"/>
    <w:rsid w:val="0059699B"/>
    <w:rsid w:val="00596A28"/>
    <w:rsid w:val="00596B1D"/>
    <w:rsid w:val="00596E64"/>
    <w:rsid w:val="005971EA"/>
    <w:rsid w:val="0059735B"/>
    <w:rsid w:val="005975AF"/>
    <w:rsid w:val="00597BBC"/>
    <w:rsid w:val="00597F8E"/>
    <w:rsid w:val="005A002F"/>
    <w:rsid w:val="005A0067"/>
    <w:rsid w:val="005A019A"/>
    <w:rsid w:val="005A0578"/>
    <w:rsid w:val="005A0760"/>
    <w:rsid w:val="005A0763"/>
    <w:rsid w:val="005A133A"/>
    <w:rsid w:val="005A1480"/>
    <w:rsid w:val="005A1591"/>
    <w:rsid w:val="005A195D"/>
    <w:rsid w:val="005A239F"/>
    <w:rsid w:val="005A2CC0"/>
    <w:rsid w:val="005A3179"/>
    <w:rsid w:val="005A3653"/>
    <w:rsid w:val="005A373F"/>
    <w:rsid w:val="005A384A"/>
    <w:rsid w:val="005A3F2E"/>
    <w:rsid w:val="005A43EC"/>
    <w:rsid w:val="005A460E"/>
    <w:rsid w:val="005A4864"/>
    <w:rsid w:val="005A4DDB"/>
    <w:rsid w:val="005A5292"/>
    <w:rsid w:val="005A5403"/>
    <w:rsid w:val="005A55A0"/>
    <w:rsid w:val="005A58C9"/>
    <w:rsid w:val="005A5A44"/>
    <w:rsid w:val="005A5F46"/>
    <w:rsid w:val="005A6399"/>
    <w:rsid w:val="005A6DBC"/>
    <w:rsid w:val="005A712D"/>
    <w:rsid w:val="005A73F1"/>
    <w:rsid w:val="005A78F5"/>
    <w:rsid w:val="005A7F08"/>
    <w:rsid w:val="005A7FF1"/>
    <w:rsid w:val="005B0303"/>
    <w:rsid w:val="005B09D6"/>
    <w:rsid w:val="005B0DA9"/>
    <w:rsid w:val="005B1B85"/>
    <w:rsid w:val="005B1E9B"/>
    <w:rsid w:val="005B3153"/>
    <w:rsid w:val="005B32C0"/>
    <w:rsid w:val="005B37A7"/>
    <w:rsid w:val="005B3BD3"/>
    <w:rsid w:val="005B42D3"/>
    <w:rsid w:val="005B440F"/>
    <w:rsid w:val="005B48E0"/>
    <w:rsid w:val="005B4D8D"/>
    <w:rsid w:val="005B5D87"/>
    <w:rsid w:val="005B5EAE"/>
    <w:rsid w:val="005B62B9"/>
    <w:rsid w:val="005B6BC6"/>
    <w:rsid w:val="005B6FD8"/>
    <w:rsid w:val="005C00FC"/>
    <w:rsid w:val="005C06ED"/>
    <w:rsid w:val="005C09BE"/>
    <w:rsid w:val="005C0E50"/>
    <w:rsid w:val="005C133F"/>
    <w:rsid w:val="005C2382"/>
    <w:rsid w:val="005C2389"/>
    <w:rsid w:val="005C2513"/>
    <w:rsid w:val="005C2C76"/>
    <w:rsid w:val="005C37B5"/>
    <w:rsid w:val="005C387C"/>
    <w:rsid w:val="005C4921"/>
    <w:rsid w:val="005C5E7D"/>
    <w:rsid w:val="005C623B"/>
    <w:rsid w:val="005C6617"/>
    <w:rsid w:val="005C6CFC"/>
    <w:rsid w:val="005C6ED4"/>
    <w:rsid w:val="005C7186"/>
    <w:rsid w:val="005C71D9"/>
    <w:rsid w:val="005C7534"/>
    <w:rsid w:val="005C7879"/>
    <w:rsid w:val="005D04DD"/>
    <w:rsid w:val="005D0567"/>
    <w:rsid w:val="005D12BC"/>
    <w:rsid w:val="005D1369"/>
    <w:rsid w:val="005D1F31"/>
    <w:rsid w:val="005D2421"/>
    <w:rsid w:val="005D2A87"/>
    <w:rsid w:val="005D2EB2"/>
    <w:rsid w:val="005D2EBD"/>
    <w:rsid w:val="005D2F38"/>
    <w:rsid w:val="005D3BFB"/>
    <w:rsid w:val="005D3F84"/>
    <w:rsid w:val="005D416D"/>
    <w:rsid w:val="005D522E"/>
    <w:rsid w:val="005D53CB"/>
    <w:rsid w:val="005D5571"/>
    <w:rsid w:val="005D5BC7"/>
    <w:rsid w:val="005D5F0C"/>
    <w:rsid w:val="005D641A"/>
    <w:rsid w:val="005D658C"/>
    <w:rsid w:val="005D66C0"/>
    <w:rsid w:val="005D676E"/>
    <w:rsid w:val="005D6C16"/>
    <w:rsid w:val="005D6CA1"/>
    <w:rsid w:val="005D6DB8"/>
    <w:rsid w:val="005D6E22"/>
    <w:rsid w:val="005D6F75"/>
    <w:rsid w:val="005D7479"/>
    <w:rsid w:val="005D79C3"/>
    <w:rsid w:val="005E03D1"/>
    <w:rsid w:val="005E0605"/>
    <w:rsid w:val="005E06C1"/>
    <w:rsid w:val="005E0F7B"/>
    <w:rsid w:val="005E126C"/>
    <w:rsid w:val="005E173B"/>
    <w:rsid w:val="005E1E95"/>
    <w:rsid w:val="005E2082"/>
    <w:rsid w:val="005E2352"/>
    <w:rsid w:val="005E3002"/>
    <w:rsid w:val="005E3510"/>
    <w:rsid w:val="005E351A"/>
    <w:rsid w:val="005E35FD"/>
    <w:rsid w:val="005E4411"/>
    <w:rsid w:val="005E4877"/>
    <w:rsid w:val="005E4F4B"/>
    <w:rsid w:val="005E56D0"/>
    <w:rsid w:val="005E574A"/>
    <w:rsid w:val="005E71BF"/>
    <w:rsid w:val="005E783B"/>
    <w:rsid w:val="005E7BA4"/>
    <w:rsid w:val="005E7ED8"/>
    <w:rsid w:val="005F01E0"/>
    <w:rsid w:val="005F0284"/>
    <w:rsid w:val="005F086B"/>
    <w:rsid w:val="005F09D3"/>
    <w:rsid w:val="005F0BB7"/>
    <w:rsid w:val="005F1896"/>
    <w:rsid w:val="005F1CEB"/>
    <w:rsid w:val="005F226E"/>
    <w:rsid w:val="005F24D5"/>
    <w:rsid w:val="005F266B"/>
    <w:rsid w:val="005F2778"/>
    <w:rsid w:val="005F3290"/>
    <w:rsid w:val="005F3540"/>
    <w:rsid w:val="005F3830"/>
    <w:rsid w:val="005F391A"/>
    <w:rsid w:val="005F41F8"/>
    <w:rsid w:val="005F4909"/>
    <w:rsid w:val="005F4A06"/>
    <w:rsid w:val="005F4E8F"/>
    <w:rsid w:val="005F51A2"/>
    <w:rsid w:val="005F5353"/>
    <w:rsid w:val="005F57FB"/>
    <w:rsid w:val="005F5CEC"/>
    <w:rsid w:val="005F6385"/>
    <w:rsid w:val="005F6757"/>
    <w:rsid w:val="005F6BC0"/>
    <w:rsid w:val="005F6BC6"/>
    <w:rsid w:val="005F74D1"/>
    <w:rsid w:val="00600089"/>
    <w:rsid w:val="006000B7"/>
    <w:rsid w:val="0060024A"/>
    <w:rsid w:val="00600991"/>
    <w:rsid w:val="00601035"/>
    <w:rsid w:val="00601E9B"/>
    <w:rsid w:val="006025DC"/>
    <w:rsid w:val="00603701"/>
    <w:rsid w:val="00603FE7"/>
    <w:rsid w:val="0060416F"/>
    <w:rsid w:val="0060422A"/>
    <w:rsid w:val="00604621"/>
    <w:rsid w:val="00604AE2"/>
    <w:rsid w:val="00604CFC"/>
    <w:rsid w:val="0060535D"/>
    <w:rsid w:val="006058EE"/>
    <w:rsid w:val="00605968"/>
    <w:rsid w:val="00605CA3"/>
    <w:rsid w:val="00606434"/>
    <w:rsid w:val="00606747"/>
    <w:rsid w:val="006067CF"/>
    <w:rsid w:val="006068C9"/>
    <w:rsid w:val="00606F75"/>
    <w:rsid w:val="006070D9"/>
    <w:rsid w:val="00607410"/>
    <w:rsid w:val="00607C2E"/>
    <w:rsid w:val="0061046E"/>
    <w:rsid w:val="0061058D"/>
    <w:rsid w:val="0061065A"/>
    <w:rsid w:val="0061067E"/>
    <w:rsid w:val="006108E9"/>
    <w:rsid w:val="0061091B"/>
    <w:rsid w:val="00610C69"/>
    <w:rsid w:val="00610E4E"/>
    <w:rsid w:val="0061107A"/>
    <w:rsid w:val="0061192A"/>
    <w:rsid w:val="00611A4E"/>
    <w:rsid w:val="00612750"/>
    <w:rsid w:val="00612EDA"/>
    <w:rsid w:val="0061315D"/>
    <w:rsid w:val="006132B9"/>
    <w:rsid w:val="006136B4"/>
    <w:rsid w:val="00613729"/>
    <w:rsid w:val="006148C1"/>
    <w:rsid w:val="00614C16"/>
    <w:rsid w:val="00614EAF"/>
    <w:rsid w:val="00615305"/>
    <w:rsid w:val="006153E1"/>
    <w:rsid w:val="006159FA"/>
    <w:rsid w:val="00617EB4"/>
    <w:rsid w:val="0062024B"/>
    <w:rsid w:val="00621CC8"/>
    <w:rsid w:val="00621E81"/>
    <w:rsid w:val="00622740"/>
    <w:rsid w:val="006227B5"/>
    <w:rsid w:val="006249E2"/>
    <w:rsid w:val="00624EC5"/>
    <w:rsid w:val="006251CD"/>
    <w:rsid w:val="00625FA4"/>
    <w:rsid w:val="006265E9"/>
    <w:rsid w:val="00626717"/>
    <w:rsid w:val="00626999"/>
    <w:rsid w:val="00626D4B"/>
    <w:rsid w:val="0062715A"/>
    <w:rsid w:val="006274E8"/>
    <w:rsid w:val="0063003E"/>
    <w:rsid w:val="00630470"/>
    <w:rsid w:val="00630474"/>
    <w:rsid w:val="00630C15"/>
    <w:rsid w:val="00630ECB"/>
    <w:rsid w:val="006315DA"/>
    <w:rsid w:val="006319C8"/>
    <w:rsid w:val="006320E9"/>
    <w:rsid w:val="006322FD"/>
    <w:rsid w:val="00632322"/>
    <w:rsid w:val="006329AA"/>
    <w:rsid w:val="006329C9"/>
    <w:rsid w:val="00633749"/>
    <w:rsid w:val="0063425C"/>
    <w:rsid w:val="00634788"/>
    <w:rsid w:val="00634D92"/>
    <w:rsid w:val="006366CB"/>
    <w:rsid w:val="0063685C"/>
    <w:rsid w:val="00636BBE"/>
    <w:rsid w:val="00636E5A"/>
    <w:rsid w:val="00637220"/>
    <w:rsid w:val="00637541"/>
    <w:rsid w:val="0063790C"/>
    <w:rsid w:val="00637D49"/>
    <w:rsid w:val="00637D5F"/>
    <w:rsid w:val="00640641"/>
    <w:rsid w:val="006408A2"/>
    <w:rsid w:val="0064133C"/>
    <w:rsid w:val="00641B00"/>
    <w:rsid w:val="00641D8B"/>
    <w:rsid w:val="00641DD3"/>
    <w:rsid w:val="00641E5B"/>
    <w:rsid w:val="006421C3"/>
    <w:rsid w:val="00642297"/>
    <w:rsid w:val="0064284E"/>
    <w:rsid w:val="00642E82"/>
    <w:rsid w:val="00643841"/>
    <w:rsid w:val="0064400A"/>
    <w:rsid w:val="0064419C"/>
    <w:rsid w:val="00644AF2"/>
    <w:rsid w:val="00645230"/>
    <w:rsid w:val="00645582"/>
    <w:rsid w:val="0064672F"/>
    <w:rsid w:val="00646878"/>
    <w:rsid w:val="00646F37"/>
    <w:rsid w:val="006475B6"/>
    <w:rsid w:val="0064770A"/>
    <w:rsid w:val="00647CCB"/>
    <w:rsid w:val="00647EFE"/>
    <w:rsid w:val="006501AE"/>
    <w:rsid w:val="0065027C"/>
    <w:rsid w:val="006502FB"/>
    <w:rsid w:val="006506A2"/>
    <w:rsid w:val="00650AFF"/>
    <w:rsid w:val="00651104"/>
    <w:rsid w:val="006516B9"/>
    <w:rsid w:val="00651764"/>
    <w:rsid w:val="00651781"/>
    <w:rsid w:val="006519C8"/>
    <w:rsid w:val="00652164"/>
    <w:rsid w:val="006524F2"/>
    <w:rsid w:val="006528F8"/>
    <w:rsid w:val="00653282"/>
    <w:rsid w:val="0065350B"/>
    <w:rsid w:val="006540E5"/>
    <w:rsid w:val="006547EC"/>
    <w:rsid w:val="006554D3"/>
    <w:rsid w:val="00655A5E"/>
    <w:rsid w:val="00655D21"/>
    <w:rsid w:val="006561A3"/>
    <w:rsid w:val="00656758"/>
    <w:rsid w:val="0065682C"/>
    <w:rsid w:val="0065689C"/>
    <w:rsid w:val="00657DED"/>
    <w:rsid w:val="0066052F"/>
    <w:rsid w:val="00660637"/>
    <w:rsid w:val="00660BF4"/>
    <w:rsid w:val="00660C6E"/>
    <w:rsid w:val="00660D10"/>
    <w:rsid w:val="00661163"/>
    <w:rsid w:val="006611D5"/>
    <w:rsid w:val="006615B1"/>
    <w:rsid w:val="00662B23"/>
    <w:rsid w:val="0066354C"/>
    <w:rsid w:val="006639D8"/>
    <w:rsid w:val="006640BF"/>
    <w:rsid w:val="006643D3"/>
    <w:rsid w:val="00665283"/>
    <w:rsid w:val="0066543D"/>
    <w:rsid w:val="00665465"/>
    <w:rsid w:val="0066546A"/>
    <w:rsid w:val="00665797"/>
    <w:rsid w:val="006657B6"/>
    <w:rsid w:val="00665BDA"/>
    <w:rsid w:val="0066661D"/>
    <w:rsid w:val="0066697F"/>
    <w:rsid w:val="00666DD6"/>
    <w:rsid w:val="006670BA"/>
    <w:rsid w:val="0066767B"/>
    <w:rsid w:val="00667ADF"/>
    <w:rsid w:val="00667C8E"/>
    <w:rsid w:val="00667D24"/>
    <w:rsid w:val="0067070D"/>
    <w:rsid w:val="006707D0"/>
    <w:rsid w:val="00670E7E"/>
    <w:rsid w:val="00671173"/>
    <w:rsid w:val="00671505"/>
    <w:rsid w:val="0067188E"/>
    <w:rsid w:val="00671FFC"/>
    <w:rsid w:val="00672605"/>
    <w:rsid w:val="00673450"/>
    <w:rsid w:val="006742B1"/>
    <w:rsid w:val="006747EF"/>
    <w:rsid w:val="0067493D"/>
    <w:rsid w:val="006749A2"/>
    <w:rsid w:val="00674BBE"/>
    <w:rsid w:val="00674C51"/>
    <w:rsid w:val="00674C66"/>
    <w:rsid w:val="00674C8D"/>
    <w:rsid w:val="00675916"/>
    <w:rsid w:val="00675D8E"/>
    <w:rsid w:val="00676320"/>
    <w:rsid w:val="0067646B"/>
    <w:rsid w:val="006766D2"/>
    <w:rsid w:val="00676A27"/>
    <w:rsid w:val="00676C6C"/>
    <w:rsid w:val="0067705F"/>
    <w:rsid w:val="006770AF"/>
    <w:rsid w:val="00677729"/>
    <w:rsid w:val="006779D0"/>
    <w:rsid w:val="00677A34"/>
    <w:rsid w:val="0068075B"/>
    <w:rsid w:val="006809C6"/>
    <w:rsid w:val="00680BF8"/>
    <w:rsid w:val="00680F5D"/>
    <w:rsid w:val="006811B2"/>
    <w:rsid w:val="006812FB"/>
    <w:rsid w:val="00681456"/>
    <w:rsid w:val="00681D4D"/>
    <w:rsid w:val="00681EE3"/>
    <w:rsid w:val="00681FF6"/>
    <w:rsid w:val="0068287A"/>
    <w:rsid w:val="006833BC"/>
    <w:rsid w:val="006837AE"/>
    <w:rsid w:val="006840D8"/>
    <w:rsid w:val="00684491"/>
    <w:rsid w:val="00684975"/>
    <w:rsid w:val="00684E15"/>
    <w:rsid w:val="00684FE0"/>
    <w:rsid w:val="006853C4"/>
    <w:rsid w:val="00690AAE"/>
    <w:rsid w:val="00690E6B"/>
    <w:rsid w:val="00690FF2"/>
    <w:rsid w:val="006911AE"/>
    <w:rsid w:val="006917E0"/>
    <w:rsid w:val="00691977"/>
    <w:rsid w:val="0069214B"/>
    <w:rsid w:val="006923FE"/>
    <w:rsid w:val="00692D74"/>
    <w:rsid w:val="0069374A"/>
    <w:rsid w:val="00693D24"/>
    <w:rsid w:val="006945DF"/>
    <w:rsid w:val="0069488A"/>
    <w:rsid w:val="00694FEF"/>
    <w:rsid w:val="00695E0B"/>
    <w:rsid w:val="00695F1B"/>
    <w:rsid w:val="0069624F"/>
    <w:rsid w:val="00696723"/>
    <w:rsid w:val="006969FD"/>
    <w:rsid w:val="00696CB1"/>
    <w:rsid w:val="00696E49"/>
    <w:rsid w:val="00696FC6"/>
    <w:rsid w:val="006970E5"/>
    <w:rsid w:val="0069735A"/>
    <w:rsid w:val="00697898"/>
    <w:rsid w:val="00697F26"/>
    <w:rsid w:val="006A0B10"/>
    <w:rsid w:val="006A0D72"/>
    <w:rsid w:val="006A14A5"/>
    <w:rsid w:val="006A1644"/>
    <w:rsid w:val="006A1B4F"/>
    <w:rsid w:val="006A20A8"/>
    <w:rsid w:val="006A22DD"/>
    <w:rsid w:val="006A2D6A"/>
    <w:rsid w:val="006A302D"/>
    <w:rsid w:val="006A449B"/>
    <w:rsid w:val="006A47BF"/>
    <w:rsid w:val="006A4CA9"/>
    <w:rsid w:val="006A50C9"/>
    <w:rsid w:val="006A549A"/>
    <w:rsid w:val="006A5A91"/>
    <w:rsid w:val="006A5C4F"/>
    <w:rsid w:val="006A6D3F"/>
    <w:rsid w:val="006B01DA"/>
    <w:rsid w:val="006B024E"/>
    <w:rsid w:val="006B0273"/>
    <w:rsid w:val="006B07C1"/>
    <w:rsid w:val="006B0824"/>
    <w:rsid w:val="006B103A"/>
    <w:rsid w:val="006B15B3"/>
    <w:rsid w:val="006B1873"/>
    <w:rsid w:val="006B2132"/>
    <w:rsid w:val="006B27D4"/>
    <w:rsid w:val="006B2DD3"/>
    <w:rsid w:val="006B4031"/>
    <w:rsid w:val="006B458B"/>
    <w:rsid w:val="006B4CDD"/>
    <w:rsid w:val="006B61E9"/>
    <w:rsid w:val="006B6362"/>
    <w:rsid w:val="006B6626"/>
    <w:rsid w:val="006B6687"/>
    <w:rsid w:val="006B6D46"/>
    <w:rsid w:val="006B73B0"/>
    <w:rsid w:val="006B77B1"/>
    <w:rsid w:val="006B7BA3"/>
    <w:rsid w:val="006C012F"/>
    <w:rsid w:val="006C0500"/>
    <w:rsid w:val="006C0BDB"/>
    <w:rsid w:val="006C0D47"/>
    <w:rsid w:val="006C0E52"/>
    <w:rsid w:val="006C0ED3"/>
    <w:rsid w:val="006C111F"/>
    <w:rsid w:val="006C13B3"/>
    <w:rsid w:val="006C2035"/>
    <w:rsid w:val="006C276E"/>
    <w:rsid w:val="006C3940"/>
    <w:rsid w:val="006C412C"/>
    <w:rsid w:val="006C51F9"/>
    <w:rsid w:val="006C540F"/>
    <w:rsid w:val="006C59FA"/>
    <w:rsid w:val="006C5ABE"/>
    <w:rsid w:val="006C5BB8"/>
    <w:rsid w:val="006C6C03"/>
    <w:rsid w:val="006C7389"/>
    <w:rsid w:val="006C7626"/>
    <w:rsid w:val="006C797C"/>
    <w:rsid w:val="006C7B11"/>
    <w:rsid w:val="006D0274"/>
    <w:rsid w:val="006D0A9E"/>
    <w:rsid w:val="006D1251"/>
    <w:rsid w:val="006D1378"/>
    <w:rsid w:val="006D1EC2"/>
    <w:rsid w:val="006D2205"/>
    <w:rsid w:val="006D2D33"/>
    <w:rsid w:val="006D2DC3"/>
    <w:rsid w:val="006D317E"/>
    <w:rsid w:val="006D3BC6"/>
    <w:rsid w:val="006D4C6A"/>
    <w:rsid w:val="006D4DF8"/>
    <w:rsid w:val="006D4E6E"/>
    <w:rsid w:val="006D538A"/>
    <w:rsid w:val="006D56A5"/>
    <w:rsid w:val="006D5A76"/>
    <w:rsid w:val="006D5B13"/>
    <w:rsid w:val="006D61C7"/>
    <w:rsid w:val="006D655A"/>
    <w:rsid w:val="006D6622"/>
    <w:rsid w:val="006D6669"/>
    <w:rsid w:val="006D6D69"/>
    <w:rsid w:val="006D77B6"/>
    <w:rsid w:val="006D7812"/>
    <w:rsid w:val="006D7DCB"/>
    <w:rsid w:val="006E01FE"/>
    <w:rsid w:val="006E045C"/>
    <w:rsid w:val="006E0B6B"/>
    <w:rsid w:val="006E0C1F"/>
    <w:rsid w:val="006E1562"/>
    <w:rsid w:val="006E1DDF"/>
    <w:rsid w:val="006E22FB"/>
    <w:rsid w:val="006E2550"/>
    <w:rsid w:val="006E25B8"/>
    <w:rsid w:val="006E2973"/>
    <w:rsid w:val="006E39EB"/>
    <w:rsid w:val="006E4206"/>
    <w:rsid w:val="006E4391"/>
    <w:rsid w:val="006E487C"/>
    <w:rsid w:val="006E48A6"/>
    <w:rsid w:val="006E5135"/>
    <w:rsid w:val="006E5138"/>
    <w:rsid w:val="006E5CC5"/>
    <w:rsid w:val="006E5F30"/>
    <w:rsid w:val="006E6168"/>
    <w:rsid w:val="006E63F2"/>
    <w:rsid w:val="006E6B54"/>
    <w:rsid w:val="006E6B6A"/>
    <w:rsid w:val="006E7583"/>
    <w:rsid w:val="006E75ED"/>
    <w:rsid w:val="006E7687"/>
    <w:rsid w:val="006E7E37"/>
    <w:rsid w:val="006F0006"/>
    <w:rsid w:val="006F0434"/>
    <w:rsid w:val="006F0EED"/>
    <w:rsid w:val="006F108B"/>
    <w:rsid w:val="006F1909"/>
    <w:rsid w:val="006F1913"/>
    <w:rsid w:val="006F1E69"/>
    <w:rsid w:val="006F2714"/>
    <w:rsid w:val="006F3192"/>
    <w:rsid w:val="006F38ED"/>
    <w:rsid w:val="006F4093"/>
    <w:rsid w:val="006F44A5"/>
    <w:rsid w:val="006F5295"/>
    <w:rsid w:val="006F55F3"/>
    <w:rsid w:val="006F5655"/>
    <w:rsid w:val="006F565D"/>
    <w:rsid w:val="006F60E4"/>
    <w:rsid w:val="006F6E51"/>
    <w:rsid w:val="006F7056"/>
    <w:rsid w:val="006F7411"/>
    <w:rsid w:val="006F7519"/>
    <w:rsid w:val="006F779D"/>
    <w:rsid w:val="0070069F"/>
    <w:rsid w:val="007007AF"/>
    <w:rsid w:val="00700ECC"/>
    <w:rsid w:val="007011BC"/>
    <w:rsid w:val="0070185D"/>
    <w:rsid w:val="00701C57"/>
    <w:rsid w:val="00701D13"/>
    <w:rsid w:val="00701DCD"/>
    <w:rsid w:val="00703815"/>
    <w:rsid w:val="007046D6"/>
    <w:rsid w:val="00704ECE"/>
    <w:rsid w:val="0070500E"/>
    <w:rsid w:val="007052CE"/>
    <w:rsid w:val="007054CB"/>
    <w:rsid w:val="00705968"/>
    <w:rsid w:val="00705F99"/>
    <w:rsid w:val="0070671C"/>
    <w:rsid w:val="007075ED"/>
    <w:rsid w:val="00707971"/>
    <w:rsid w:val="00707A24"/>
    <w:rsid w:val="00707EF9"/>
    <w:rsid w:val="00707F47"/>
    <w:rsid w:val="007100C2"/>
    <w:rsid w:val="007100F1"/>
    <w:rsid w:val="007104F8"/>
    <w:rsid w:val="0071123A"/>
    <w:rsid w:val="00711A51"/>
    <w:rsid w:val="00711A84"/>
    <w:rsid w:val="00712D16"/>
    <w:rsid w:val="0071346A"/>
    <w:rsid w:val="007141FE"/>
    <w:rsid w:val="007143E2"/>
    <w:rsid w:val="007144A9"/>
    <w:rsid w:val="00714AF7"/>
    <w:rsid w:val="00714F12"/>
    <w:rsid w:val="00714F1E"/>
    <w:rsid w:val="00714FA7"/>
    <w:rsid w:val="007157AD"/>
    <w:rsid w:val="00715B56"/>
    <w:rsid w:val="007161E5"/>
    <w:rsid w:val="00716605"/>
    <w:rsid w:val="00717039"/>
    <w:rsid w:val="00717254"/>
    <w:rsid w:val="00717B72"/>
    <w:rsid w:val="0072010B"/>
    <w:rsid w:val="00720CB1"/>
    <w:rsid w:val="00720D0C"/>
    <w:rsid w:val="0072116C"/>
    <w:rsid w:val="00721271"/>
    <w:rsid w:val="007212B4"/>
    <w:rsid w:val="00721AC9"/>
    <w:rsid w:val="00721D85"/>
    <w:rsid w:val="00722151"/>
    <w:rsid w:val="0072216B"/>
    <w:rsid w:val="00722D4E"/>
    <w:rsid w:val="00724325"/>
    <w:rsid w:val="00724500"/>
    <w:rsid w:val="007247E5"/>
    <w:rsid w:val="00724BF3"/>
    <w:rsid w:val="00724F8E"/>
    <w:rsid w:val="0072521C"/>
    <w:rsid w:val="007256F9"/>
    <w:rsid w:val="007257CC"/>
    <w:rsid w:val="00725A92"/>
    <w:rsid w:val="0072649B"/>
    <w:rsid w:val="0072649C"/>
    <w:rsid w:val="007267C3"/>
    <w:rsid w:val="007272B1"/>
    <w:rsid w:val="00727487"/>
    <w:rsid w:val="0072753A"/>
    <w:rsid w:val="0072767A"/>
    <w:rsid w:val="00727F25"/>
    <w:rsid w:val="00730001"/>
    <w:rsid w:val="00730049"/>
    <w:rsid w:val="007303F3"/>
    <w:rsid w:val="0073074D"/>
    <w:rsid w:val="00731BC6"/>
    <w:rsid w:val="00731DA9"/>
    <w:rsid w:val="00731F43"/>
    <w:rsid w:val="007323B0"/>
    <w:rsid w:val="007323E6"/>
    <w:rsid w:val="00732BA8"/>
    <w:rsid w:val="00732EDC"/>
    <w:rsid w:val="007335D0"/>
    <w:rsid w:val="00733CEE"/>
    <w:rsid w:val="00733DA4"/>
    <w:rsid w:val="00734051"/>
    <w:rsid w:val="00734518"/>
    <w:rsid w:val="00734680"/>
    <w:rsid w:val="007348CA"/>
    <w:rsid w:val="00734CBA"/>
    <w:rsid w:val="007364DB"/>
    <w:rsid w:val="00736CB9"/>
    <w:rsid w:val="00737A88"/>
    <w:rsid w:val="00737D8D"/>
    <w:rsid w:val="0074005A"/>
    <w:rsid w:val="0074077C"/>
    <w:rsid w:val="00740BA7"/>
    <w:rsid w:val="007415CA"/>
    <w:rsid w:val="00741E43"/>
    <w:rsid w:val="007420FB"/>
    <w:rsid w:val="00742773"/>
    <w:rsid w:val="00742E28"/>
    <w:rsid w:val="00742E2A"/>
    <w:rsid w:val="0074323F"/>
    <w:rsid w:val="00743A15"/>
    <w:rsid w:val="00743E07"/>
    <w:rsid w:val="00743EA0"/>
    <w:rsid w:val="007445CD"/>
    <w:rsid w:val="007447C1"/>
    <w:rsid w:val="007447E3"/>
    <w:rsid w:val="00744F32"/>
    <w:rsid w:val="007451A7"/>
    <w:rsid w:val="007451F8"/>
    <w:rsid w:val="0074553C"/>
    <w:rsid w:val="007458C0"/>
    <w:rsid w:val="00746085"/>
    <w:rsid w:val="0074656C"/>
    <w:rsid w:val="00746B8C"/>
    <w:rsid w:val="00746BC7"/>
    <w:rsid w:val="00746C06"/>
    <w:rsid w:val="0075024E"/>
    <w:rsid w:val="0075038B"/>
    <w:rsid w:val="0075054D"/>
    <w:rsid w:val="0075068D"/>
    <w:rsid w:val="007507CB"/>
    <w:rsid w:val="0075136E"/>
    <w:rsid w:val="0075161B"/>
    <w:rsid w:val="007516FA"/>
    <w:rsid w:val="00751C70"/>
    <w:rsid w:val="00751CF9"/>
    <w:rsid w:val="00751D3A"/>
    <w:rsid w:val="007529F5"/>
    <w:rsid w:val="00752C92"/>
    <w:rsid w:val="00753FA6"/>
    <w:rsid w:val="00754555"/>
    <w:rsid w:val="007545A6"/>
    <w:rsid w:val="00754E64"/>
    <w:rsid w:val="00754FB2"/>
    <w:rsid w:val="00755784"/>
    <w:rsid w:val="00755BC0"/>
    <w:rsid w:val="00755E48"/>
    <w:rsid w:val="00755FFF"/>
    <w:rsid w:val="007561DC"/>
    <w:rsid w:val="00756DC6"/>
    <w:rsid w:val="0075701C"/>
    <w:rsid w:val="00757052"/>
    <w:rsid w:val="00757209"/>
    <w:rsid w:val="007574EC"/>
    <w:rsid w:val="00757651"/>
    <w:rsid w:val="00757844"/>
    <w:rsid w:val="00757F1A"/>
    <w:rsid w:val="0076134A"/>
    <w:rsid w:val="00761994"/>
    <w:rsid w:val="00761BCC"/>
    <w:rsid w:val="00762CDD"/>
    <w:rsid w:val="00764059"/>
    <w:rsid w:val="00764331"/>
    <w:rsid w:val="007645F3"/>
    <w:rsid w:val="007647FE"/>
    <w:rsid w:val="007649B5"/>
    <w:rsid w:val="00764A92"/>
    <w:rsid w:val="00764FF2"/>
    <w:rsid w:val="00765B88"/>
    <w:rsid w:val="00765BBA"/>
    <w:rsid w:val="00765F5E"/>
    <w:rsid w:val="00766362"/>
    <w:rsid w:val="007663D7"/>
    <w:rsid w:val="00766438"/>
    <w:rsid w:val="007669A0"/>
    <w:rsid w:val="00766DDB"/>
    <w:rsid w:val="00767081"/>
    <w:rsid w:val="007671D0"/>
    <w:rsid w:val="007675D4"/>
    <w:rsid w:val="00767BB4"/>
    <w:rsid w:val="00767E75"/>
    <w:rsid w:val="00771B07"/>
    <w:rsid w:val="00771D71"/>
    <w:rsid w:val="00771DF7"/>
    <w:rsid w:val="007729C4"/>
    <w:rsid w:val="00773678"/>
    <w:rsid w:val="0077388A"/>
    <w:rsid w:val="0077389D"/>
    <w:rsid w:val="007738D3"/>
    <w:rsid w:val="0077491D"/>
    <w:rsid w:val="00774CFD"/>
    <w:rsid w:val="00775091"/>
    <w:rsid w:val="00775199"/>
    <w:rsid w:val="007757A9"/>
    <w:rsid w:val="00775D91"/>
    <w:rsid w:val="00775DBB"/>
    <w:rsid w:val="007768B6"/>
    <w:rsid w:val="00777031"/>
    <w:rsid w:val="00777035"/>
    <w:rsid w:val="00777102"/>
    <w:rsid w:val="00777284"/>
    <w:rsid w:val="00777621"/>
    <w:rsid w:val="0078026D"/>
    <w:rsid w:val="007805BB"/>
    <w:rsid w:val="007807B3"/>
    <w:rsid w:val="00780B83"/>
    <w:rsid w:val="00781137"/>
    <w:rsid w:val="00781A97"/>
    <w:rsid w:val="00781E28"/>
    <w:rsid w:val="007822E4"/>
    <w:rsid w:val="00783C66"/>
    <w:rsid w:val="00783E3E"/>
    <w:rsid w:val="00783E7F"/>
    <w:rsid w:val="00783FA5"/>
    <w:rsid w:val="00784339"/>
    <w:rsid w:val="0078526F"/>
    <w:rsid w:val="00785303"/>
    <w:rsid w:val="007857DD"/>
    <w:rsid w:val="00785D4C"/>
    <w:rsid w:val="00785F1D"/>
    <w:rsid w:val="00786808"/>
    <w:rsid w:val="00787436"/>
    <w:rsid w:val="00790529"/>
    <w:rsid w:val="00790CA9"/>
    <w:rsid w:val="00790FCD"/>
    <w:rsid w:val="0079237E"/>
    <w:rsid w:val="00792526"/>
    <w:rsid w:val="00792686"/>
    <w:rsid w:val="00792BDB"/>
    <w:rsid w:val="00793056"/>
    <w:rsid w:val="00793179"/>
    <w:rsid w:val="00793545"/>
    <w:rsid w:val="007936B9"/>
    <w:rsid w:val="00793C6A"/>
    <w:rsid w:val="00794AE4"/>
    <w:rsid w:val="0079552C"/>
    <w:rsid w:val="007961B1"/>
    <w:rsid w:val="00796275"/>
    <w:rsid w:val="007962BF"/>
    <w:rsid w:val="00796F4C"/>
    <w:rsid w:val="00796F7A"/>
    <w:rsid w:val="0079722A"/>
    <w:rsid w:val="00797288"/>
    <w:rsid w:val="0079778D"/>
    <w:rsid w:val="00797916"/>
    <w:rsid w:val="00797E7C"/>
    <w:rsid w:val="007A05A2"/>
    <w:rsid w:val="007A0F7A"/>
    <w:rsid w:val="007A0F95"/>
    <w:rsid w:val="007A1091"/>
    <w:rsid w:val="007A147F"/>
    <w:rsid w:val="007A357B"/>
    <w:rsid w:val="007A3FDE"/>
    <w:rsid w:val="007A4E18"/>
    <w:rsid w:val="007A600E"/>
    <w:rsid w:val="007A60BF"/>
    <w:rsid w:val="007A6129"/>
    <w:rsid w:val="007A621C"/>
    <w:rsid w:val="007A6A89"/>
    <w:rsid w:val="007A7B00"/>
    <w:rsid w:val="007A7D41"/>
    <w:rsid w:val="007B0510"/>
    <w:rsid w:val="007B1337"/>
    <w:rsid w:val="007B192D"/>
    <w:rsid w:val="007B1985"/>
    <w:rsid w:val="007B1CCB"/>
    <w:rsid w:val="007B2ABF"/>
    <w:rsid w:val="007B2CF7"/>
    <w:rsid w:val="007B2E2E"/>
    <w:rsid w:val="007B3026"/>
    <w:rsid w:val="007B31F0"/>
    <w:rsid w:val="007B34E7"/>
    <w:rsid w:val="007B386E"/>
    <w:rsid w:val="007B3D1A"/>
    <w:rsid w:val="007B3F0B"/>
    <w:rsid w:val="007B4A60"/>
    <w:rsid w:val="007B5262"/>
    <w:rsid w:val="007B5501"/>
    <w:rsid w:val="007B5771"/>
    <w:rsid w:val="007B5892"/>
    <w:rsid w:val="007B5BD8"/>
    <w:rsid w:val="007B5E6E"/>
    <w:rsid w:val="007B5EFA"/>
    <w:rsid w:val="007B605A"/>
    <w:rsid w:val="007B626A"/>
    <w:rsid w:val="007B6A33"/>
    <w:rsid w:val="007B7215"/>
    <w:rsid w:val="007B72C1"/>
    <w:rsid w:val="007B7BA5"/>
    <w:rsid w:val="007C0F95"/>
    <w:rsid w:val="007C13D4"/>
    <w:rsid w:val="007C15C3"/>
    <w:rsid w:val="007C15DA"/>
    <w:rsid w:val="007C19B8"/>
    <w:rsid w:val="007C1A56"/>
    <w:rsid w:val="007C1A92"/>
    <w:rsid w:val="007C28C7"/>
    <w:rsid w:val="007C3500"/>
    <w:rsid w:val="007C3EEC"/>
    <w:rsid w:val="007C4ACE"/>
    <w:rsid w:val="007C53D1"/>
    <w:rsid w:val="007C57E0"/>
    <w:rsid w:val="007C5DAA"/>
    <w:rsid w:val="007C5EF4"/>
    <w:rsid w:val="007C609D"/>
    <w:rsid w:val="007C6EEA"/>
    <w:rsid w:val="007C741F"/>
    <w:rsid w:val="007D04CB"/>
    <w:rsid w:val="007D0819"/>
    <w:rsid w:val="007D09BB"/>
    <w:rsid w:val="007D0FB1"/>
    <w:rsid w:val="007D10C1"/>
    <w:rsid w:val="007D1496"/>
    <w:rsid w:val="007D19B7"/>
    <w:rsid w:val="007D1B33"/>
    <w:rsid w:val="007D1D2F"/>
    <w:rsid w:val="007D225F"/>
    <w:rsid w:val="007D2379"/>
    <w:rsid w:val="007D2AC6"/>
    <w:rsid w:val="007D2C77"/>
    <w:rsid w:val="007D2C92"/>
    <w:rsid w:val="007D30C8"/>
    <w:rsid w:val="007D34C0"/>
    <w:rsid w:val="007D34CD"/>
    <w:rsid w:val="007D3CA7"/>
    <w:rsid w:val="007D4455"/>
    <w:rsid w:val="007D4CCC"/>
    <w:rsid w:val="007D4EFD"/>
    <w:rsid w:val="007D5087"/>
    <w:rsid w:val="007D528B"/>
    <w:rsid w:val="007D5611"/>
    <w:rsid w:val="007D5E88"/>
    <w:rsid w:val="007D5EE8"/>
    <w:rsid w:val="007D5FCE"/>
    <w:rsid w:val="007D65DE"/>
    <w:rsid w:val="007D708B"/>
    <w:rsid w:val="007D7992"/>
    <w:rsid w:val="007D7E3E"/>
    <w:rsid w:val="007D7FDB"/>
    <w:rsid w:val="007E01B5"/>
    <w:rsid w:val="007E0522"/>
    <w:rsid w:val="007E0646"/>
    <w:rsid w:val="007E095A"/>
    <w:rsid w:val="007E1BE6"/>
    <w:rsid w:val="007E2F30"/>
    <w:rsid w:val="007E39F9"/>
    <w:rsid w:val="007E3DDA"/>
    <w:rsid w:val="007E4810"/>
    <w:rsid w:val="007E4E81"/>
    <w:rsid w:val="007E564F"/>
    <w:rsid w:val="007E58A3"/>
    <w:rsid w:val="007E5D5D"/>
    <w:rsid w:val="007E652F"/>
    <w:rsid w:val="007E6BCC"/>
    <w:rsid w:val="007E6BFA"/>
    <w:rsid w:val="007E7855"/>
    <w:rsid w:val="007F01A7"/>
    <w:rsid w:val="007F0747"/>
    <w:rsid w:val="007F083B"/>
    <w:rsid w:val="007F0B2B"/>
    <w:rsid w:val="007F0CC9"/>
    <w:rsid w:val="007F0FDB"/>
    <w:rsid w:val="007F185A"/>
    <w:rsid w:val="007F1D32"/>
    <w:rsid w:val="007F22FC"/>
    <w:rsid w:val="007F27E4"/>
    <w:rsid w:val="007F2834"/>
    <w:rsid w:val="007F3311"/>
    <w:rsid w:val="007F40DE"/>
    <w:rsid w:val="007F4579"/>
    <w:rsid w:val="007F5125"/>
    <w:rsid w:val="007F563E"/>
    <w:rsid w:val="007F568F"/>
    <w:rsid w:val="007F5B7D"/>
    <w:rsid w:val="007F5C0C"/>
    <w:rsid w:val="007F5FAD"/>
    <w:rsid w:val="007F6F02"/>
    <w:rsid w:val="007F7007"/>
    <w:rsid w:val="007F704F"/>
    <w:rsid w:val="007F7EC7"/>
    <w:rsid w:val="00800568"/>
    <w:rsid w:val="008005E4"/>
    <w:rsid w:val="0080066E"/>
    <w:rsid w:val="00800BE6"/>
    <w:rsid w:val="00801507"/>
    <w:rsid w:val="00801E72"/>
    <w:rsid w:val="008026B9"/>
    <w:rsid w:val="00803E5A"/>
    <w:rsid w:val="008046A8"/>
    <w:rsid w:val="0080491E"/>
    <w:rsid w:val="00804E89"/>
    <w:rsid w:val="00804F44"/>
    <w:rsid w:val="0080545A"/>
    <w:rsid w:val="00805A3E"/>
    <w:rsid w:val="00806132"/>
    <w:rsid w:val="00806271"/>
    <w:rsid w:val="008064DB"/>
    <w:rsid w:val="00806643"/>
    <w:rsid w:val="00806F05"/>
    <w:rsid w:val="0080740F"/>
    <w:rsid w:val="0080756C"/>
    <w:rsid w:val="00807B60"/>
    <w:rsid w:val="00810221"/>
    <w:rsid w:val="00810848"/>
    <w:rsid w:val="00810D4C"/>
    <w:rsid w:val="008117CF"/>
    <w:rsid w:val="00811ADE"/>
    <w:rsid w:val="00811FF0"/>
    <w:rsid w:val="00812341"/>
    <w:rsid w:val="008139D9"/>
    <w:rsid w:val="00813B56"/>
    <w:rsid w:val="00813E01"/>
    <w:rsid w:val="008140EF"/>
    <w:rsid w:val="00814103"/>
    <w:rsid w:val="0081449E"/>
    <w:rsid w:val="00814648"/>
    <w:rsid w:val="00814C1B"/>
    <w:rsid w:val="008150FC"/>
    <w:rsid w:val="008161F0"/>
    <w:rsid w:val="00817165"/>
    <w:rsid w:val="008171DE"/>
    <w:rsid w:val="00817704"/>
    <w:rsid w:val="0081789E"/>
    <w:rsid w:val="00817A39"/>
    <w:rsid w:val="00817AD0"/>
    <w:rsid w:val="00817C2A"/>
    <w:rsid w:val="00817E2F"/>
    <w:rsid w:val="00820153"/>
    <w:rsid w:val="00820977"/>
    <w:rsid w:val="00821788"/>
    <w:rsid w:val="00821A22"/>
    <w:rsid w:val="00821E86"/>
    <w:rsid w:val="00821F5A"/>
    <w:rsid w:val="00822E12"/>
    <w:rsid w:val="00823219"/>
    <w:rsid w:val="008247CA"/>
    <w:rsid w:val="00824EFB"/>
    <w:rsid w:val="008253F5"/>
    <w:rsid w:val="00825726"/>
    <w:rsid w:val="0082588D"/>
    <w:rsid w:val="00826667"/>
    <w:rsid w:val="008268E8"/>
    <w:rsid w:val="00826A4D"/>
    <w:rsid w:val="00826D68"/>
    <w:rsid w:val="00826DC8"/>
    <w:rsid w:val="0082754C"/>
    <w:rsid w:val="008305C1"/>
    <w:rsid w:val="00830CF0"/>
    <w:rsid w:val="00830EE5"/>
    <w:rsid w:val="0083120C"/>
    <w:rsid w:val="00831E9A"/>
    <w:rsid w:val="00832789"/>
    <w:rsid w:val="008328B4"/>
    <w:rsid w:val="00832B5D"/>
    <w:rsid w:val="00832C57"/>
    <w:rsid w:val="0083370F"/>
    <w:rsid w:val="00834954"/>
    <w:rsid w:val="008350AE"/>
    <w:rsid w:val="0083531B"/>
    <w:rsid w:val="008354EB"/>
    <w:rsid w:val="00835721"/>
    <w:rsid w:val="00835C1B"/>
    <w:rsid w:val="00835FC0"/>
    <w:rsid w:val="00836246"/>
    <w:rsid w:val="0083657B"/>
    <w:rsid w:val="00836D03"/>
    <w:rsid w:val="008378B2"/>
    <w:rsid w:val="008379E5"/>
    <w:rsid w:val="00837A35"/>
    <w:rsid w:val="0084009D"/>
    <w:rsid w:val="00840469"/>
    <w:rsid w:val="0084049D"/>
    <w:rsid w:val="008407A4"/>
    <w:rsid w:val="00840BF4"/>
    <w:rsid w:val="0084102C"/>
    <w:rsid w:val="00841E4E"/>
    <w:rsid w:val="008426F0"/>
    <w:rsid w:val="008433AD"/>
    <w:rsid w:val="00843A38"/>
    <w:rsid w:val="00843C5E"/>
    <w:rsid w:val="00844582"/>
    <w:rsid w:val="008452D4"/>
    <w:rsid w:val="00845859"/>
    <w:rsid w:val="008465D4"/>
    <w:rsid w:val="00846EF8"/>
    <w:rsid w:val="0084770B"/>
    <w:rsid w:val="0084789F"/>
    <w:rsid w:val="0085031C"/>
    <w:rsid w:val="008508B2"/>
    <w:rsid w:val="008510DC"/>
    <w:rsid w:val="0085125B"/>
    <w:rsid w:val="00852545"/>
    <w:rsid w:val="008527D4"/>
    <w:rsid w:val="00853049"/>
    <w:rsid w:val="00853663"/>
    <w:rsid w:val="008539C3"/>
    <w:rsid w:val="00854521"/>
    <w:rsid w:val="008560C1"/>
    <w:rsid w:val="00856269"/>
    <w:rsid w:val="00856D0F"/>
    <w:rsid w:val="00856F52"/>
    <w:rsid w:val="00857C53"/>
    <w:rsid w:val="00860999"/>
    <w:rsid w:val="00860BBB"/>
    <w:rsid w:val="00860CC0"/>
    <w:rsid w:val="00861163"/>
    <w:rsid w:val="00861A2A"/>
    <w:rsid w:val="008623DC"/>
    <w:rsid w:val="0086292A"/>
    <w:rsid w:val="0086387A"/>
    <w:rsid w:val="0086387B"/>
    <w:rsid w:val="00863E4C"/>
    <w:rsid w:val="008640F6"/>
    <w:rsid w:val="0086423C"/>
    <w:rsid w:val="008642D4"/>
    <w:rsid w:val="00864649"/>
    <w:rsid w:val="00864840"/>
    <w:rsid w:val="008648F8"/>
    <w:rsid w:val="00864B73"/>
    <w:rsid w:val="00866490"/>
    <w:rsid w:val="00866C60"/>
    <w:rsid w:val="0086718A"/>
    <w:rsid w:val="0086770F"/>
    <w:rsid w:val="00867A28"/>
    <w:rsid w:val="00867CD7"/>
    <w:rsid w:val="00867DA0"/>
    <w:rsid w:val="008709F1"/>
    <w:rsid w:val="00870A62"/>
    <w:rsid w:val="0087138B"/>
    <w:rsid w:val="00871610"/>
    <w:rsid w:val="00871DC9"/>
    <w:rsid w:val="00872E11"/>
    <w:rsid w:val="0087348D"/>
    <w:rsid w:val="00873D0A"/>
    <w:rsid w:val="008740C0"/>
    <w:rsid w:val="008740C2"/>
    <w:rsid w:val="00874452"/>
    <w:rsid w:val="0087498B"/>
    <w:rsid w:val="00874DA1"/>
    <w:rsid w:val="008752DD"/>
    <w:rsid w:val="0087611E"/>
    <w:rsid w:val="008761AE"/>
    <w:rsid w:val="008767A3"/>
    <w:rsid w:val="008768DA"/>
    <w:rsid w:val="00877478"/>
    <w:rsid w:val="00877AA3"/>
    <w:rsid w:val="00877D1B"/>
    <w:rsid w:val="00880FA4"/>
    <w:rsid w:val="0088129A"/>
    <w:rsid w:val="008814A3"/>
    <w:rsid w:val="0088193A"/>
    <w:rsid w:val="00882725"/>
    <w:rsid w:val="0088275B"/>
    <w:rsid w:val="00883677"/>
    <w:rsid w:val="0088478B"/>
    <w:rsid w:val="008847A6"/>
    <w:rsid w:val="008849F6"/>
    <w:rsid w:val="00885569"/>
    <w:rsid w:val="00885926"/>
    <w:rsid w:val="00885AE8"/>
    <w:rsid w:val="00885B21"/>
    <w:rsid w:val="00886260"/>
    <w:rsid w:val="0088643F"/>
    <w:rsid w:val="008873BD"/>
    <w:rsid w:val="008874C0"/>
    <w:rsid w:val="00890647"/>
    <w:rsid w:val="00891270"/>
    <w:rsid w:val="00891C09"/>
    <w:rsid w:val="008921FF"/>
    <w:rsid w:val="008923C6"/>
    <w:rsid w:val="008925AF"/>
    <w:rsid w:val="00892B72"/>
    <w:rsid w:val="008931D5"/>
    <w:rsid w:val="0089380B"/>
    <w:rsid w:val="008948AA"/>
    <w:rsid w:val="00894C46"/>
    <w:rsid w:val="00894EE3"/>
    <w:rsid w:val="00895E60"/>
    <w:rsid w:val="0089673A"/>
    <w:rsid w:val="008975FE"/>
    <w:rsid w:val="00897A43"/>
    <w:rsid w:val="00897C87"/>
    <w:rsid w:val="00897F2E"/>
    <w:rsid w:val="00897FEF"/>
    <w:rsid w:val="008A0B25"/>
    <w:rsid w:val="008A15D8"/>
    <w:rsid w:val="008A1697"/>
    <w:rsid w:val="008A1B9B"/>
    <w:rsid w:val="008A2B6E"/>
    <w:rsid w:val="008A2CBF"/>
    <w:rsid w:val="008A2DC4"/>
    <w:rsid w:val="008A31B5"/>
    <w:rsid w:val="008A356C"/>
    <w:rsid w:val="008A3FE9"/>
    <w:rsid w:val="008A4E6C"/>
    <w:rsid w:val="008A5082"/>
    <w:rsid w:val="008A5273"/>
    <w:rsid w:val="008A544D"/>
    <w:rsid w:val="008A5EEC"/>
    <w:rsid w:val="008A61FE"/>
    <w:rsid w:val="008A688C"/>
    <w:rsid w:val="008A7335"/>
    <w:rsid w:val="008A767B"/>
    <w:rsid w:val="008B01FC"/>
    <w:rsid w:val="008B03AE"/>
    <w:rsid w:val="008B0420"/>
    <w:rsid w:val="008B04A2"/>
    <w:rsid w:val="008B067A"/>
    <w:rsid w:val="008B07BD"/>
    <w:rsid w:val="008B18D6"/>
    <w:rsid w:val="008B198A"/>
    <w:rsid w:val="008B3639"/>
    <w:rsid w:val="008B3850"/>
    <w:rsid w:val="008B3959"/>
    <w:rsid w:val="008B3ADC"/>
    <w:rsid w:val="008B3FF7"/>
    <w:rsid w:val="008B400B"/>
    <w:rsid w:val="008B47C3"/>
    <w:rsid w:val="008B5035"/>
    <w:rsid w:val="008B5818"/>
    <w:rsid w:val="008B59AD"/>
    <w:rsid w:val="008B7614"/>
    <w:rsid w:val="008B7D3A"/>
    <w:rsid w:val="008B7DA5"/>
    <w:rsid w:val="008C04AB"/>
    <w:rsid w:val="008C04CA"/>
    <w:rsid w:val="008C19B2"/>
    <w:rsid w:val="008C1E2F"/>
    <w:rsid w:val="008C20A4"/>
    <w:rsid w:val="008C2218"/>
    <w:rsid w:val="008C221A"/>
    <w:rsid w:val="008C23BF"/>
    <w:rsid w:val="008C3F0C"/>
    <w:rsid w:val="008C3FD4"/>
    <w:rsid w:val="008C45DD"/>
    <w:rsid w:val="008C4616"/>
    <w:rsid w:val="008C467A"/>
    <w:rsid w:val="008C4AC0"/>
    <w:rsid w:val="008C4C35"/>
    <w:rsid w:val="008C4E01"/>
    <w:rsid w:val="008C4FD6"/>
    <w:rsid w:val="008C69DA"/>
    <w:rsid w:val="008C7090"/>
    <w:rsid w:val="008C755F"/>
    <w:rsid w:val="008C76F5"/>
    <w:rsid w:val="008C77B8"/>
    <w:rsid w:val="008C79AD"/>
    <w:rsid w:val="008D05EC"/>
    <w:rsid w:val="008D1389"/>
    <w:rsid w:val="008D2574"/>
    <w:rsid w:val="008D2685"/>
    <w:rsid w:val="008D294F"/>
    <w:rsid w:val="008D3A54"/>
    <w:rsid w:val="008D4F83"/>
    <w:rsid w:val="008D6340"/>
    <w:rsid w:val="008D70ED"/>
    <w:rsid w:val="008D7629"/>
    <w:rsid w:val="008D7BE8"/>
    <w:rsid w:val="008E0FCD"/>
    <w:rsid w:val="008E16A4"/>
    <w:rsid w:val="008E1F02"/>
    <w:rsid w:val="008E206A"/>
    <w:rsid w:val="008E2332"/>
    <w:rsid w:val="008E292C"/>
    <w:rsid w:val="008E2FAD"/>
    <w:rsid w:val="008E3617"/>
    <w:rsid w:val="008E37F4"/>
    <w:rsid w:val="008E388F"/>
    <w:rsid w:val="008E3A83"/>
    <w:rsid w:val="008E4F09"/>
    <w:rsid w:val="008E52B0"/>
    <w:rsid w:val="008E531E"/>
    <w:rsid w:val="008E572D"/>
    <w:rsid w:val="008E5B03"/>
    <w:rsid w:val="008E5BEC"/>
    <w:rsid w:val="008E62F1"/>
    <w:rsid w:val="008E658A"/>
    <w:rsid w:val="008E6623"/>
    <w:rsid w:val="008E6CDF"/>
    <w:rsid w:val="008E7419"/>
    <w:rsid w:val="008F040F"/>
    <w:rsid w:val="008F0608"/>
    <w:rsid w:val="008F16B1"/>
    <w:rsid w:val="008F19D3"/>
    <w:rsid w:val="008F1F83"/>
    <w:rsid w:val="008F2217"/>
    <w:rsid w:val="008F2A34"/>
    <w:rsid w:val="008F2E44"/>
    <w:rsid w:val="008F33AE"/>
    <w:rsid w:val="008F34E6"/>
    <w:rsid w:val="008F3910"/>
    <w:rsid w:val="008F42A9"/>
    <w:rsid w:val="008F435A"/>
    <w:rsid w:val="008F4471"/>
    <w:rsid w:val="008F44C1"/>
    <w:rsid w:val="008F460A"/>
    <w:rsid w:val="008F5851"/>
    <w:rsid w:val="008F5ECD"/>
    <w:rsid w:val="008F5F24"/>
    <w:rsid w:val="008F63EA"/>
    <w:rsid w:val="008F73A8"/>
    <w:rsid w:val="008F7490"/>
    <w:rsid w:val="008F75E8"/>
    <w:rsid w:val="008F764A"/>
    <w:rsid w:val="008F76BA"/>
    <w:rsid w:val="008F7D0D"/>
    <w:rsid w:val="00901593"/>
    <w:rsid w:val="00901EF2"/>
    <w:rsid w:val="009022D8"/>
    <w:rsid w:val="0090248D"/>
    <w:rsid w:val="00902BE4"/>
    <w:rsid w:val="00902FF9"/>
    <w:rsid w:val="00903BF9"/>
    <w:rsid w:val="0090443E"/>
    <w:rsid w:val="009044FE"/>
    <w:rsid w:val="00904536"/>
    <w:rsid w:val="00904AB4"/>
    <w:rsid w:val="0090637C"/>
    <w:rsid w:val="0090684F"/>
    <w:rsid w:val="0090717B"/>
    <w:rsid w:val="00907781"/>
    <w:rsid w:val="00907B5D"/>
    <w:rsid w:val="00910265"/>
    <w:rsid w:val="00911232"/>
    <w:rsid w:val="0091128E"/>
    <w:rsid w:val="00912200"/>
    <w:rsid w:val="00912F09"/>
    <w:rsid w:val="0091315C"/>
    <w:rsid w:val="00913649"/>
    <w:rsid w:val="00913752"/>
    <w:rsid w:val="00913AB6"/>
    <w:rsid w:val="009147AC"/>
    <w:rsid w:val="0091487C"/>
    <w:rsid w:val="00914B29"/>
    <w:rsid w:val="00914E11"/>
    <w:rsid w:val="009152AC"/>
    <w:rsid w:val="00915AE4"/>
    <w:rsid w:val="00915B11"/>
    <w:rsid w:val="00915F8F"/>
    <w:rsid w:val="0091646B"/>
    <w:rsid w:val="00916E7E"/>
    <w:rsid w:val="0091792C"/>
    <w:rsid w:val="009179AB"/>
    <w:rsid w:val="00917E05"/>
    <w:rsid w:val="00917F44"/>
    <w:rsid w:val="009208DC"/>
    <w:rsid w:val="00921E10"/>
    <w:rsid w:val="00922C97"/>
    <w:rsid w:val="00922D05"/>
    <w:rsid w:val="009230E1"/>
    <w:rsid w:val="00923156"/>
    <w:rsid w:val="0092334A"/>
    <w:rsid w:val="0092355F"/>
    <w:rsid w:val="00923946"/>
    <w:rsid w:val="00924093"/>
    <w:rsid w:val="0092466F"/>
    <w:rsid w:val="00924A19"/>
    <w:rsid w:val="00924A62"/>
    <w:rsid w:val="00924E2E"/>
    <w:rsid w:val="00925F1A"/>
    <w:rsid w:val="009261DE"/>
    <w:rsid w:val="00926501"/>
    <w:rsid w:val="009271EE"/>
    <w:rsid w:val="00927572"/>
    <w:rsid w:val="00927B38"/>
    <w:rsid w:val="00930804"/>
    <w:rsid w:val="00930922"/>
    <w:rsid w:val="00930C59"/>
    <w:rsid w:val="00930E25"/>
    <w:rsid w:val="00931545"/>
    <w:rsid w:val="009317D8"/>
    <w:rsid w:val="009319EA"/>
    <w:rsid w:val="009321F4"/>
    <w:rsid w:val="0093239C"/>
    <w:rsid w:val="00932B48"/>
    <w:rsid w:val="00933427"/>
    <w:rsid w:val="0093352F"/>
    <w:rsid w:val="00933832"/>
    <w:rsid w:val="009345DA"/>
    <w:rsid w:val="00934676"/>
    <w:rsid w:val="00934C67"/>
    <w:rsid w:val="00934CA8"/>
    <w:rsid w:val="00935326"/>
    <w:rsid w:val="00935AF3"/>
    <w:rsid w:val="00936744"/>
    <w:rsid w:val="00936CD0"/>
    <w:rsid w:val="00936E65"/>
    <w:rsid w:val="00937028"/>
    <w:rsid w:val="009373AB"/>
    <w:rsid w:val="00937AA8"/>
    <w:rsid w:val="00937CA7"/>
    <w:rsid w:val="00937CFA"/>
    <w:rsid w:val="0094000C"/>
    <w:rsid w:val="00940889"/>
    <w:rsid w:val="00940E00"/>
    <w:rsid w:val="00940E62"/>
    <w:rsid w:val="009412BC"/>
    <w:rsid w:val="00941D26"/>
    <w:rsid w:val="00942083"/>
    <w:rsid w:val="00942769"/>
    <w:rsid w:val="00942A3C"/>
    <w:rsid w:val="00942B6E"/>
    <w:rsid w:val="00942DC2"/>
    <w:rsid w:val="00942E4D"/>
    <w:rsid w:val="00942ECF"/>
    <w:rsid w:val="009439EC"/>
    <w:rsid w:val="00943E5C"/>
    <w:rsid w:val="009440B0"/>
    <w:rsid w:val="00944157"/>
    <w:rsid w:val="00944246"/>
    <w:rsid w:val="00944311"/>
    <w:rsid w:val="0094500B"/>
    <w:rsid w:val="00945574"/>
    <w:rsid w:val="009456A8"/>
    <w:rsid w:val="009457F6"/>
    <w:rsid w:val="009469A5"/>
    <w:rsid w:val="00946B80"/>
    <w:rsid w:val="009474D2"/>
    <w:rsid w:val="00947A67"/>
    <w:rsid w:val="00947C6D"/>
    <w:rsid w:val="00947C77"/>
    <w:rsid w:val="009503CB"/>
    <w:rsid w:val="009506AC"/>
    <w:rsid w:val="00950CF0"/>
    <w:rsid w:val="009526D2"/>
    <w:rsid w:val="00952E80"/>
    <w:rsid w:val="009533C3"/>
    <w:rsid w:val="0095396F"/>
    <w:rsid w:val="00954177"/>
    <w:rsid w:val="009542E9"/>
    <w:rsid w:val="00954A0C"/>
    <w:rsid w:val="00954B39"/>
    <w:rsid w:val="0095541C"/>
    <w:rsid w:val="009557B2"/>
    <w:rsid w:val="00956B4B"/>
    <w:rsid w:val="00960712"/>
    <w:rsid w:val="00961277"/>
    <w:rsid w:val="00961AE5"/>
    <w:rsid w:val="00962461"/>
    <w:rsid w:val="00963044"/>
    <w:rsid w:val="009635A6"/>
    <w:rsid w:val="00963956"/>
    <w:rsid w:val="0096402D"/>
    <w:rsid w:val="009640D6"/>
    <w:rsid w:val="00964933"/>
    <w:rsid w:val="00964E66"/>
    <w:rsid w:val="00964E9E"/>
    <w:rsid w:val="00965186"/>
    <w:rsid w:val="009657CC"/>
    <w:rsid w:val="0096588F"/>
    <w:rsid w:val="00965DE0"/>
    <w:rsid w:val="009661C1"/>
    <w:rsid w:val="00966A5A"/>
    <w:rsid w:val="009676C5"/>
    <w:rsid w:val="00967B1C"/>
    <w:rsid w:val="00967BF3"/>
    <w:rsid w:val="00970466"/>
    <w:rsid w:val="00970A43"/>
    <w:rsid w:val="00970B3B"/>
    <w:rsid w:val="00970C2F"/>
    <w:rsid w:val="00971544"/>
    <w:rsid w:val="00972322"/>
    <w:rsid w:val="009724F9"/>
    <w:rsid w:val="009725A5"/>
    <w:rsid w:val="0097275F"/>
    <w:rsid w:val="00972B28"/>
    <w:rsid w:val="00973771"/>
    <w:rsid w:val="009737ED"/>
    <w:rsid w:val="00973E18"/>
    <w:rsid w:val="009740ED"/>
    <w:rsid w:val="009743CC"/>
    <w:rsid w:val="00974678"/>
    <w:rsid w:val="00974CED"/>
    <w:rsid w:val="00974D74"/>
    <w:rsid w:val="00974E88"/>
    <w:rsid w:val="00975058"/>
    <w:rsid w:val="009751CC"/>
    <w:rsid w:val="009752AB"/>
    <w:rsid w:val="00975D48"/>
    <w:rsid w:val="00976238"/>
    <w:rsid w:val="009762F9"/>
    <w:rsid w:val="00976DA1"/>
    <w:rsid w:val="0097707C"/>
    <w:rsid w:val="00977352"/>
    <w:rsid w:val="0097748B"/>
    <w:rsid w:val="00977ECF"/>
    <w:rsid w:val="00977F6E"/>
    <w:rsid w:val="009801FF"/>
    <w:rsid w:val="00980AF4"/>
    <w:rsid w:val="00981149"/>
    <w:rsid w:val="00981758"/>
    <w:rsid w:val="00982238"/>
    <w:rsid w:val="00982734"/>
    <w:rsid w:val="00982DDB"/>
    <w:rsid w:val="00982E84"/>
    <w:rsid w:val="00983027"/>
    <w:rsid w:val="0098338B"/>
    <w:rsid w:val="00983F8F"/>
    <w:rsid w:val="00984B39"/>
    <w:rsid w:val="00985013"/>
    <w:rsid w:val="009852DC"/>
    <w:rsid w:val="009854CA"/>
    <w:rsid w:val="00985BE8"/>
    <w:rsid w:val="0098651F"/>
    <w:rsid w:val="00986A8E"/>
    <w:rsid w:val="00987214"/>
    <w:rsid w:val="00987BDA"/>
    <w:rsid w:val="00990CEB"/>
    <w:rsid w:val="00990DBF"/>
    <w:rsid w:val="00990E53"/>
    <w:rsid w:val="0099160A"/>
    <w:rsid w:val="00991AD7"/>
    <w:rsid w:val="00991E1C"/>
    <w:rsid w:val="00991E44"/>
    <w:rsid w:val="0099202A"/>
    <w:rsid w:val="00992573"/>
    <w:rsid w:val="00992737"/>
    <w:rsid w:val="00992C26"/>
    <w:rsid w:val="00992CB3"/>
    <w:rsid w:val="00992CE6"/>
    <w:rsid w:val="00992D52"/>
    <w:rsid w:val="00992E36"/>
    <w:rsid w:val="00993224"/>
    <w:rsid w:val="0099396B"/>
    <w:rsid w:val="00993BA5"/>
    <w:rsid w:val="00994D73"/>
    <w:rsid w:val="00995B09"/>
    <w:rsid w:val="00995B71"/>
    <w:rsid w:val="009963CE"/>
    <w:rsid w:val="00996A03"/>
    <w:rsid w:val="00997285"/>
    <w:rsid w:val="009977D0"/>
    <w:rsid w:val="009A0192"/>
    <w:rsid w:val="009A0E33"/>
    <w:rsid w:val="009A0EAD"/>
    <w:rsid w:val="009A11FB"/>
    <w:rsid w:val="009A2CF2"/>
    <w:rsid w:val="009A3DEB"/>
    <w:rsid w:val="009A42FD"/>
    <w:rsid w:val="009A4793"/>
    <w:rsid w:val="009A4858"/>
    <w:rsid w:val="009A4C19"/>
    <w:rsid w:val="009A5631"/>
    <w:rsid w:val="009A5F3B"/>
    <w:rsid w:val="009A60E8"/>
    <w:rsid w:val="009A6514"/>
    <w:rsid w:val="009A6992"/>
    <w:rsid w:val="009A709A"/>
    <w:rsid w:val="009A7892"/>
    <w:rsid w:val="009A7BFC"/>
    <w:rsid w:val="009A7CB7"/>
    <w:rsid w:val="009A7E78"/>
    <w:rsid w:val="009B096B"/>
    <w:rsid w:val="009B0B35"/>
    <w:rsid w:val="009B0D0D"/>
    <w:rsid w:val="009B0EE0"/>
    <w:rsid w:val="009B0FAF"/>
    <w:rsid w:val="009B0FC4"/>
    <w:rsid w:val="009B1073"/>
    <w:rsid w:val="009B165C"/>
    <w:rsid w:val="009B194C"/>
    <w:rsid w:val="009B1CAE"/>
    <w:rsid w:val="009B25F8"/>
    <w:rsid w:val="009B2833"/>
    <w:rsid w:val="009B3958"/>
    <w:rsid w:val="009B3A5C"/>
    <w:rsid w:val="009B3ACF"/>
    <w:rsid w:val="009B3F8F"/>
    <w:rsid w:val="009B3FBF"/>
    <w:rsid w:val="009B4212"/>
    <w:rsid w:val="009B4882"/>
    <w:rsid w:val="009B56A7"/>
    <w:rsid w:val="009B573F"/>
    <w:rsid w:val="009B60D6"/>
    <w:rsid w:val="009B6464"/>
    <w:rsid w:val="009B6CA4"/>
    <w:rsid w:val="009B7018"/>
    <w:rsid w:val="009B793E"/>
    <w:rsid w:val="009B7E7F"/>
    <w:rsid w:val="009C0E2F"/>
    <w:rsid w:val="009C12FA"/>
    <w:rsid w:val="009C1311"/>
    <w:rsid w:val="009C1A41"/>
    <w:rsid w:val="009C1D4C"/>
    <w:rsid w:val="009C21B2"/>
    <w:rsid w:val="009C2946"/>
    <w:rsid w:val="009C314D"/>
    <w:rsid w:val="009C337F"/>
    <w:rsid w:val="009C370F"/>
    <w:rsid w:val="009C4927"/>
    <w:rsid w:val="009C55BF"/>
    <w:rsid w:val="009C56B3"/>
    <w:rsid w:val="009C5FCA"/>
    <w:rsid w:val="009C6854"/>
    <w:rsid w:val="009C68AE"/>
    <w:rsid w:val="009C69E7"/>
    <w:rsid w:val="009C6B4D"/>
    <w:rsid w:val="009C7294"/>
    <w:rsid w:val="009C7301"/>
    <w:rsid w:val="009C7450"/>
    <w:rsid w:val="009C74B9"/>
    <w:rsid w:val="009C76EB"/>
    <w:rsid w:val="009C7B9A"/>
    <w:rsid w:val="009C7DEF"/>
    <w:rsid w:val="009C7E08"/>
    <w:rsid w:val="009D0329"/>
    <w:rsid w:val="009D0442"/>
    <w:rsid w:val="009D0B19"/>
    <w:rsid w:val="009D16D8"/>
    <w:rsid w:val="009D1867"/>
    <w:rsid w:val="009D19B5"/>
    <w:rsid w:val="009D1A50"/>
    <w:rsid w:val="009D1A8D"/>
    <w:rsid w:val="009D1FE7"/>
    <w:rsid w:val="009D2AE6"/>
    <w:rsid w:val="009D2E2C"/>
    <w:rsid w:val="009D3B18"/>
    <w:rsid w:val="009D4453"/>
    <w:rsid w:val="009D4863"/>
    <w:rsid w:val="009D51D9"/>
    <w:rsid w:val="009D5782"/>
    <w:rsid w:val="009D57AC"/>
    <w:rsid w:val="009D5E3B"/>
    <w:rsid w:val="009D5F41"/>
    <w:rsid w:val="009D65F8"/>
    <w:rsid w:val="009D6DDD"/>
    <w:rsid w:val="009E066C"/>
    <w:rsid w:val="009E0702"/>
    <w:rsid w:val="009E0AA3"/>
    <w:rsid w:val="009E0C07"/>
    <w:rsid w:val="009E0C55"/>
    <w:rsid w:val="009E0E6D"/>
    <w:rsid w:val="009E1103"/>
    <w:rsid w:val="009E14D8"/>
    <w:rsid w:val="009E18D9"/>
    <w:rsid w:val="009E1D5C"/>
    <w:rsid w:val="009E2A24"/>
    <w:rsid w:val="009E3119"/>
    <w:rsid w:val="009E3508"/>
    <w:rsid w:val="009E4190"/>
    <w:rsid w:val="009E4287"/>
    <w:rsid w:val="009E4AF9"/>
    <w:rsid w:val="009E5D37"/>
    <w:rsid w:val="009E5E77"/>
    <w:rsid w:val="009E61AA"/>
    <w:rsid w:val="009E652A"/>
    <w:rsid w:val="009E663D"/>
    <w:rsid w:val="009E6B2E"/>
    <w:rsid w:val="009E6F8D"/>
    <w:rsid w:val="009E73A8"/>
    <w:rsid w:val="009E74FF"/>
    <w:rsid w:val="009E7A34"/>
    <w:rsid w:val="009E7B23"/>
    <w:rsid w:val="009E7E17"/>
    <w:rsid w:val="009E7ED1"/>
    <w:rsid w:val="009F0606"/>
    <w:rsid w:val="009F0952"/>
    <w:rsid w:val="009F0A67"/>
    <w:rsid w:val="009F0AF5"/>
    <w:rsid w:val="009F11B8"/>
    <w:rsid w:val="009F18D3"/>
    <w:rsid w:val="009F1A57"/>
    <w:rsid w:val="009F1A6F"/>
    <w:rsid w:val="009F1AB8"/>
    <w:rsid w:val="009F1C24"/>
    <w:rsid w:val="009F1CF0"/>
    <w:rsid w:val="009F20E9"/>
    <w:rsid w:val="009F25BD"/>
    <w:rsid w:val="009F3BF3"/>
    <w:rsid w:val="009F4B58"/>
    <w:rsid w:val="009F4B90"/>
    <w:rsid w:val="009F4BE9"/>
    <w:rsid w:val="009F4E3C"/>
    <w:rsid w:val="009F5075"/>
    <w:rsid w:val="009F52E4"/>
    <w:rsid w:val="009F5689"/>
    <w:rsid w:val="009F5BAE"/>
    <w:rsid w:val="009F6D24"/>
    <w:rsid w:val="009F6DD6"/>
    <w:rsid w:val="009F6EEA"/>
    <w:rsid w:val="009F725A"/>
    <w:rsid w:val="009F780D"/>
    <w:rsid w:val="009F7D67"/>
    <w:rsid w:val="009F7E9F"/>
    <w:rsid w:val="00A006AC"/>
    <w:rsid w:val="00A008EE"/>
    <w:rsid w:val="00A00FAA"/>
    <w:rsid w:val="00A01287"/>
    <w:rsid w:val="00A01BE3"/>
    <w:rsid w:val="00A01CEA"/>
    <w:rsid w:val="00A02105"/>
    <w:rsid w:val="00A0253E"/>
    <w:rsid w:val="00A02F73"/>
    <w:rsid w:val="00A03239"/>
    <w:rsid w:val="00A035A0"/>
    <w:rsid w:val="00A03A56"/>
    <w:rsid w:val="00A03AB3"/>
    <w:rsid w:val="00A044A0"/>
    <w:rsid w:val="00A04A98"/>
    <w:rsid w:val="00A04D1E"/>
    <w:rsid w:val="00A052CF"/>
    <w:rsid w:val="00A0546E"/>
    <w:rsid w:val="00A057AB"/>
    <w:rsid w:val="00A06009"/>
    <w:rsid w:val="00A068BD"/>
    <w:rsid w:val="00A06A0F"/>
    <w:rsid w:val="00A06BCE"/>
    <w:rsid w:val="00A079B2"/>
    <w:rsid w:val="00A1005A"/>
    <w:rsid w:val="00A104F0"/>
    <w:rsid w:val="00A10ACA"/>
    <w:rsid w:val="00A10F5F"/>
    <w:rsid w:val="00A116C7"/>
    <w:rsid w:val="00A1381E"/>
    <w:rsid w:val="00A13EB9"/>
    <w:rsid w:val="00A14AFA"/>
    <w:rsid w:val="00A14F8B"/>
    <w:rsid w:val="00A151B4"/>
    <w:rsid w:val="00A155D4"/>
    <w:rsid w:val="00A15694"/>
    <w:rsid w:val="00A15B21"/>
    <w:rsid w:val="00A162FD"/>
    <w:rsid w:val="00A167E0"/>
    <w:rsid w:val="00A168F5"/>
    <w:rsid w:val="00A17684"/>
    <w:rsid w:val="00A1775C"/>
    <w:rsid w:val="00A1784B"/>
    <w:rsid w:val="00A17AA1"/>
    <w:rsid w:val="00A2011D"/>
    <w:rsid w:val="00A2033B"/>
    <w:rsid w:val="00A203D8"/>
    <w:rsid w:val="00A20782"/>
    <w:rsid w:val="00A20A89"/>
    <w:rsid w:val="00A21018"/>
    <w:rsid w:val="00A21422"/>
    <w:rsid w:val="00A21B7D"/>
    <w:rsid w:val="00A223B0"/>
    <w:rsid w:val="00A22461"/>
    <w:rsid w:val="00A22AB3"/>
    <w:rsid w:val="00A22F30"/>
    <w:rsid w:val="00A232CA"/>
    <w:rsid w:val="00A23553"/>
    <w:rsid w:val="00A239A1"/>
    <w:rsid w:val="00A23B93"/>
    <w:rsid w:val="00A244A8"/>
    <w:rsid w:val="00A24C09"/>
    <w:rsid w:val="00A24C69"/>
    <w:rsid w:val="00A2549C"/>
    <w:rsid w:val="00A25CC4"/>
    <w:rsid w:val="00A2644B"/>
    <w:rsid w:val="00A265AC"/>
    <w:rsid w:val="00A26B2B"/>
    <w:rsid w:val="00A26CFD"/>
    <w:rsid w:val="00A26EE5"/>
    <w:rsid w:val="00A30703"/>
    <w:rsid w:val="00A30799"/>
    <w:rsid w:val="00A31B1F"/>
    <w:rsid w:val="00A31E57"/>
    <w:rsid w:val="00A3220F"/>
    <w:rsid w:val="00A33930"/>
    <w:rsid w:val="00A3458E"/>
    <w:rsid w:val="00A35728"/>
    <w:rsid w:val="00A35D20"/>
    <w:rsid w:val="00A3621C"/>
    <w:rsid w:val="00A363F3"/>
    <w:rsid w:val="00A365E5"/>
    <w:rsid w:val="00A366AE"/>
    <w:rsid w:val="00A37B5C"/>
    <w:rsid w:val="00A37C48"/>
    <w:rsid w:val="00A401C1"/>
    <w:rsid w:val="00A4020C"/>
    <w:rsid w:val="00A40496"/>
    <w:rsid w:val="00A4087B"/>
    <w:rsid w:val="00A40A89"/>
    <w:rsid w:val="00A40E7E"/>
    <w:rsid w:val="00A41BEB"/>
    <w:rsid w:val="00A41C31"/>
    <w:rsid w:val="00A41F00"/>
    <w:rsid w:val="00A421AC"/>
    <w:rsid w:val="00A425CF"/>
    <w:rsid w:val="00A42719"/>
    <w:rsid w:val="00A428E1"/>
    <w:rsid w:val="00A42997"/>
    <w:rsid w:val="00A43910"/>
    <w:rsid w:val="00A43FF4"/>
    <w:rsid w:val="00A44D7B"/>
    <w:rsid w:val="00A44F33"/>
    <w:rsid w:val="00A44F56"/>
    <w:rsid w:val="00A45020"/>
    <w:rsid w:val="00A453D4"/>
    <w:rsid w:val="00A45CFF"/>
    <w:rsid w:val="00A46E48"/>
    <w:rsid w:val="00A504ED"/>
    <w:rsid w:val="00A50909"/>
    <w:rsid w:val="00A50BB1"/>
    <w:rsid w:val="00A50C98"/>
    <w:rsid w:val="00A513D8"/>
    <w:rsid w:val="00A51982"/>
    <w:rsid w:val="00A51FC4"/>
    <w:rsid w:val="00A5237C"/>
    <w:rsid w:val="00A523E2"/>
    <w:rsid w:val="00A524C6"/>
    <w:rsid w:val="00A52765"/>
    <w:rsid w:val="00A52C9D"/>
    <w:rsid w:val="00A53A9D"/>
    <w:rsid w:val="00A53D40"/>
    <w:rsid w:val="00A546C8"/>
    <w:rsid w:val="00A54C64"/>
    <w:rsid w:val="00A552DB"/>
    <w:rsid w:val="00A556DC"/>
    <w:rsid w:val="00A55E9C"/>
    <w:rsid w:val="00A56B78"/>
    <w:rsid w:val="00A57011"/>
    <w:rsid w:val="00A57621"/>
    <w:rsid w:val="00A57D6B"/>
    <w:rsid w:val="00A57D78"/>
    <w:rsid w:val="00A601AF"/>
    <w:rsid w:val="00A60224"/>
    <w:rsid w:val="00A607F9"/>
    <w:rsid w:val="00A609E3"/>
    <w:rsid w:val="00A618EB"/>
    <w:rsid w:val="00A625E3"/>
    <w:rsid w:val="00A62B87"/>
    <w:rsid w:val="00A6318A"/>
    <w:rsid w:val="00A6331C"/>
    <w:rsid w:val="00A63685"/>
    <w:rsid w:val="00A63BDB"/>
    <w:rsid w:val="00A63D25"/>
    <w:rsid w:val="00A63F2B"/>
    <w:rsid w:val="00A63F9D"/>
    <w:rsid w:val="00A649D5"/>
    <w:rsid w:val="00A64C85"/>
    <w:rsid w:val="00A65057"/>
    <w:rsid w:val="00A6649A"/>
    <w:rsid w:val="00A67047"/>
    <w:rsid w:val="00A6711C"/>
    <w:rsid w:val="00A67511"/>
    <w:rsid w:val="00A6761D"/>
    <w:rsid w:val="00A67E51"/>
    <w:rsid w:val="00A7053F"/>
    <w:rsid w:val="00A70564"/>
    <w:rsid w:val="00A70A6E"/>
    <w:rsid w:val="00A70CA9"/>
    <w:rsid w:val="00A71483"/>
    <w:rsid w:val="00A72048"/>
    <w:rsid w:val="00A7217B"/>
    <w:rsid w:val="00A723D7"/>
    <w:rsid w:val="00A733B3"/>
    <w:rsid w:val="00A739E4"/>
    <w:rsid w:val="00A74361"/>
    <w:rsid w:val="00A744D1"/>
    <w:rsid w:val="00A744DA"/>
    <w:rsid w:val="00A74797"/>
    <w:rsid w:val="00A74CF1"/>
    <w:rsid w:val="00A76C06"/>
    <w:rsid w:val="00A7779F"/>
    <w:rsid w:val="00A801B6"/>
    <w:rsid w:val="00A8026E"/>
    <w:rsid w:val="00A802BD"/>
    <w:rsid w:val="00A80356"/>
    <w:rsid w:val="00A81772"/>
    <w:rsid w:val="00A81BAD"/>
    <w:rsid w:val="00A81F46"/>
    <w:rsid w:val="00A824E4"/>
    <w:rsid w:val="00A83772"/>
    <w:rsid w:val="00A84315"/>
    <w:rsid w:val="00A84F8B"/>
    <w:rsid w:val="00A85044"/>
    <w:rsid w:val="00A86BA7"/>
    <w:rsid w:val="00A86D5A"/>
    <w:rsid w:val="00A86FAA"/>
    <w:rsid w:val="00A8718A"/>
    <w:rsid w:val="00A9166F"/>
    <w:rsid w:val="00A91ACE"/>
    <w:rsid w:val="00A91C14"/>
    <w:rsid w:val="00A9234B"/>
    <w:rsid w:val="00A92506"/>
    <w:rsid w:val="00A925F3"/>
    <w:rsid w:val="00A927E2"/>
    <w:rsid w:val="00A92BDA"/>
    <w:rsid w:val="00A93062"/>
    <w:rsid w:val="00A937BE"/>
    <w:rsid w:val="00A9429A"/>
    <w:rsid w:val="00A94BEB"/>
    <w:rsid w:val="00A94C35"/>
    <w:rsid w:val="00A95216"/>
    <w:rsid w:val="00A959E5"/>
    <w:rsid w:val="00A95A80"/>
    <w:rsid w:val="00A95B87"/>
    <w:rsid w:val="00A95D0E"/>
    <w:rsid w:val="00A962E0"/>
    <w:rsid w:val="00A966A2"/>
    <w:rsid w:val="00A96C5E"/>
    <w:rsid w:val="00A97BB9"/>
    <w:rsid w:val="00AA0283"/>
    <w:rsid w:val="00AA0CF3"/>
    <w:rsid w:val="00AA1D6B"/>
    <w:rsid w:val="00AA2DB5"/>
    <w:rsid w:val="00AA39ED"/>
    <w:rsid w:val="00AA3C76"/>
    <w:rsid w:val="00AA3EFA"/>
    <w:rsid w:val="00AA4A25"/>
    <w:rsid w:val="00AA4AF4"/>
    <w:rsid w:val="00AA4D49"/>
    <w:rsid w:val="00AA5867"/>
    <w:rsid w:val="00AA5954"/>
    <w:rsid w:val="00AA5C38"/>
    <w:rsid w:val="00AA5F40"/>
    <w:rsid w:val="00AA6527"/>
    <w:rsid w:val="00AA668D"/>
    <w:rsid w:val="00AA6939"/>
    <w:rsid w:val="00AA6955"/>
    <w:rsid w:val="00AA6C6A"/>
    <w:rsid w:val="00AA6CB3"/>
    <w:rsid w:val="00AA6D1B"/>
    <w:rsid w:val="00AA6D81"/>
    <w:rsid w:val="00AA714D"/>
    <w:rsid w:val="00AA794B"/>
    <w:rsid w:val="00AA7960"/>
    <w:rsid w:val="00AA7E90"/>
    <w:rsid w:val="00AA7F3B"/>
    <w:rsid w:val="00AA7FE6"/>
    <w:rsid w:val="00AB032E"/>
    <w:rsid w:val="00AB072F"/>
    <w:rsid w:val="00AB078E"/>
    <w:rsid w:val="00AB0954"/>
    <w:rsid w:val="00AB0B0D"/>
    <w:rsid w:val="00AB1828"/>
    <w:rsid w:val="00AB2045"/>
    <w:rsid w:val="00AB2102"/>
    <w:rsid w:val="00AB31FE"/>
    <w:rsid w:val="00AB36C8"/>
    <w:rsid w:val="00AB3B64"/>
    <w:rsid w:val="00AB44C3"/>
    <w:rsid w:val="00AB4873"/>
    <w:rsid w:val="00AB515C"/>
    <w:rsid w:val="00AB5676"/>
    <w:rsid w:val="00AB588C"/>
    <w:rsid w:val="00AB5997"/>
    <w:rsid w:val="00AB5B33"/>
    <w:rsid w:val="00AB6CFF"/>
    <w:rsid w:val="00AB6EDB"/>
    <w:rsid w:val="00AB6FDC"/>
    <w:rsid w:val="00AB73C1"/>
    <w:rsid w:val="00AB7B5C"/>
    <w:rsid w:val="00AB7C16"/>
    <w:rsid w:val="00AC068B"/>
    <w:rsid w:val="00AC0994"/>
    <w:rsid w:val="00AC1261"/>
    <w:rsid w:val="00AC1AB5"/>
    <w:rsid w:val="00AC1B05"/>
    <w:rsid w:val="00AC1EA8"/>
    <w:rsid w:val="00AC2CFA"/>
    <w:rsid w:val="00AC2E57"/>
    <w:rsid w:val="00AC328B"/>
    <w:rsid w:val="00AC35D9"/>
    <w:rsid w:val="00AC3B23"/>
    <w:rsid w:val="00AC3DEB"/>
    <w:rsid w:val="00AC4481"/>
    <w:rsid w:val="00AC4F3B"/>
    <w:rsid w:val="00AC5180"/>
    <w:rsid w:val="00AC5C05"/>
    <w:rsid w:val="00AC5EB0"/>
    <w:rsid w:val="00AC6994"/>
    <w:rsid w:val="00AC6D14"/>
    <w:rsid w:val="00AC7429"/>
    <w:rsid w:val="00AC761C"/>
    <w:rsid w:val="00AC7785"/>
    <w:rsid w:val="00AD0299"/>
    <w:rsid w:val="00AD0361"/>
    <w:rsid w:val="00AD0949"/>
    <w:rsid w:val="00AD171F"/>
    <w:rsid w:val="00AD1876"/>
    <w:rsid w:val="00AD18DA"/>
    <w:rsid w:val="00AD279E"/>
    <w:rsid w:val="00AD27BF"/>
    <w:rsid w:val="00AD29B9"/>
    <w:rsid w:val="00AD3015"/>
    <w:rsid w:val="00AD3D5B"/>
    <w:rsid w:val="00AD3E4B"/>
    <w:rsid w:val="00AD4743"/>
    <w:rsid w:val="00AD4E39"/>
    <w:rsid w:val="00AD5218"/>
    <w:rsid w:val="00AD5B16"/>
    <w:rsid w:val="00AD6FEF"/>
    <w:rsid w:val="00AD7263"/>
    <w:rsid w:val="00AD73DA"/>
    <w:rsid w:val="00AD7748"/>
    <w:rsid w:val="00AD7D57"/>
    <w:rsid w:val="00AE0408"/>
    <w:rsid w:val="00AE0546"/>
    <w:rsid w:val="00AE0B53"/>
    <w:rsid w:val="00AE18CD"/>
    <w:rsid w:val="00AE1A6E"/>
    <w:rsid w:val="00AE1F54"/>
    <w:rsid w:val="00AE202E"/>
    <w:rsid w:val="00AE2844"/>
    <w:rsid w:val="00AE28F5"/>
    <w:rsid w:val="00AE297F"/>
    <w:rsid w:val="00AE33B9"/>
    <w:rsid w:val="00AE3E6D"/>
    <w:rsid w:val="00AE3FD5"/>
    <w:rsid w:val="00AE405F"/>
    <w:rsid w:val="00AE4C02"/>
    <w:rsid w:val="00AE4DA7"/>
    <w:rsid w:val="00AE512F"/>
    <w:rsid w:val="00AE53ED"/>
    <w:rsid w:val="00AE5A9C"/>
    <w:rsid w:val="00AE5CE3"/>
    <w:rsid w:val="00AE5D98"/>
    <w:rsid w:val="00AE5FF2"/>
    <w:rsid w:val="00AE63A7"/>
    <w:rsid w:val="00AE6DC0"/>
    <w:rsid w:val="00AE6ED6"/>
    <w:rsid w:val="00AE71A1"/>
    <w:rsid w:val="00AE7FB0"/>
    <w:rsid w:val="00AF02A0"/>
    <w:rsid w:val="00AF0529"/>
    <w:rsid w:val="00AF05EA"/>
    <w:rsid w:val="00AF09CE"/>
    <w:rsid w:val="00AF1405"/>
    <w:rsid w:val="00AF2828"/>
    <w:rsid w:val="00AF2D67"/>
    <w:rsid w:val="00AF3265"/>
    <w:rsid w:val="00AF3846"/>
    <w:rsid w:val="00AF44FE"/>
    <w:rsid w:val="00AF4504"/>
    <w:rsid w:val="00AF547C"/>
    <w:rsid w:val="00AF54D9"/>
    <w:rsid w:val="00AF589A"/>
    <w:rsid w:val="00AF6007"/>
    <w:rsid w:val="00AF638D"/>
    <w:rsid w:val="00AF667B"/>
    <w:rsid w:val="00AF6904"/>
    <w:rsid w:val="00AF6E2A"/>
    <w:rsid w:val="00AF70B4"/>
    <w:rsid w:val="00AF7BB3"/>
    <w:rsid w:val="00AF7DD9"/>
    <w:rsid w:val="00AF7ECD"/>
    <w:rsid w:val="00B00182"/>
    <w:rsid w:val="00B0028B"/>
    <w:rsid w:val="00B00830"/>
    <w:rsid w:val="00B00D2D"/>
    <w:rsid w:val="00B01156"/>
    <w:rsid w:val="00B01221"/>
    <w:rsid w:val="00B0167C"/>
    <w:rsid w:val="00B01CC9"/>
    <w:rsid w:val="00B03F55"/>
    <w:rsid w:val="00B04091"/>
    <w:rsid w:val="00B041E8"/>
    <w:rsid w:val="00B04A03"/>
    <w:rsid w:val="00B04FAF"/>
    <w:rsid w:val="00B051D0"/>
    <w:rsid w:val="00B055F5"/>
    <w:rsid w:val="00B05975"/>
    <w:rsid w:val="00B05C87"/>
    <w:rsid w:val="00B05CC1"/>
    <w:rsid w:val="00B05D66"/>
    <w:rsid w:val="00B06AB2"/>
    <w:rsid w:val="00B06CDC"/>
    <w:rsid w:val="00B0780D"/>
    <w:rsid w:val="00B1006C"/>
    <w:rsid w:val="00B10554"/>
    <w:rsid w:val="00B10758"/>
    <w:rsid w:val="00B10D8A"/>
    <w:rsid w:val="00B117D5"/>
    <w:rsid w:val="00B119D8"/>
    <w:rsid w:val="00B11AAC"/>
    <w:rsid w:val="00B11F76"/>
    <w:rsid w:val="00B1227E"/>
    <w:rsid w:val="00B12C94"/>
    <w:rsid w:val="00B12E92"/>
    <w:rsid w:val="00B13041"/>
    <w:rsid w:val="00B1305A"/>
    <w:rsid w:val="00B1415A"/>
    <w:rsid w:val="00B148F3"/>
    <w:rsid w:val="00B14A64"/>
    <w:rsid w:val="00B14CA7"/>
    <w:rsid w:val="00B14E2C"/>
    <w:rsid w:val="00B155C8"/>
    <w:rsid w:val="00B158B1"/>
    <w:rsid w:val="00B15CA8"/>
    <w:rsid w:val="00B15E23"/>
    <w:rsid w:val="00B16682"/>
    <w:rsid w:val="00B16B54"/>
    <w:rsid w:val="00B17A13"/>
    <w:rsid w:val="00B17D74"/>
    <w:rsid w:val="00B2056E"/>
    <w:rsid w:val="00B2100F"/>
    <w:rsid w:val="00B21253"/>
    <w:rsid w:val="00B2168F"/>
    <w:rsid w:val="00B21DD6"/>
    <w:rsid w:val="00B2295F"/>
    <w:rsid w:val="00B22D00"/>
    <w:rsid w:val="00B2325C"/>
    <w:rsid w:val="00B23817"/>
    <w:rsid w:val="00B23CDF"/>
    <w:rsid w:val="00B23F5C"/>
    <w:rsid w:val="00B2415E"/>
    <w:rsid w:val="00B2436B"/>
    <w:rsid w:val="00B251C9"/>
    <w:rsid w:val="00B26BA2"/>
    <w:rsid w:val="00B26C93"/>
    <w:rsid w:val="00B26E53"/>
    <w:rsid w:val="00B27C66"/>
    <w:rsid w:val="00B316B8"/>
    <w:rsid w:val="00B31785"/>
    <w:rsid w:val="00B3191A"/>
    <w:rsid w:val="00B31A88"/>
    <w:rsid w:val="00B31F3D"/>
    <w:rsid w:val="00B32095"/>
    <w:rsid w:val="00B321B0"/>
    <w:rsid w:val="00B32961"/>
    <w:rsid w:val="00B3318F"/>
    <w:rsid w:val="00B33245"/>
    <w:rsid w:val="00B33A26"/>
    <w:rsid w:val="00B35722"/>
    <w:rsid w:val="00B3604E"/>
    <w:rsid w:val="00B363EF"/>
    <w:rsid w:val="00B3667F"/>
    <w:rsid w:val="00B3674D"/>
    <w:rsid w:val="00B37100"/>
    <w:rsid w:val="00B37878"/>
    <w:rsid w:val="00B37DDF"/>
    <w:rsid w:val="00B37DE1"/>
    <w:rsid w:val="00B40ED9"/>
    <w:rsid w:val="00B41132"/>
    <w:rsid w:val="00B422C5"/>
    <w:rsid w:val="00B426B9"/>
    <w:rsid w:val="00B427B0"/>
    <w:rsid w:val="00B42EFE"/>
    <w:rsid w:val="00B44087"/>
    <w:rsid w:val="00B4421F"/>
    <w:rsid w:val="00B445E5"/>
    <w:rsid w:val="00B44A5E"/>
    <w:rsid w:val="00B44E74"/>
    <w:rsid w:val="00B450EC"/>
    <w:rsid w:val="00B453B0"/>
    <w:rsid w:val="00B4599A"/>
    <w:rsid w:val="00B46019"/>
    <w:rsid w:val="00B4637A"/>
    <w:rsid w:val="00B46455"/>
    <w:rsid w:val="00B47011"/>
    <w:rsid w:val="00B4737A"/>
    <w:rsid w:val="00B4745F"/>
    <w:rsid w:val="00B47D82"/>
    <w:rsid w:val="00B47E80"/>
    <w:rsid w:val="00B47F38"/>
    <w:rsid w:val="00B50CCE"/>
    <w:rsid w:val="00B510F2"/>
    <w:rsid w:val="00B516A7"/>
    <w:rsid w:val="00B51A82"/>
    <w:rsid w:val="00B51B0E"/>
    <w:rsid w:val="00B51BA9"/>
    <w:rsid w:val="00B51EC7"/>
    <w:rsid w:val="00B51FDF"/>
    <w:rsid w:val="00B5339D"/>
    <w:rsid w:val="00B536DF"/>
    <w:rsid w:val="00B537B8"/>
    <w:rsid w:val="00B53A41"/>
    <w:rsid w:val="00B54507"/>
    <w:rsid w:val="00B546D1"/>
    <w:rsid w:val="00B54706"/>
    <w:rsid w:val="00B54831"/>
    <w:rsid w:val="00B55CDE"/>
    <w:rsid w:val="00B55E47"/>
    <w:rsid w:val="00B56E85"/>
    <w:rsid w:val="00B56F34"/>
    <w:rsid w:val="00B56F8F"/>
    <w:rsid w:val="00B56FD2"/>
    <w:rsid w:val="00B57738"/>
    <w:rsid w:val="00B578FC"/>
    <w:rsid w:val="00B57990"/>
    <w:rsid w:val="00B6045E"/>
    <w:rsid w:val="00B60586"/>
    <w:rsid w:val="00B60796"/>
    <w:rsid w:val="00B6089A"/>
    <w:rsid w:val="00B6097F"/>
    <w:rsid w:val="00B609E0"/>
    <w:rsid w:val="00B60DBB"/>
    <w:rsid w:val="00B60F38"/>
    <w:rsid w:val="00B616AD"/>
    <w:rsid w:val="00B61CFB"/>
    <w:rsid w:val="00B62108"/>
    <w:rsid w:val="00B621AD"/>
    <w:rsid w:val="00B629F3"/>
    <w:rsid w:val="00B62BDA"/>
    <w:rsid w:val="00B64CB9"/>
    <w:rsid w:val="00B652AA"/>
    <w:rsid w:val="00B65B76"/>
    <w:rsid w:val="00B65C57"/>
    <w:rsid w:val="00B65E53"/>
    <w:rsid w:val="00B6623B"/>
    <w:rsid w:val="00B67978"/>
    <w:rsid w:val="00B67B9A"/>
    <w:rsid w:val="00B67E76"/>
    <w:rsid w:val="00B700D6"/>
    <w:rsid w:val="00B70108"/>
    <w:rsid w:val="00B70250"/>
    <w:rsid w:val="00B704CB"/>
    <w:rsid w:val="00B71B49"/>
    <w:rsid w:val="00B71CA0"/>
    <w:rsid w:val="00B7229F"/>
    <w:rsid w:val="00B722C3"/>
    <w:rsid w:val="00B72577"/>
    <w:rsid w:val="00B72623"/>
    <w:rsid w:val="00B72A6F"/>
    <w:rsid w:val="00B73116"/>
    <w:rsid w:val="00B732B1"/>
    <w:rsid w:val="00B734EE"/>
    <w:rsid w:val="00B736A7"/>
    <w:rsid w:val="00B7387D"/>
    <w:rsid w:val="00B73DF0"/>
    <w:rsid w:val="00B744AD"/>
    <w:rsid w:val="00B74ADD"/>
    <w:rsid w:val="00B74D0C"/>
    <w:rsid w:val="00B74D4A"/>
    <w:rsid w:val="00B75117"/>
    <w:rsid w:val="00B75515"/>
    <w:rsid w:val="00B7587B"/>
    <w:rsid w:val="00B75B8B"/>
    <w:rsid w:val="00B764EA"/>
    <w:rsid w:val="00B766CA"/>
    <w:rsid w:val="00B7694C"/>
    <w:rsid w:val="00B76F06"/>
    <w:rsid w:val="00B771C7"/>
    <w:rsid w:val="00B7758B"/>
    <w:rsid w:val="00B77F65"/>
    <w:rsid w:val="00B807E1"/>
    <w:rsid w:val="00B809F2"/>
    <w:rsid w:val="00B80F46"/>
    <w:rsid w:val="00B81380"/>
    <w:rsid w:val="00B81C84"/>
    <w:rsid w:val="00B81DA8"/>
    <w:rsid w:val="00B82BD5"/>
    <w:rsid w:val="00B82D68"/>
    <w:rsid w:val="00B83CC3"/>
    <w:rsid w:val="00B83CFA"/>
    <w:rsid w:val="00B83D95"/>
    <w:rsid w:val="00B83F1E"/>
    <w:rsid w:val="00B84004"/>
    <w:rsid w:val="00B8451D"/>
    <w:rsid w:val="00B84B76"/>
    <w:rsid w:val="00B84E0A"/>
    <w:rsid w:val="00B851C0"/>
    <w:rsid w:val="00B86157"/>
    <w:rsid w:val="00B86E61"/>
    <w:rsid w:val="00B87804"/>
    <w:rsid w:val="00B90637"/>
    <w:rsid w:val="00B906D6"/>
    <w:rsid w:val="00B90756"/>
    <w:rsid w:val="00B91329"/>
    <w:rsid w:val="00B91D64"/>
    <w:rsid w:val="00B91DA0"/>
    <w:rsid w:val="00B920D6"/>
    <w:rsid w:val="00B92F04"/>
    <w:rsid w:val="00B93346"/>
    <w:rsid w:val="00B93845"/>
    <w:rsid w:val="00B94006"/>
    <w:rsid w:val="00B94466"/>
    <w:rsid w:val="00B94C10"/>
    <w:rsid w:val="00B94C4E"/>
    <w:rsid w:val="00B94E70"/>
    <w:rsid w:val="00B94F9A"/>
    <w:rsid w:val="00B9525D"/>
    <w:rsid w:val="00B95644"/>
    <w:rsid w:val="00B95971"/>
    <w:rsid w:val="00B95DCA"/>
    <w:rsid w:val="00B95E8A"/>
    <w:rsid w:val="00B9635C"/>
    <w:rsid w:val="00B96989"/>
    <w:rsid w:val="00B96C76"/>
    <w:rsid w:val="00B96F0A"/>
    <w:rsid w:val="00B97497"/>
    <w:rsid w:val="00B97C1A"/>
    <w:rsid w:val="00B97E0C"/>
    <w:rsid w:val="00BA07A0"/>
    <w:rsid w:val="00BA0F8D"/>
    <w:rsid w:val="00BA1999"/>
    <w:rsid w:val="00BA2335"/>
    <w:rsid w:val="00BA25B3"/>
    <w:rsid w:val="00BA2B0D"/>
    <w:rsid w:val="00BA30D0"/>
    <w:rsid w:val="00BA33B2"/>
    <w:rsid w:val="00BA452E"/>
    <w:rsid w:val="00BA49BB"/>
    <w:rsid w:val="00BA4BA9"/>
    <w:rsid w:val="00BA4E01"/>
    <w:rsid w:val="00BA5492"/>
    <w:rsid w:val="00BA5F34"/>
    <w:rsid w:val="00BA6977"/>
    <w:rsid w:val="00BA6A17"/>
    <w:rsid w:val="00BA7BB4"/>
    <w:rsid w:val="00BB010C"/>
    <w:rsid w:val="00BB02B0"/>
    <w:rsid w:val="00BB0744"/>
    <w:rsid w:val="00BB07D6"/>
    <w:rsid w:val="00BB0B44"/>
    <w:rsid w:val="00BB1790"/>
    <w:rsid w:val="00BB1F10"/>
    <w:rsid w:val="00BB2958"/>
    <w:rsid w:val="00BB2A55"/>
    <w:rsid w:val="00BB2A69"/>
    <w:rsid w:val="00BB2C0D"/>
    <w:rsid w:val="00BB377A"/>
    <w:rsid w:val="00BB3977"/>
    <w:rsid w:val="00BB3A6B"/>
    <w:rsid w:val="00BB3E2F"/>
    <w:rsid w:val="00BB4479"/>
    <w:rsid w:val="00BB4D75"/>
    <w:rsid w:val="00BB50CC"/>
    <w:rsid w:val="00BB5531"/>
    <w:rsid w:val="00BB621B"/>
    <w:rsid w:val="00BB6385"/>
    <w:rsid w:val="00BB6C66"/>
    <w:rsid w:val="00BB74E0"/>
    <w:rsid w:val="00BC05CA"/>
    <w:rsid w:val="00BC09EC"/>
    <w:rsid w:val="00BC0A58"/>
    <w:rsid w:val="00BC12B2"/>
    <w:rsid w:val="00BC1545"/>
    <w:rsid w:val="00BC1A47"/>
    <w:rsid w:val="00BC1D2C"/>
    <w:rsid w:val="00BC1F17"/>
    <w:rsid w:val="00BC280D"/>
    <w:rsid w:val="00BC2AE2"/>
    <w:rsid w:val="00BC40F0"/>
    <w:rsid w:val="00BC43B3"/>
    <w:rsid w:val="00BC461F"/>
    <w:rsid w:val="00BC4EAC"/>
    <w:rsid w:val="00BC50D2"/>
    <w:rsid w:val="00BC527E"/>
    <w:rsid w:val="00BC5734"/>
    <w:rsid w:val="00BC5E82"/>
    <w:rsid w:val="00BC6712"/>
    <w:rsid w:val="00BC6C95"/>
    <w:rsid w:val="00BC6CC0"/>
    <w:rsid w:val="00BC725D"/>
    <w:rsid w:val="00BC7990"/>
    <w:rsid w:val="00BC7E2C"/>
    <w:rsid w:val="00BC7F6C"/>
    <w:rsid w:val="00BD01E1"/>
    <w:rsid w:val="00BD02C6"/>
    <w:rsid w:val="00BD08DA"/>
    <w:rsid w:val="00BD17F8"/>
    <w:rsid w:val="00BD20F2"/>
    <w:rsid w:val="00BD216F"/>
    <w:rsid w:val="00BD22D7"/>
    <w:rsid w:val="00BD28A2"/>
    <w:rsid w:val="00BD2A80"/>
    <w:rsid w:val="00BD2D65"/>
    <w:rsid w:val="00BD2FD1"/>
    <w:rsid w:val="00BD3305"/>
    <w:rsid w:val="00BD3D03"/>
    <w:rsid w:val="00BD3EBB"/>
    <w:rsid w:val="00BD4C38"/>
    <w:rsid w:val="00BD4DE5"/>
    <w:rsid w:val="00BD5605"/>
    <w:rsid w:val="00BD5A24"/>
    <w:rsid w:val="00BD5F49"/>
    <w:rsid w:val="00BD65F4"/>
    <w:rsid w:val="00BD6C16"/>
    <w:rsid w:val="00BD6F4E"/>
    <w:rsid w:val="00BD7110"/>
    <w:rsid w:val="00BD7689"/>
    <w:rsid w:val="00BE0137"/>
    <w:rsid w:val="00BE016C"/>
    <w:rsid w:val="00BE0420"/>
    <w:rsid w:val="00BE05F2"/>
    <w:rsid w:val="00BE0752"/>
    <w:rsid w:val="00BE0ED0"/>
    <w:rsid w:val="00BE19E8"/>
    <w:rsid w:val="00BE2325"/>
    <w:rsid w:val="00BE2D53"/>
    <w:rsid w:val="00BE3B3A"/>
    <w:rsid w:val="00BE3F3E"/>
    <w:rsid w:val="00BE44EE"/>
    <w:rsid w:val="00BE50DC"/>
    <w:rsid w:val="00BE61E0"/>
    <w:rsid w:val="00BE627E"/>
    <w:rsid w:val="00BE65C8"/>
    <w:rsid w:val="00BE71ED"/>
    <w:rsid w:val="00BE723C"/>
    <w:rsid w:val="00BE73D4"/>
    <w:rsid w:val="00BE7542"/>
    <w:rsid w:val="00BE7A8A"/>
    <w:rsid w:val="00BE7BD0"/>
    <w:rsid w:val="00BE7CA8"/>
    <w:rsid w:val="00BF059E"/>
    <w:rsid w:val="00BF06EA"/>
    <w:rsid w:val="00BF0702"/>
    <w:rsid w:val="00BF0734"/>
    <w:rsid w:val="00BF108B"/>
    <w:rsid w:val="00BF115E"/>
    <w:rsid w:val="00BF13E8"/>
    <w:rsid w:val="00BF2A56"/>
    <w:rsid w:val="00BF4CB0"/>
    <w:rsid w:val="00BF4D7A"/>
    <w:rsid w:val="00BF548E"/>
    <w:rsid w:val="00BF65BD"/>
    <w:rsid w:val="00BF6C72"/>
    <w:rsid w:val="00BF6F92"/>
    <w:rsid w:val="00BF718E"/>
    <w:rsid w:val="00BF7405"/>
    <w:rsid w:val="00BF746C"/>
    <w:rsid w:val="00BF795E"/>
    <w:rsid w:val="00BF7D05"/>
    <w:rsid w:val="00C00D99"/>
    <w:rsid w:val="00C01359"/>
    <w:rsid w:val="00C016C7"/>
    <w:rsid w:val="00C01C9F"/>
    <w:rsid w:val="00C01E80"/>
    <w:rsid w:val="00C0292F"/>
    <w:rsid w:val="00C02C5F"/>
    <w:rsid w:val="00C035D8"/>
    <w:rsid w:val="00C03645"/>
    <w:rsid w:val="00C038D9"/>
    <w:rsid w:val="00C0393C"/>
    <w:rsid w:val="00C03C38"/>
    <w:rsid w:val="00C03E77"/>
    <w:rsid w:val="00C0456E"/>
    <w:rsid w:val="00C04C08"/>
    <w:rsid w:val="00C04C46"/>
    <w:rsid w:val="00C04F8B"/>
    <w:rsid w:val="00C04FD7"/>
    <w:rsid w:val="00C05707"/>
    <w:rsid w:val="00C05AF5"/>
    <w:rsid w:val="00C05C10"/>
    <w:rsid w:val="00C06322"/>
    <w:rsid w:val="00C064DA"/>
    <w:rsid w:val="00C0680B"/>
    <w:rsid w:val="00C069F6"/>
    <w:rsid w:val="00C06DCF"/>
    <w:rsid w:val="00C06FDE"/>
    <w:rsid w:val="00C077EE"/>
    <w:rsid w:val="00C105D6"/>
    <w:rsid w:val="00C1222F"/>
    <w:rsid w:val="00C125F2"/>
    <w:rsid w:val="00C1300C"/>
    <w:rsid w:val="00C13683"/>
    <w:rsid w:val="00C14404"/>
    <w:rsid w:val="00C144E1"/>
    <w:rsid w:val="00C14675"/>
    <w:rsid w:val="00C14C08"/>
    <w:rsid w:val="00C14F00"/>
    <w:rsid w:val="00C14FE6"/>
    <w:rsid w:val="00C1588E"/>
    <w:rsid w:val="00C15BC7"/>
    <w:rsid w:val="00C169C7"/>
    <w:rsid w:val="00C16A0D"/>
    <w:rsid w:val="00C16CCD"/>
    <w:rsid w:val="00C17257"/>
    <w:rsid w:val="00C17803"/>
    <w:rsid w:val="00C1793F"/>
    <w:rsid w:val="00C203E8"/>
    <w:rsid w:val="00C21211"/>
    <w:rsid w:val="00C2152C"/>
    <w:rsid w:val="00C219A1"/>
    <w:rsid w:val="00C21B82"/>
    <w:rsid w:val="00C21C5F"/>
    <w:rsid w:val="00C21DD1"/>
    <w:rsid w:val="00C21DDA"/>
    <w:rsid w:val="00C220C1"/>
    <w:rsid w:val="00C224E4"/>
    <w:rsid w:val="00C22E94"/>
    <w:rsid w:val="00C23634"/>
    <w:rsid w:val="00C23A8D"/>
    <w:rsid w:val="00C2430C"/>
    <w:rsid w:val="00C243EF"/>
    <w:rsid w:val="00C245D6"/>
    <w:rsid w:val="00C24AEE"/>
    <w:rsid w:val="00C24BA4"/>
    <w:rsid w:val="00C24E4D"/>
    <w:rsid w:val="00C257EB"/>
    <w:rsid w:val="00C25C93"/>
    <w:rsid w:val="00C26D39"/>
    <w:rsid w:val="00C274DD"/>
    <w:rsid w:val="00C27A5B"/>
    <w:rsid w:val="00C304F3"/>
    <w:rsid w:val="00C30C40"/>
    <w:rsid w:val="00C312A5"/>
    <w:rsid w:val="00C314A5"/>
    <w:rsid w:val="00C3205D"/>
    <w:rsid w:val="00C321D2"/>
    <w:rsid w:val="00C329C0"/>
    <w:rsid w:val="00C32AC7"/>
    <w:rsid w:val="00C32EB0"/>
    <w:rsid w:val="00C330DB"/>
    <w:rsid w:val="00C33215"/>
    <w:rsid w:val="00C3357A"/>
    <w:rsid w:val="00C33A9C"/>
    <w:rsid w:val="00C34553"/>
    <w:rsid w:val="00C3455C"/>
    <w:rsid w:val="00C345E1"/>
    <w:rsid w:val="00C34712"/>
    <w:rsid w:val="00C34F83"/>
    <w:rsid w:val="00C35057"/>
    <w:rsid w:val="00C3565E"/>
    <w:rsid w:val="00C35F49"/>
    <w:rsid w:val="00C36678"/>
    <w:rsid w:val="00C3673A"/>
    <w:rsid w:val="00C379DB"/>
    <w:rsid w:val="00C37C64"/>
    <w:rsid w:val="00C4024F"/>
    <w:rsid w:val="00C40963"/>
    <w:rsid w:val="00C4100C"/>
    <w:rsid w:val="00C414E4"/>
    <w:rsid w:val="00C4178E"/>
    <w:rsid w:val="00C4193D"/>
    <w:rsid w:val="00C419A3"/>
    <w:rsid w:val="00C42678"/>
    <w:rsid w:val="00C42704"/>
    <w:rsid w:val="00C427E4"/>
    <w:rsid w:val="00C42F87"/>
    <w:rsid w:val="00C4332C"/>
    <w:rsid w:val="00C43788"/>
    <w:rsid w:val="00C43E2A"/>
    <w:rsid w:val="00C44777"/>
    <w:rsid w:val="00C44827"/>
    <w:rsid w:val="00C449B6"/>
    <w:rsid w:val="00C44C3E"/>
    <w:rsid w:val="00C456C3"/>
    <w:rsid w:val="00C45B7B"/>
    <w:rsid w:val="00C468B5"/>
    <w:rsid w:val="00C46979"/>
    <w:rsid w:val="00C46B5D"/>
    <w:rsid w:val="00C46CDD"/>
    <w:rsid w:val="00C506CE"/>
    <w:rsid w:val="00C50881"/>
    <w:rsid w:val="00C5161F"/>
    <w:rsid w:val="00C51BBA"/>
    <w:rsid w:val="00C51C29"/>
    <w:rsid w:val="00C529C1"/>
    <w:rsid w:val="00C548A9"/>
    <w:rsid w:val="00C54970"/>
    <w:rsid w:val="00C55476"/>
    <w:rsid w:val="00C556D9"/>
    <w:rsid w:val="00C55AFE"/>
    <w:rsid w:val="00C57369"/>
    <w:rsid w:val="00C60AF1"/>
    <w:rsid w:val="00C60DB7"/>
    <w:rsid w:val="00C6162D"/>
    <w:rsid w:val="00C618FD"/>
    <w:rsid w:val="00C61AC5"/>
    <w:rsid w:val="00C61C0C"/>
    <w:rsid w:val="00C61D62"/>
    <w:rsid w:val="00C6248D"/>
    <w:rsid w:val="00C6251A"/>
    <w:rsid w:val="00C627D5"/>
    <w:rsid w:val="00C62EC9"/>
    <w:rsid w:val="00C63122"/>
    <w:rsid w:val="00C634A0"/>
    <w:rsid w:val="00C634C7"/>
    <w:rsid w:val="00C63F8F"/>
    <w:rsid w:val="00C64027"/>
    <w:rsid w:val="00C64302"/>
    <w:rsid w:val="00C6473B"/>
    <w:rsid w:val="00C64CA6"/>
    <w:rsid w:val="00C65B7F"/>
    <w:rsid w:val="00C65BD1"/>
    <w:rsid w:val="00C66164"/>
    <w:rsid w:val="00C663B1"/>
    <w:rsid w:val="00C6642C"/>
    <w:rsid w:val="00C67554"/>
    <w:rsid w:val="00C71221"/>
    <w:rsid w:val="00C7194E"/>
    <w:rsid w:val="00C71B26"/>
    <w:rsid w:val="00C71B36"/>
    <w:rsid w:val="00C7225B"/>
    <w:rsid w:val="00C729E4"/>
    <w:rsid w:val="00C72ED5"/>
    <w:rsid w:val="00C7347A"/>
    <w:rsid w:val="00C73A96"/>
    <w:rsid w:val="00C742DD"/>
    <w:rsid w:val="00C7437D"/>
    <w:rsid w:val="00C7467D"/>
    <w:rsid w:val="00C746E6"/>
    <w:rsid w:val="00C7505C"/>
    <w:rsid w:val="00C753FD"/>
    <w:rsid w:val="00C7541B"/>
    <w:rsid w:val="00C75441"/>
    <w:rsid w:val="00C75649"/>
    <w:rsid w:val="00C75ED7"/>
    <w:rsid w:val="00C7652B"/>
    <w:rsid w:val="00C769DF"/>
    <w:rsid w:val="00C76A8A"/>
    <w:rsid w:val="00C76C69"/>
    <w:rsid w:val="00C76D99"/>
    <w:rsid w:val="00C771C2"/>
    <w:rsid w:val="00C77326"/>
    <w:rsid w:val="00C774C1"/>
    <w:rsid w:val="00C808E6"/>
    <w:rsid w:val="00C80A7A"/>
    <w:rsid w:val="00C80CB4"/>
    <w:rsid w:val="00C81406"/>
    <w:rsid w:val="00C81528"/>
    <w:rsid w:val="00C8158B"/>
    <w:rsid w:val="00C81676"/>
    <w:rsid w:val="00C81916"/>
    <w:rsid w:val="00C81E29"/>
    <w:rsid w:val="00C81FAD"/>
    <w:rsid w:val="00C821AB"/>
    <w:rsid w:val="00C8220A"/>
    <w:rsid w:val="00C82A51"/>
    <w:rsid w:val="00C82B24"/>
    <w:rsid w:val="00C82E8B"/>
    <w:rsid w:val="00C82EEF"/>
    <w:rsid w:val="00C83016"/>
    <w:rsid w:val="00C830A4"/>
    <w:rsid w:val="00C837A5"/>
    <w:rsid w:val="00C83B37"/>
    <w:rsid w:val="00C83F48"/>
    <w:rsid w:val="00C8412E"/>
    <w:rsid w:val="00C85B29"/>
    <w:rsid w:val="00C85B40"/>
    <w:rsid w:val="00C85CCB"/>
    <w:rsid w:val="00C8631D"/>
    <w:rsid w:val="00C86B9D"/>
    <w:rsid w:val="00C86F0C"/>
    <w:rsid w:val="00C8700B"/>
    <w:rsid w:val="00C87307"/>
    <w:rsid w:val="00C87568"/>
    <w:rsid w:val="00C877A8"/>
    <w:rsid w:val="00C87B68"/>
    <w:rsid w:val="00C9012F"/>
    <w:rsid w:val="00C901AC"/>
    <w:rsid w:val="00C9098B"/>
    <w:rsid w:val="00C909B1"/>
    <w:rsid w:val="00C90AB7"/>
    <w:rsid w:val="00C90AE2"/>
    <w:rsid w:val="00C90E0F"/>
    <w:rsid w:val="00C9100D"/>
    <w:rsid w:val="00C92916"/>
    <w:rsid w:val="00C92EBF"/>
    <w:rsid w:val="00C92F2E"/>
    <w:rsid w:val="00C93420"/>
    <w:rsid w:val="00C93A28"/>
    <w:rsid w:val="00C9405C"/>
    <w:rsid w:val="00C9417D"/>
    <w:rsid w:val="00C94A73"/>
    <w:rsid w:val="00C952B2"/>
    <w:rsid w:val="00C95E1C"/>
    <w:rsid w:val="00C965F0"/>
    <w:rsid w:val="00C967F6"/>
    <w:rsid w:val="00C970DA"/>
    <w:rsid w:val="00C9785D"/>
    <w:rsid w:val="00C97E60"/>
    <w:rsid w:val="00CA00E8"/>
    <w:rsid w:val="00CA091B"/>
    <w:rsid w:val="00CA0A92"/>
    <w:rsid w:val="00CA1E89"/>
    <w:rsid w:val="00CA1FB5"/>
    <w:rsid w:val="00CA1FC0"/>
    <w:rsid w:val="00CA2403"/>
    <w:rsid w:val="00CA29D5"/>
    <w:rsid w:val="00CA393A"/>
    <w:rsid w:val="00CA39BB"/>
    <w:rsid w:val="00CA3B78"/>
    <w:rsid w:val="00CA4746"/>
    <w:rsid w:val="00CA4C03"/>
    <w:rsid w:val="00CA4DF3"/>
    <w:rsid w:val="00CA511F"/>
    <w:rsid w:val="00CA5281"/>
    <w:rsid w:val="00CA590D"/>
    <w:rsid w:val="00CA5A66"/>
    <w:rsid w:val="00CA65EB"/>
    <w:rsid w:val="00CA6E14"/>
    <w:rsid w:val="00CA7506"/>
    <w:rsid w:val="00CA7666"/>
    <w:rsid w:val="00CA7AC2"/>
    <w:rsid w:val="00CA7C98"/>
    <w:rsid w:val="00CA7F9E"/>
    <w:rsid w:val="00CB04E4"/>
    <w:rsid w:val="00CB067F"/>
    <w:rsid w:val="00CB0E5A"/>
    <w:rsid w:val="00CB129A"/>
    <w:rsid w:val="00CB1DE1"/>
    <w:rsid w:val="00CB236B"/>
    <w:rsid w:val="00CB27DA"/>
    <w:rsid w:val="00CB2BA2"/>
    <w:rsid w:val="00CB2BBF"/>
    <w:rsid w:val="00CB3BCB"/>
    <w:rsid w:val="00CB3F8D"/>
    <w:rsid w:val="00CB425E"/>
    <w:rsid w:val="00CB4704"/>
    <w:rsid w:val="00CB47E7"/>
    <w:rsid w:val="00CB4B0D"/>
    <w:rsid w:val="00CB4C57"/>
    <w:rsid w:val="00CB536F"/>
    <w:rsid w:val="00CB561B"/>
    <w:rsid w:val="00CB5ABC"/>
    <w:rsid w:val="00CB653E"/>
    <w:rsid w:val="00CB6941"/>
    <w:rsid w:val="00CB695C"/>
    <w:rsid w:val="00CC02A1"/>
    <w:rsid w:val="00CC037B"/>
    <w:rsid w:val="00CC084F"/>
    <w:rsid w:val="00CC11AC"/>
    <w:rsid w:val="00CC228C"/>
    <w:rsid w:val="00CC235F"/>
    <w:rsid w:val="00CC2769"/>
    <w:rsid w:val="00CC2ADE"/>
    <w:rsid w:val="00CC2B52"/>
    <w:rsid w:val="00CC2ECC"/>
    <w:rsid w:val="00CC4250"/>
    <w:rsid w:val="00CC4BE0"/>
    <w:rsid w:val="00CC52A8"/>
    <w:rsid w:val="00CC57BA"/>
    <w:rsid w:val="00CC6591"/>
    <w:rsid w:val="00CC6771"/>
    <w:rsid w:val="00CC731E"/>
    <w:rsid w:val="00CC7347"/>
    <w:rsid w:val="00CC7BBF"/>
    <w:rsid w:val="00CD14D6"/>
    <w:rsid w:val="00CD20C0"/>
    <w:rsid w:val="00CD299B"/>
    <w:rsid w:val="00CD2C4D"/>
    <w:rsid w:val="00CD2F94"/>
    <w:rsid w:val="00CD3EBC"/>
    <w:rsid w:val="00CD3F01"/>
    <w:rsid w:val="00CD415C"/>
    <w:rsid w:val="00CD43A1"/>
    <w:rsid w:val="00CD4788"/>
    <w:rsid w:val="00CD499C"/>
    <w:rsid w:val="00CD4CCB"/>
    <w:rsid w:val="00CD4E46"/>
    <w:rsid w:val="00CD5437"/>
    <w:rsid w:val="00CD6331"/>
    <w:rsid w:val="00CD7231"/>
    <w:rsid w:val="00CD7B7E"/>
    <w:rsid w:val="00CE0708"/>
    <w:rsid w:val="00CE0F9B"/>
    <w:rsid w:val="00CE1042"/>
    <w:rsid w:val="00CE13E5"/>
    <w:rsid w:val="00CE1ACE"/>
    <w:rsid w:val="00CE2885"/>
    <w:rsid w:val="00CE305B"/>
    <w:rsid w:val="00CE408A"/>
    <w:rsid w:val="00CE46E2"/>
    <w:rsid w:val="00CE4A4B"/>
    <w:rsid w:val="00CE4BF6"/>
    <w:rsid w:val="00CE4C5E"/>
    <w:rsid w:val="00CE55FA"/>
    <w:rsid w:val="00CE5736"/>
    <w:rsid w:val="00CE5AB0"/>
    <w:rsid w:val="00CE5BE3"/>
    <w:rsid w:val="00CE616B"/>
    <w:rsid w:val="00CE6259"/>
    <w:rsid w:val="00CE6384"/>
    <w:rsid w:val="00CE6E54"/>
    <w:rsid w:val="00CE6FB4"/>
    <w:rsid w:val="00CE72C7"/>
    <w:rsid w:val="00CE7C82"/>
    <w:rsid w:val="00CE7D4E"/>
    <w:rsid w:val="00CE7E35"/>
    <w:rsid w:val="00CF018B"/>
    <w:rsid w:val="00CF0532"/>
    <w:rsid w:val="00CF07DA"/>
    <w:rsid w:val="00CF1916"/>
    <w:rsid w:val="00CF2592"/>
    <w:rsid w:val="00CF2864"/>
    <w:rsid w:val="00CF2F79"/>
    <w:rsid w:val="00CF4159"/>
    <w:rsid w:val="00CF46D8"/>
    <w:rsid w:val="00CF5461"/>
    <w:rsid w:val="00CF5496"/>
    <w:rsid w:val="00CF56E0"/>
    <w:rsid w:val="00CF5F72"/>
    <w:rsid w:val="00CF620E"/>
    <w:rsid w:val="00CF70D6"/>
    <w:rsid w:val="00CF71B2"/>
    <w:rsid w:val="00CF7BDF"/>
    <w:rsid w:val="00CF7F1B"/>
    <w:rsid w:val="00D00400"/>
    <w:rsid w:val="00D00804"/>
    <w:rsid w:val="00D00BB1"/>
    <w:rsid w:val="00D00DCC"/>
    <w:rsid w:val="00D0129C"/>
    <w:rsid w:val="00D0138C"/>
    <w:rsid w:val="00D018BB"/>
    <w:rsid w:val="00D01F63"/>
    <w:rsid w:val="00D02094"/>
    <w:rsid w:val="00D03F09"/>
    <w:rsid w:val="00D0485D"/>
    <w:rsid w:val="00D05178"/>
    <w:rsid w:val="00D0525C"/>
    <w:rsid w:val="00D056F2"/>
    <w:rsid w:val="00D05CF5"/>
    <w:rsid w:val="00D0620B"/>
    <w:rsid w:val="00D0626E"/>
    <w:rsid w:val="00D06361"/>
    <w:rsid w:val="00D06585"/>
    <w:rsid w:val="00D06983"/>
    <w:rsid w:val="00D06CB3"/>
    <w:rsid w:val="00D10412"/>
    <w:rsid w:val="00D10E6F"/>
    <w:rsid w:val="00D111B5"/>
    <w:rsid w:val="00D11281"/>
    <w:rsid w:val="00D127A1"/>
    <w:rsid w:val="00D12824"/>
    <w:rsid w:val="00D1339C"/>
    <w:rsid w:val="00D1341D"/>
    <w:rsid w:val="00D13506"/>
    <w:rsid w:val="00D1469E"/>
    <w:rsid w:val="00D146C2"/>
    <w:rsid w:val="00D15326"/>
    <w:rsid w:val="00D15A78"/>
    <w:rsid w:val="00D15FFA"/>
    <w:rsid w:val="00D16477"/>
    <w:rsid w:val="00D164C3"/>
    <w:rsid w:val="00D166EB"/>
    <w:rsid w:val="00D1697E"/>
    <w:rsid w:val="00D1749A"/>
    <w:rsid w:val="00D1767A"/>
    <w:rsid w:val="00D179C4"/>
    <w:rsid w:val="00D17A18"/>
    <w:rsid w:val="00D17B7D"/>
    <w:rsid w:val="00D17FE5"/>
    <w:rsid w:val="00D2006E"/>
    <w:rsid w:val="00D20473"/>
    <w:rsid w:val="00D20542"/>
    <w:rsid w:val="00D20C45"/>
    <w:rsid w:val="00D20EAC"/>
    <w:rsid w:val="00D2112C"/>
    <w:rsid w:val="00D213C9"/>
    <w:rsid w:val="00D215AA"/>
    <w:rsid w:val="00D2223D"/>
    <w:rsid w:val="00D2237F"/>
    <w:rsid w:val="00D2291F"/>
    <w:rsid w:val="00D22E37"/>
    <w:rsid w:val="00D238C1"/>
    <w:rsid w:val="00D23AB0"/>
    <w:rsid w:val="00D24181"/>
    <w:rsid w:val="00D24895"/>
    <w:rsid w:val="00D24AF3"/>
    <w:rsid w:val="00D24CEA"/>
    <w:rsid w:val="00D258D6"/>
    <w:rsid w:val="00D25E9A"/>
    <w:rsid w:val="00D263ED"/>
    <w:rsid w:val="00D26878"/>
    <w:rsid w:val="00D26A23"/>
    <w:rsid w:val="00D26AA5"/>
    <w:rsid w:val="00D27038"/>
    <w:rsid w:val="00D277C6"/>
    <w:rsid w:val="00D27914"/>
    <w:rsid w:val="00D27B79"/>
    <w:rsid w:val="00D27F77"/>
    <w:rsid w:val="00D301EC"/>
    <w:rsid w:val="00D30A1A"/>
    <w:rsid w:val="00D30CFA"/>
    <w:rsid w:val="00D314EB"/>
    <w:rsid w:val="00D31DE5"/>
    <w:rsid w:val="00D31E52"/>
    <w:rsid w:val="00D31EFE"/>
    <w:rsid w:val="00D326D5"/>
    <w:rsid w:val="00D329BD"/>
    <w:rsid w:val="00D32B8C"/>
    <w:rsid w:val="00D32D79"/>
    <w:rsid w:val="00D32EAE"/>
    <w:rsid w:val="00D33B81"/>
    <w:rsid w:val="00D33FA4"/>
    <w:rsid w:val="00D3501A"/>
    <w:rsid w:val="00D36880"/>
    <w:rsid w:val="00D36AD6"/>
    <w:rsid w:val="00D36B1D"/>
    <w:rsid w:val="00D36BF6"/>
    <w:rsid w:val="00D36E72"/>
    <w:rsid w:val="00D37381"/>
    <w:rsid w:val="00D37F27"/>
    <w:rsid w:val="00D40874"/>
    <w:rsid w:val="00D40DE1"/>
    <w:rsid w:val="00D424D0"/>
    <w:rsid w:val="00D42CAB"/>
    <w:rsid w:val="00D42DF3"/>
    <w:rsid w:val="00D432B4"/>
    <w:rsid w:val="00D43D51"/>
    <w:rsid w:val="00D43E30"/>
    <w:rsid w:val="00D446AF"/>
    <w:rsid w:val="00D44DAA"/>
    <w:rsid w:val="00D468BF"/>
    <w:rsid w:val="00D47227"/>
    <w:rsid w:val="00D47236"/>
    <w:rsid w:val="00D472AC"/>
    <w:rsid w:val="00D479D1"/>
    <w:rsid w:val="00D47A4D"/>
    <w:rsid w:val="00D47D2F"/>
    <w:rsid w:val="00D50B18"/>
    <w:rsid w:val="00D511E2"/>
    <w:rsid w:val="00D51486"/>
    <w:rsid w:val="00D5162F"/>
    <w:rsid w:val="00D51CB8"/>
    <w:rsid w:val="00D51D1C"/>
    <w:rsid w:val="00D520DD"/>
    <w:rsid w:val="00D52658"/>
    <w:rsid w:val="00D52FB3"/>
    <w:rsid w:val="00D537CE"/>
    <w:rsid w:val="00D53B38"/>
    <w:rsid w:val="00D53E7C"/>
    <w:rsid w:val="00D54256"/>
    <w:rsid w:val="00D54413"/>
    <w:rsid w:val="00D54717"/>
    <w:rsid w:val="00D54790"/>
    <w:rsid w:val="00D54B87"/>
    <w:rsid w:val="00D54CFC"/>
    <w:rsid w:val="00D54F53"/>
    <w:rsid w:val="00D5528E"/>
    <w:rsid w:val="00D55479"/>
    <w:rsid w:val="00D555C5"/>
    <w:rsid w:val="00D55E94"/>
    <w:rsid w:val="00D56665"/>
    <w:rsid w:val="00D5720A"/>
    <w:rsid w:val="00D575D7"/>
    <w:rsid w:val="00D577C7"/>
    <w:rsid w:val="00D608B6"/>
    <w:rsid w:val="00D61288"/>
    <w:rsid w:val="00D6137F"/>
    <w:rsid w:val="00D6206C"/>
    <w:rsid w:val="00D6281E"/>
    <w:rsid w:val="00D62A85"/>
    <w:rsid w:val="00D62F7A"/>
    <w:rsid w:val="00D6370B"/>
    <w:rsid w:val="00D643DC"/>
    <w:rsid w:val="00D653E5"/>
    <w:rsid w:val="00D654EC"/>
    <w:rsid w:val="00D65C5F"/>
    <w:rsid w:val="00D65FE3"/>
    <w:rsid w:val="00D66F8A"/>
    <w:rsid w:val="00D671B6"/>
    <w:rsid w:val="00D67B1D"/>
    <w:rsid w:val="00D700BD"/>
    <w:rsid w:val="00D70873"/>
    <w:rsid w:val="00D70965"/>
    <w:rsid w:val="00D714A2"/>
    <w:rsid w:val="00D714EB"/>
    <w:rsid w:val="00D71D59"/>
    <w:rsid w:val="00D720A5"/>
    <w:rsid w:val="00D72E23"/>
    <w:rsid w:val="00D72EC5"/>
    <w:rsid w:val="00D73352"/>
    <w:rsid w:val="00D735A2"/>
    <w:rsid w:val="00D739D6"/>
    <w:rsid w:val="00D73C79"/>
    <w:rsid w:val="00D73FEE"/>
    <w:rsid w:val="00D74441"/>
    <w:rsid w:val="00D746C7"/>
    <w:rsid w:val="00D755A1"/>
    <w:rsid w:val="00D75657"/>
    <w:rsid w:val="00D757A6"/>
    <w:rsid w:val="00D761AA"/>
    <w:rsid w:val="00D761CD"/>
    <w:rsid w:val="00D76893"/>
    <w:rsid w:val="00D7716A"/>
    <w:rsid w:val="00D77782"/>
    <w:rsid w:val="00D80159"/>
    <w:rsid w:val="00D80A85"/>
    <w:rsid w:val="00D81A2C"/>
    <w:rsid w:val="00D81D0F"/>
    <w:rsid w:val="00D81F8A"/>
    <w:rsid w:val="00D82745"/>
    <w:rsid w:val="00D82EA3"/>
    <w:rsid w:val="00D82EC6"/>
    <w:rsid w:val="00D8300E"/>
    <w:rsid w:val="00D83824"/>
    <w:rsid w:val="00D838FB"/>
    <w:rsid w:val="00D847D8"/>
    <w:rsid w:val="00D851EF"/>
    <w:rsid w:val="00D85234"/>
    <w:rsid w:val="00D85787"/>
    <w:rsid w:val="00D85D33"/>
    <w:rsid w:val="00D86562"/>
    <w:rsid w:val="00D8665A"/>
    <w:rsid w:val="00D86D5F"/>
    <w:rsid w:val="00D871BC"/>
    <w:rsid w:val="00D87375"/>
    <w:rsid w:val="00D8779D"/>
    <w:rsid w:val="00D87F1D"/>
    <w:rsid w:val="00D9001B"/>
    <w:rsid w:val="00D90522"/>
    <w:rsid w:val="00D90912"/>
    <w:rsid w:val="00D90BF3"/>
    <w:rsid w:val="00D91986"/>
    <w:rsid w:val="00D922A1"/>
    <w:rsid w:val="00D9290F"/>
    <w:rsid w:val="00D92CA3"/>
    <w:rsid w:val="00D9308A"/>
    <w:rsid w:val="00D93174"/>
    <w:rsid w:val="00D93948"/>
    <w:rsid w:val="00D93BA0"/>
    <w:rsid w:val="00D93E9C"/>
    <w:rsid w:val="00D9400E"/>
    <w:rsid w:val="00D95344"/>
    <w:rsid w:val="00D95416"/>
    <w:rsid w:val="00D95743"/>
    <w:rsid w:val="00D96F9E"/>
    <w:rsid w:val="00D971BF"/>
    <w:rsid w:val="00D97229"/>
    <w:rsid w:val="00D977DF"/>
    <w:rsid w:val="00D977E7"/>
    <w:rsid w:val="00D97AAF"/>
    <w:rsid w:val="00D97F55"/>
    <w:rsid w:val="00DA0047"/>
    <w:rsid w:val="00DA0349"/>
    <w:rsid w:val="00DA060E"/>
    <w:rsid w:val="00DA0AF7"/>
    <w:rsid w:val="00DA0CF9"/>
    <w:rsid w:val="00DA149C"/>
    <w:rsid w:val="00DA1775"/>
    <w:rsid w:val="00DA2E96"/>
    <w:rsid w:val="00DA2F4F"/>
    <w:rsid w:val="00DA303D"/>
    <w:rsid w:val="00DA342D"/>
    <w:rsid w:val="00DA42B2"/>
    <w:rsid w:val="00DA47EE"/>
    <w:rsid w:val="00DA5514"/>
    <w:rsid w:val="00DA5703"/>
    <w:rsid w:val="00DA6229"/>
    <w:rsid w:val="00DA72D1"/>
    <w:rsid w:val="00DA7767"/>
    <w:rsid w:val="00DA7807"/>
    <w:rsid w:val="00DB0496"/>
    <w:rsid w:val="00DB04BA"/>
    <w:rsid w:val="00DB076C"/>
    <w:rsid w:val="00DB0AA9"/>
    <w:rsid w:val="00DB0C5E"/>
    <w:rsid w:val="00DB0CDD"/>
    <w:rsid w:val="00DB0FB9"/>
    <w:rsid w:val="00DB20DB"/>
    <w:rsid w:val="00DB2947"/>
    <w:rsid w:val="00DB2C80"/>
    <w:rsid w:val="00DB2E37"/>
    <w:rsid w:val="00DB2E6D"/>
    <w:rsid w:val="00DB3946"/>
    <w:rsid w:val="00DB39FF"/>
    <w:rsid w:val="00DB3E44"/>
    <w:rsid w:val="00DB4409"/>
    <w:rsid w:val="00DB48AF"/>
    <w:rsid w:val="00DB5844"/>
    <w:rsid w:val="00DB599A"/>
    <w:rsid w:val="00DB59A6"/>
    <w:rsid w:val="00DB59BA"/>
    <w:rsid w:val="00DB6DD4"/>
    <w:rsid w:val="00DB7192"/>
    <w:rsid w:val="00DB79B7"/>
    <w:rsid w:val="00DC0445"/>
    <w:rsid w:val="00DC0C28"/>
    <w:rsid w:val="00DC0CC4"/>
    <w:rsid w:val="00DC0D4E"/>
    <w:rsid w:val="00DC0F04"/>
    <w:rsid w:val="00DC1091"/>
    <w:rsid w:val="00DC149A"/>
    <w:rsid w:val="00DC16EB"/>
    <w:rsid w:val="00DC1823"/>
    <w:rsid w:val="00DC20D7"/>
    <w:rsid w:val="00DC216C"/>
    <w:rsid w:val="00DC25D8"/>
    <w:rsid w:val="00DC26A3"/>
    <w:rsid w:val="00DC2853"/>
    <w:rsid w:val="00DC2BEC"/>
    <w:rsid w:val="00DC3A12"/>
    <w:rsid w:val="00DC40E5"/>
    <w:rsid w:val="00DC40F3"/>
    <w:rsid w:val="00DC49A9"/>
    <w:rsid w:val="00DC4BC9"/>
    <w:rsid w:val="00DC5118"/>
    <w:rsid w:val="00DC5E92"/>
    <w:rsid w:val="00DC6628"/>
    <w:rsid w:val="00DC6B2C"/>
    <w:rsid w:val="00DC7383"/>
    <w:rsid w:val="00DC75AF"/>
    <w:rsid w:val="00DC7671"/>
    <w:rsid w:val="00DC7D94"/>
    <w:rsid w:val="00DD036C"/>
    <w:rsid w:val="00DD1072"/>
    <w:rsid w:val="00DD1933"/>
    <w:rsid w:val="00DD1DCD"/>
    <w:rsid w:val="00DD2021"/>
    <w:rsid w:val="00DD3545"/>
    <w:rsid w:val="00DD4242"/>
    <w:rsid w:val="00DD4E66"/>
    <w:rsid w:val="00DD4FAB"/>
    <w:rsid w:val="00DD5130"/>
    <w:rsid w:val="00DD5279"/>
    <w:rsid w:val="00DD5307"/>
    <w:rsid w:val="00DD54CB"/>
    <w:rsid w:val="00DD5BA2"/>
    <w:rsid w:val="00DD6213"/>
    <w:rsid w:val="00DD6AE2"/>
    <w:rsid w:val="00DD707C"/>
    <w:rsid w:val="00DD72F6"/>
    <w:rsid w:val="00DD7502"/>
    <w:rsid w:val="00DE05F4"/>
    <w:rsid w:val="00DE0A88"/>
    <w:rsid w:val="00DE178E"/>
    <w:rsid w:val="00DE183F"/>
    <w:rsid w:val="00DE3E10"/>
    <w:rsid w:val="00DE41DD"/>
    <w:rsid w:val="00DE4AE3"/>
    <w:rsid w:val="00DE4AF1"/>
    <w:rsid w:val="00DE4F30"/>
    <w:rsid w:val="00DE52D4"/>
    <w:rsid w:val="00DE57ED"/>
    <w:rsid w:val="00DE6552"/>
    <w:rsid w:val="00DE6AEC"/>
    <w:rsid w:val="00DE774D"/>
    <w:rsid w:val="00DF0123"/>
    <w:rsid w:val="00DF0267"/>
    <w:rsid w:val="00DF09C2"/>
    <w:rsid w:val="00DF0A43"/>
    <w:rsid w:val="00DF0D92"/>
    <w:rsid w:val="00DF21D7"/>
    <w:rsid w:val="00DF22EC"/>
    <w:rsid w:val="00DF2664"/>
    <w:rsid w:val="00DF2823"/>
    <w:rsid w:val="00DF28AC"/>
    <w:rsid w:val="00DF2EA6"/>
    <w:rsid w:val="00DF34CB"/>
    <w:rsid w:val="00DF3584"/>
    <w:rsid w:val="00DF3C78"/>
    <w:rsid w:val="00DF45B5"/>
    <w:rsid w:val="00DF47F5"/>
    <w:rsid w:val="00DF5163"/>
    <w:rsid w:val="00DF58DB"/>
    <w:rsid w:val="00DF5C79"/>
    <w:rsid w:val="00DF64BF"/>
    <w:rsid w:val="00DF6524"/>
    <w:rsid w:val="00DF6801"/>
    <w:rsid w:val="00DF6E11"/>
    <w:rsid w:val="00DF72DD"/>
    <w:rsid w:val="00DF734C"/>
    <w:rsid w:val="00DF777D"/>
    <w:rsid w:val="00DF7D38"/>
    <w:rsid w:val="00DF7DD6"/>
    <w:rsid w:val="00DF7FAE"/>
    <w:rsid w:val="00E00205"/>
    <w:rsid w:val="00E00CF4"/>
    <w:rsid w:val="00E019B4"/>
    <w:rsid w:val="00E0238F"/>
    <w:rsid w:val="00E02633"/>
    <w:rsid w:val="00E035BA"/>
    <w:rsid w:val="00E0406B"/>
    <w:rsid w:val="00E0428F"/>
    <w:rsid w:val="00E0437C"/>
    <w:rsid w:val="00E0465A"/>
    <w:rsid w:val="00E046C3"/>
    <w:rsid w:val="00E04C29"/>
    <w:rsid w:val="00E050FD"/>
    <w:rsid w:val="00E05E18"/>
    <w:rsid w:val="00E064B7"/>
    <w:rsid w:val="00E068F7"/>
    <w:rsid w:val="00E06E17"/>
    <w:rsid w:val="00E06E40"/>
    <w:rsid w:val="00E07A9E"/>
    <w:rsid w:val="00E07EFE"/>
    <w:rsid w:val="00E07F36"/>
    <w:rsid w:val="00E07FFD"/>
    <w:rsid w:val="00E10427"/>
    <w:rsid w:val="00E10860"/>
    <w:rsid w:val="00E10B10"/>
    <w:rsid w:val="00E119CC"/>
    <w:rsid w:val="00E11BC3"/>
    <w:rsid w:val="00E11D5A"/>
    <w:rsid w:val="00E127DC"/>
    <w:rsid w:val="00E145D9"/>
    <w:rsid w:val="00E147A9"/>
    <w:rsid w:val="00E15D7A"/>
    <w:rsid w:val="00E15DD9"/>
    <w:rsid w:val="00E1605F"/>
    <w:rsid w:val="00E16865"/>
    <w:rsid w:val="00E170B6"/>
    <w:rsid w:val="00E17C85"/>
    <w:rsid w:val="00E2041D"/>
    <w:rsid w:val="00E21063"/>
    <w:rsid w:val="00E2111E"/>
    <w:rsid w:val="00E211A1"/>
    <w:rsid w:val="00E211FF"/>
    <w:rsid w:val="00E21212"/>
    <w:rsid w:val="00E223F4"/>
    <w:rsid w:val="00E2284F"/>
    <w:rsid w:val="00E22D21"/>
    <w:rsid w:val="00E22D8D"/>
    <w:rsid w:val="00E23405"/>
    <w:rsid w:val="00E23AF6"/>
    <w:rsid w:val="00E24430"/>
    <w:rsid w:val="00E2568E"/>
    <w:rsid w:val="00E271C3"/>
    <w:rsid w:val="00E271CD"/>
    <w:rsid w:val="00E27733"/>
    <w:rsid w:val="00E279B3"/>
    <w:rsid w:val="00E30073"/>
    <w:rsid w:val="00E300F3"/>
    <w:rsid w:val="00E30102"/>
    <w:rsid w:val="00E30200"/>
    <w:rsid w:val="00E303CE"/>
    <w:rsid w:val="00E31EDB"/>
    <w:rsid w:val="00E31F8F"/>
    <w:rsid w:val="00E321F0"/>
    <w:rsid w:val="00E32354"/>
    <w:rsid w:val="00E3246A"/>
    <w:rsid w:val="00E328C5"/>
    <w:rsid w:val="00E32EDB"/>
    <w:rsid w:val="00E33145"/>
    <w:rsid w:val="00E33467"/>
    <w:rsid w:val="00E335B0"/>
    <w:rsid w:val="00E33691"/>
    <w:rsid w:val="00E3383D"/>
    <w:rsid w:val="00E3399E"/>
    <w:rsid w:val="00E34930"/>
    <w:rsid w:val="00E34AA9"/>
    <w:rsid w:val="00E34BCF"/>
    <w:rsid w:val="00E36851"/>
    <w:rsid w:val="00E36D35"/>
    <w:rsid w:val="00E36F0B"/>
    <w:rsid w:val="00E36F43"/>
    <w:rsid w:val="00E377C3"/>
    <w:rsid w:val="00E37A56"/>
    <w:rsid w:val="00E404CC"/>
    <w:rsid w:val="00E407FB"/>
    <w:rsid w:val="00E40EA9"/>
    <w:rsid w:val="00E410DF"/>
    <w:rsid w:val="00E411D5"/>
    <w:rsid w:val="00E4122A"/>
    <w:rsid w:val="00E41438"/>
    <w:rsid w:val="00E41739"/>
    <w:rsid w:val="00E421E8"/>
    <w:rsid w:val="00E42BF3"/>
    <w:rsid w:val="00E42DF4"/>
    <w:rsid w:val="00E436AF"/>
    <w:rsid w:val="00E436B8"/>
    <w:rsid w:val="00E448E2"/>
    <w:rsid w:val="00E45DE7"/>
    <w:rsid w:val="00E46818"/>
    <w:rsid w:val="00E468AF"/>
    <w:rsid w:val="00E47B26"/>
    <w:rsid w:val="00E50365"/>
    <w:rsid w:val="00E508DF"/>
    <w:rsid w:val="00E51A7A"/>
    <w:rsid w:val="00E51AA2"/>
    <w:rsid w:val="00E51D73"/>
    <w:rsid w:val="00E51F91"/>
    <w:rsid w:val="00E5318E"/>
    <w:rsid w:val="00E53DCC"/>
    <w:rsid w:val="00E53E72"/>
    <w:rsid w:val="00E53FF7"/>
    <w:rsid w:val="00E5501F"/>
    <w:rsid w:val="00E5568F"/>
    <w:rsid w:val="00E557AE"/>
    <w:rsid w:val="00E5608E"/>
    <w:rsid w:val="00E5656C"/>
    <w:rsid w:val="00E57221"/>
    <w:rsid w:val="00E57363"/>
    <w:rsid w:val="00E57773"/>
    <w:rsid w:val="00E57FCD"/>
    <w:rsid w:val="00E60BBE"/>
    <w:rsid w:val="00E610DE"/>
    <w:rsid w:val="00E6119E"/>
    <w:rsid w:val="00E62DB2"/>
    <w:rsid w:val="00E64040"/>
    <w:rsid w:val="00E644BF"/>
    <w:rsid w:val="00E645FE"/>
    <w:rsid w:val="00E64E15"/>
    <w:rsid w:val="00E64F73"/>
    <w:rsid w:val="00E66CCC"/>
    <w:rsid w:val="00E67008"/>
    <w:rsid w:val="00E70108"/>
    <w:rsid w:val="00E70A2F"/>
    <w:rsid w:val="00E70AD5"/>
    <w:rsid w:val="00E70B2A"/>
    <w:rsid w:val="00E70D49"/>
    <w:rsid w:val="00E70F0D"/>
    <w:rsid w:val="00E710B3"/>
    <w:rsid w:val="00E7205E"/>
    <w:rsid w:val="00E7220E"/>
    <w:rsid w:val="00E74A1C"/>
    <w:rsid w:val="00E750E7"/>
    <w:rsid w:val="00E75823"/>
    <w:rsid w:val="00E75A55"/>
    <w:rsid w:val="00E76900"/>
    <w:rsid w:val="00E76E2C"/>
    <w:rsid w:val="00E77B02"/>
    <w:rsid w:val="00E77C6F"/>
    <w:rsid w:val="00E80473"/>
    <w:rsid w:val="00E804F2"/>
    <w:rsid w:val="00E8067E"/>
    <w:rsid w:val="00E80C8D"/>
    <w:rsid w:val="00E811C0"/>
    <w:rsid w:val="00E81520"/>
    <w:rsid w:val="00E81B3D"/>
    <w:rsid w:val="00E81E90"/>
    <w:rsid w:val="00E8203E"/>
    <w:rsid w:val="00E824F1"/>
    <w:rsid w:val="00E82644"/>
    <w:rsid w:val="00E82A68"/>
    <w:rsid w:val="00E82B60"/>
    <w:rsid w:val="00E83160"/>
    <w:rsid w:val="00E8432A"/>
    <w:rsid w:val="00E853EB"/>
    <w:rsid w:val="00E85453"/>
    <w:rsid w:val="00E85ADB"/>
    <w:rsid w:val="00E85FE8"/>
    <w:rsid w:val="00E8612D"/>
    <w:rsid w:val="00E86354"/>
    <w:rsid w:val="00E86747"/>
    <w:rsid w:val="00E86F9B"/>
    <w:rsid w:val="00E871A5"/>
    <w:rsid w:val="00E87691"/>
    <w:rsid w:val="00E8774C"/>
    <w:rsid w:val="00E877F5"/>
    <w:rsid w:val="00E878CB"/>
    <w:rsid w:val="00E87BD6"/>
    <w:rsid w:val="00E904A3"/>
    <w:rsid w:val="00E90B8C"/>
    <w:rsid w:val="00E90E61"/>
    <w:rsid w:val="00E9107C"/>
    <w:rsid w:val="00E91175"/>
    <w:rsid w:val="00E91604"/>
    <w:rsid w:val="00E91840"/>
    <w:rsid w:val="00E920B9"/>
    <w:rsid w:val="00E92233"/>
    <w:rsid w:val="00E93B7D"/>
    <w:rsid w:val="00E94140"/>
    <w:rsid w:val="00E94E0B"/>
    <w:rsid w:val="00E95703"/>
    <w:rsid w:val="00E958AC"/>
    <w:rsid w:val="00E95EDE"/>
    <w:rsid w:val="00E9658F"/>
    <w:rsid w:val="00E96782"/>
    <w:rsid w:val="00E968E7"/>
    <w:rsid w:val="00E975CE"/>
    <w:rsid w:val="00EA01EA"/>
    <w:rsid w:val="00EA0257"/>
    <w:rsid w:val="00EA084C"/>
    <w:rsid w:val="00EA0E2F"/>
    <w:rsid w:val="00EA1444"/>
    <w:rsid w:val="00EA1788"/>
    <w:rsid w:val="00EA1C5C"/>
    <w:rsid w:val="00EA265A"/>
    <w:rsid w:val="00EA2FCF"/>
    <w:rsid w:val="00EA3583"/>
    <w:rsid w:val="00EA3638"/>
    <w:rsid w:val="00EA379F"/>
    <w:rsid w:val="00EA38C5"/>
    <w:rsid w:val="00EA3A3F"/>
    <w:rsid w:val="00EA41D9"/>
    <w:rsid w:val="00EA42F5"/>
    <w:rsid w:val="00EA4799"/>
    <w:rsid w:val="00EA5976"/>
    <w:rsid w:val="00EA5C93"/>
    <w:rsid w:val="00EA6466"/>
    <w:rsid w:val="00EA651E"/>
    <w:rsid w:val="00EA6EC7"/>
    <w:rsid w:val="00EA7196"/>
    <w:rsid w:val="00EA77D4"/>
    <w:rsid w:val="00EA799F"/>
    <w:rsid w:val="00EB02DA"/>
    <w:rsid w:val="00EB065C"/>
    <w:rsid w:val="00EB07BB"/>
    <w:rsid w:val="00EB0AFE"/>
    <w:rsid w:val="00EB15DE"/>
    <w:rsid w:val="00EB161B"/>
    <w:rsid w:val="00EB2A84"/>
    <w:rsid w:val="00EB2ED3"/>
    <w:rsid w:val="00EB2FB9"/>
    <w:rsid w:val="00EB3163"/>
    <w:rsid w:val="00EB3168"/>
    <w:rsid w:val="00EB3685"/>
    <w:rsid w:val="00EB3CC1"/>
    <w:rsid w:val="00EB4B44"/>
    <w:rsid w:val="00EB4C31"/>
    <w:rsid w:val="00EB4D63"/>
    <w:rsid w:val="00EB4F93"/>
    <w:rsid w:val="00EB516B"/>
    <w:rsid w:val="00EB58AF"/>
    <w:rsid w:val="00EB5D64"/>
    <w:rsid w:val="00EB5E88"/>
    <w:rsid w:val="00EB6062"/>
    <w:rsid w:val="00EB6CB4"/>
    <w:rsid w:val="00EB6FDD"/>
    <w:rsid w:val="00EB71D5"/>
    <w:rsid w:val="00EB74DD"/>
    <w:rsid w:val="00EC012D"/>
    <w:rsid w:val="00EC12D4"/>
    <w:rsid w:val="00EC1571"/>
    <w:rsid w:val="00EC15A1"/>
    <w:rsid w:val="00EC16C5"/>
    <w:rsid w:val="00EC1ED0"/>
    <w:rsid w:val="00EC1FBF"/>
    <w:rsid w:val="00EC24B5"/>
    <w:rsid w:val="00EC29B0"/>
    <w:rsid w:val="00EC33BD"/>
    <w:rsid w:val="00EC34DB"/>
    <w:rsid w:val="00EC3DC8"/>
    <w:rsid w:val="00EC3F4B"/>
    <w:rsid w:val="00EC4049"/>
    <w:rsid w:val="00EC47DB"/>
    <w:rsid w:val="00EC4893"/>
    <w:rsid w:val="00EC49D1"/>
    <w:rsid w:val="00EC5F69"/>
    <w:rsid w:val="00EC6241"/>
    <w:rsid w:val="00EC639B"/>
    <w:rsid w:val="00EC6917"/>
    <w:rsid w:val="00EC6F60"/>
    <w:rsid w:val="00EC757D"/>
    <w:rsid w:val="00EC78C7"/>
    <w:rsid w:val="00ED002E"/>
    <w:rsid w:val="00ED004C"/>
    <w:rsid w:val="00ED0D77"/>
    <w:rsid w:val="00ED14C9"/>
    <w:rsid w:val="00ED1B31"/>
    <w:rsid w:val="00ED2232"/>
    <w:rsid w:val="00ED2B4C"/>
    <w:rsid w:val="00ED2C08"/>
    <w:rsid w:val="00ED38CA"/>
    <w:rsid w:val="00ED3926"/>
    <w:rsid w:val="00ED3B38"/>
    <w:rsid w:val="00ED3BC5"/>
    <w:rsid w:val="00ED45C5"/>
    <w:rsid w:val="00ED4B17"/>
    <w:rsid w:val="00ED4C2D"/>
    <w:rsid w:val="00ED5503"/>
    <w:rsid w:val="00ED5AA6"/>
    <w:rsid w:val="00ED5FE0"/>
    <w:rsid w:val="00ED634F"/>
    <w:rsid w:val="00ED6901"/>
    <w:rsid w:val="00ED6981"/>
    <w:rsid w:val="00ED70D0"/>
    <w:rsid w:val="00ED7286"/>
    <w:rsid w:val="00ED7432"/>
    <w:rsid w:val="00ED755E"/>
    <w:rsid w:val="00ED7BB4"/>
    <w:rsid w:val="00ED7CD3"/>
    <w:rsid w:val="00EE01BF"/>
    <w:rsid w:val="00EE0214"/>
    <w:rsid w:val="00EE177E"/>
    <w:rsid w:val="00EE201D"/>
    <w:rsid w:val="00EE3912"/>
    <w:rsid w:val="00EE3BC5"/>
    <w:rsid w:val="00EE4033"/>
    <w:rsid w:val="00EE42D0"/>
    <w:rsid w:val="00EE49BB"/>
    <w:rsid w:val="00EE5274"/>
    <w:rsid w:val="00EE5A7B"/>
    <w:rsid w:val="00EE5D1A"/>
    <w:rsid w:val="00EE6451"/>
    <w:rsid w:val="00EE6667"/>
    <w:rsid w:val="00EE70F5"/>
    <w:rsid w:val="00EE71B8"/>
    <w:rsid w:val="00EE7563"/>
    <w:rsid w:val="00EE78A0"/>
    <w:rsid w:val="00EF0ADE"/>
    <w:rsid w:val="00EF0CE2"/>
    <w:rsid w:val="00EF0E77"/>
    <w:rsid w:val="00EF0ED3"/>
    <w:rsid w:val="00EF2115"/>
    <w:rsid w:val="00EF218F"/>
    <w:rsid w:val="00EF2300"/>
    <w:rsid w:val="00EF256F"/>
    <w:rsid w:val="00EF2590"/>
    <w:rsid w:val="00EF265B"/>
    <w:rsid w:val="00EF2E36"/>
    <w:rsid w:val="00EF31C4"/>
    <w:rsid w:val="00EF3230"/>
    <w:rsid w:val="00EF3312"/>
    <w:rsid w:val="00EF37CF"/>
    <w:rsid w:val="00EF3C16"/>
    <w:rsid w:val="00EF44D1"/>
    <w:rsid w:val="00EF4A4B"/>
    <w:rsid w:val="00EF4D98"/>
    <w:rsid w:val="00EF566C"/>
    <w:rsid w:val="00EF5691"/>
    <w:rsid w:val="00EF5710"/>
    <w:rsid w:val="00EF5EA0"/>
    <w:rsid w:val="00EF621E"/>
    <w:rsid w:val="00EF6594"/>
    <w:rsid w:val="00EF6739"/>
    <w:rsid w:val="00EF6779"/>
    <w:rsid w:val="00EF7844"/>
    <w:rsid w:val="00F0033F"/>
    <w:rsid w:val="00F00500"/>
    <w:rsid w:val="00F006C7"/>
    <w:rsid w:val="00F00AD3"/>
    <w:rsid w:val="00F00CD3"/>
    <w:rsid w:val="00F01206"/>
    <w:rsid w:val="00F0127E"/>
    <w:rsid w:val="00F01394"/>
    <w:rsid w:val="00F0174A"/>
    <w:rsid w:val="00F01EE3"/>
    <w:rsid w:val="00F01F96"/>
    <w:rsid w:val="00F02B73"/>
    <w:rsid w:val="00F02F26"/>
    <w:rsid w:val="00F0374D"/>
    <w:rsid w:val="00F03A85"/>
    <w:rsid w:val="00F03EEA"/>
    <w:rsid w:val="00F04F80"/>
    <w:rsid w:val="00F05116"/>
    <w:rsid w:val="00F05214"/>
    <w:rsid w:val="00F05422"/>
    <w:rsid w:val="00F06A67"/>
    <w:rsid w:val="00F06D4B"/>
    <w:rsid w:val="00F070B9"/>
    <w:rsid w:val="00F07CE8"/>
    <w:rsid w:val="00F07D17"/>
    <w:rsid w:val="00F07E2A"/>
    <w:rsid w:val="00F10495"/>
    <w:rsid w:val="00F11D95"/>
    <w:rsid w:val="00F124D3"/>
    <w:rsid w:val="00F12E15"/>
    <w:rsid w:val="00F12E1F"/>
    <w:rsid w:val="00F131D5"/>
    <w:rsid w:val="00F1329F"/>
    <w:rsid w:val="00F14A70"/>
    <w:rsid w:val="00F154F4"/>
    <w:rsid w:val="00F15589"/>
    <w:rsid w:val="00F15E0F"/>
    <w:rsid w:val="00F161CD"/>
    <w:rsid w:val="00F1695A"/>
    <w:rsid w:val="00F16C0C"/>
    <w:rsid w:val="00F212D8"/>
    <w:rsid w:val="00F219A0"/>
    <w:rsid w:val="00F21B2B"/>
    <w:rsid w:val="00F21F26"/>
    <w:rsid w:val="00F2214B"/>
    <w:rsid w:val="00F2224E"/>
    <w:rsid w:val="00F22303"/>
    <w:rsid w:val="00F223BF"/>
    <w:rsid w:val="00F22841"/>
    <w:rsid w:val="00F22A09"/>
    <w:rsid w:val="00F23008"/>
    <w:rsid w:val="00F24610"/>
    <w:rsid w:val="00F249AE"/>
    <w:rsid w:val="00F24C28"/>
    <w:rsid w:val="00F24C3B"/>
    <w:rsid w:val="00F24D22"/>
    <w:rsid w:val="00F24EAF"/>
    <w:rsid w:val="00F2503E"/>
    <w:rsid w:val="00F265AA"/>
    <w:rsid w:val="00F26862"/>
    <w:rsid w:val="00F26B62"/>
    <w:rsid w:val="00F2706D"/>
    <w:rsid w:val="00F27930"/>
    <w:rsid w:val="00F3026C"/>
    <w:rsid w:val="00F30478"/>
    <w:rsid w:val="00F30505"/>
    <w:rsid w:val="00F30554"/>
    <w:rsid w:val="00F31B30"/>
    <w:rsid w:val="00F31C92"/>
    <w:rsid w:val="00F32708"/>
    <w:rsid w:val="00F3359C"/>
    <w:rsid w:val="00F33860"/>
    <w:rsid w:val="00F3399F"/>
    <w:rsid w:val="00F33C49"/>
    <w:rsid w:val="00F34714"/>
    <w:rsid w:val="00F3492D"/>
    <w:rsid w:val="00F34EC8"/>
    <w:rsid w:val="00F35DE1"/>
    <w:rsid w:val="00F36025"/>
    <w:rsid w:val="00F36E71"/>
    <w:rsid w:val="00F36F5F"/>
    <w:rsid w:val="00F3707E"/>
    <w:rsid w:val="00F37941"/>
    <w:rsid w:val="00F37CC8"/>
    <w:rsid w:val="00F37F5C"/>
    <w:rsid w:val="00F40731"/>
    <w:rsid w:val="00F4099D"/>
    <w:rsid w:val="00F40BDB"/>
    <w:rsid w:val="00F40BEF"/>
    <w:rsid w:val="00F41868"/>
    <w:rsid w:val="00F41D8E"/>
    <w:rsid w:val="00F42EBC"/>
    <w:rsid w:val="00F4335B"/>
    <w:rsid w:val="00F4378F"/>
    <w:rsid w:val="00F438B7"/>
    <w:rsid w:val="00F43E67"/>
    <w:rsid w:val="00F443EA"/>
    <w:rsid w:val="00F44C9B"/>
    <w:rsid w:val="00F46156"/>
    <w:rsid w:val="00F461C9"/>
    <w:rsid w:val="00F4627D"/>
    <w:rsid w:val="00F46A01"/>
    <w:rsid w:val="00F4705D"/>
    <w:rsid w:val="00F47359"/>
    <w:rsid w:val="00F47726"/>
    <w:rsid w:val="00F477D4"/>
    <w:rsid w:val="00F47868"/>
    <w:rsid w:val="00F47A57"/>
    <w:rsid w:val="00F47AB8"/>
    <w:rsid w:val="00F47CCF"/>
    <w:rsid w:val="00F50167"/>
    <w:rsid w:val="00F504D9"/>
    <w:rsid w:val="00F504EC"/>
    <w:rsid w:val="00F50547"/>
    <w:rsid w:val="00F513F0"/>
    <w:rsid w:val="00F51465"/>
    <w:rsid w:val="00F51CC8"/>
    <w:rsid w:val="00F52ACE"/>
    <w:rsid w:val="00F53A56"/>
    <w:rsid w:val="00F53D80"/>
    <w:rsid w:val="00F53D91"/>
    <w:rsid w:val="00F54637"/>
    <w:rsid w:val="00F54BDB"/>
    <w:rsid w:val="00F552B4"/>
    <w:rsid w:val="00F56258"/>
    <w:rsid w:val="00F562C6"/>
    <w:rsid w:val="00F563E9"/>
    <w:rsid w:val="00F5651B"/>
    <w:rsid w:val="00F56D79"/>
    <w:rsid w:val="00F600C4"/>
    <w:rsid w:val="00F601E2"/>
    <w:rsid w:val="00F603B0"/>
    <w:rsid w:val="00F60A49"/>
    <w:rsid w:val="00F60C1C"/>
    <w:rsid w:val="00F60DD4"/>
    <w:rsid w:val="00F61260"/>
    <w:rsid w:val="00F613B0"/>
    <w:rsid w:val="00F61CC0"/>
    <w:rsid w:val="00F620BA"/>
    <w:rsid w:val="00F6222E"/>
    <w:rsid w:val="00F63190"/>
    <w:rsid w:val="00F6376A"/>
    <w:rsid w:val="00F63C96"/>
    <w:rsid w:val="00F63EFB"/>
    <w:rsid w:val="00F6445D"/>
    <w:rsid w:val="00F64BEE"/>
    <w:rsid w:val="00F64CCD"/>
    <w:rsid w:val="00F64CF7"/>
    <w:rsid w:val="00F65239"/>
    <w:rsid w:val="00F65E79"/>
    <w:rsid w:val="00F66656"/>
    <w:rsid w:val="00F66DF9"/>
    <w:rsid w:val="00F67247"/>
    <w:rsid w:val="00F67284"/>
    <w:rsid w:val="00F67883"/>
    <w:rsid w:val="00F67E79"/>
    <w:rsid w:val="00F70491"/>
    <w:rsid w:val="00F70555"/>
    <w:rsid w:val="00F71E04"/>
    <w:rsid w:val="00F71FE9"/>
    <w:rsid w:val="00F7203F"/>
    <w:rsid w:val="00F72533"/>
    <w:rsid w:val="00F730AB"/>
    <w:rsid w:val="00F74A0C"/>
    <w:rsid w:val="00F754B5"/>
    <w:rsid w:val="00F75763"/>
    <w:rsid w:val="00F75C93"/>
    <w:rsid w:val="00F76509"/>
    <w:rsid w:val="00F76618"/>
    <w:rsid w:val="00F76E45"/>
    <w:rsid w:val="00F774EA"/>
    <w:rsid w:val="00F77563"/>
    <w:rsid w:val="00F7764D"/>
    <w:rsid w:val="00F77780"/>
    <w:rsid w:val="00F77AEE"/>
    <w:rsid w:val="00F77D3A"/>
    <w:rsid w:val="00F8002C"/>
    <w:rsid w:val="00F81A1E"/>
    <w:rsid w:val="00F826E7"/>
    <w:rsid w:val="00F82986"/>
    <w:rsid w:val="00F83266"/>
    <w:rsid w:val="00F8338F"/>
    <w:rsid w:val="00F834EF"/>
    <w:rsid w:val="00F84826"/>
    <w:rsid w:val="00F849D5"/>
    <w:rsid w:val="00F850B5"/>
    <w:rsid w:val="00F85848"/>
    <w:rsid w:val="00F85899"/>
    <w:rsid w:val="00F85CBA"/>
    <w:rsid w:val="00F8601F"/>
    <w:rsid w:val="00F8611B"/>
    <w:rsid w:val="00F8613E"/>
    <w:rsid w:val="00F866B2"/>
    <w:rsid w:val="00F86AE4"/>
    <w:rsid w:val="00F8734C"/>
    <w:rsid w:val="00F873A8"/>
    <w:rsid w:val="00F87A66"/>
    <w:rsid w:val="00F902B5"/>
    <w:rsid w:val="00F90A96"/>
    <w:rsid w:val="00F90BC3"/>
    <w:rsid w:val="00F91681"/>
    <w:rsid w:val="00F91DCC"/>
    <w:rsid w:val="00F92F91"/>
    <w:rsid w:val="00F931AC"/>
    <w:rsid w:val="00F939F3"/>
    <w:rsid w:val="00F93A0C"/>
    <w:rsid w:val="00F93A83"/>
    <w:rsid w:val="00F93D0A"/>
    <w:rsid w:val="00F94BC1"/>
    <w:rsid w:val="00F95375"/>
    <w:rsid w:val="00F957B9"/>
    <w:rsid w:val="00F95AE7"/>
    <w:rsid w:val="00F96621"/>
    <w:rsid w:val="00F96E4F"/>
    <w:rsid w:val="00F96FC0"/>
    <w:rsid w:val="00F97029"/>
    <w:rsid w:val="00F970B0"/>
    <w:rsid w:val="00F976A8"/>
    <w:rsid w:val="00F97EC9"/>
    <w:rsid w:val="00FA0715"/>
    <w:rsid w:val="00FA0AAD"/>
    <w:rsid w:val="00FA0B24"/>
    <w:rsid w:val="00FA0CEF"/>
    <w:rsid w:val="00FA0E21"/>
    <w:rsid w:val="00FA1B72"/>
    <w:rsid w:val="00FA2708"/>
    <w:rsid w:val="00FA2719"/>
    <w:rsid w:val="00FA354A"/>
    <w:rsid w:val="00FA42DC"/>
    <w:rsid w:val="00FA45FC"/>
    <w:rsid w:val="00FA495F"/>
    <w:rsid w:val="00FA4F06"/>
    <w:rsid w:val="00FA56F9"/>
    <w:rsid w:val="00FA5CA0"/>
    <w:rsid w:val="00FA610A"/>
    <w:rsid w:val="00FA6707"/>
    <w:rsid w:val="00FA6B66"/>
    <w:rsid w:val="00FA6B76"/>
    <w:rsid w:val="00FA6C70"/>
    <w:rsid w:val="00FA6D70"/>
    <w:rsid w:val="00FA71B7"/>
    <w:rsid w:val="00FA7F04"/>
    <w:rsid w:val="00FB039C"/>
    <w:rsid w:val="00FB0B0A"/>
    <w:rsid w:val="00FB0CD8"/>
    <w:rsid w:val="00FB1132"/>
    <w:rsid w:val="00FB182D"/>
    <w:rsid w:val="00FB1A9F"/>
    <w:rsid w:val="00FB1D85"/>
    <w:rsid w:val="00FB2192"/>
    <w:rsid w:val="00FB240E"/>
    <w:rsid w:val="00FB25A1"/>
    <w:rsid w:val="00FB27E9"/>
    <w:rsid w:val="00FB2D3E"/>
    <w:rsid w:val="00FB393C"/>
    <w:rsid w:val="00FB3AA4"/>
    <w:rsid w:val="00FB421B"/>
    <w:rsid w:val="00FB45A9"/>
    <w:rsid w:val="00FB515D"/>
    <w:rsid w:val="00FB5616"/>
    <w:rsid w:val="00FB64FA"/>
    <w:rsid w:val="00FB654C"/>
    <w:rsid w:val="00FB7027"/>
    <w:rsid w:val="00FB70EB"/>
    <w:rsid w:val="00FB71BF"/>
    <w:rsid w:val="00FB721A"/>
    <w:rsid w:val="00FB7894"/>
    <w:rsid w:val="00FB798A"/>
    <w:rsid w:val="00FC0403"/>
    <w:rsid w:val="00FC04D3"/>
    <w:rsid w:val="00FC0D94"/>
    <w:rsid w:val="00FC0E2B"/>
    <w:rsid w:val="00FC1111"/>
    <w:rsid w:val="00FC168D"/>
    <w:rsid w:val="00FC16DC"/>
    <w:rsid w:val="00FC182B"/>
    <w:rsid w:val="00FC1F81"/>
    <w:rsid w:val="00FC2F6B"/>
    <w:rsid w:val="00FC31A3"/>
    <w:rsid w:val="00FC325F"/>
    <w:rsid w:val="00FC3262"/>
    <w:rsid w:val="00FC32C0"/>
    <w:rsid w:val="00FC3CB5"/>
    <w:rsid w:val="00FC3D78"/>
    <w:rsid w:val="00FC45A4"/>
    <w:rsid w:val="00FC4672"/>
    <w:rsid w:val="00FC5CBE"/>
    <w:rsid w:val="00FC676F"/>
    <w:rsid w:val="00FC7403"/>
    <w:rsid w:val="00FC7A83"/>
    <w:rsid w:val="00FC7C1A"/>
    <w:rsid w:val="00FC7E1E"/>
    <w:rsid w:val="00FC7E2F"/>
    <w:rsid w:val="00FD015B"/>
    <w:rsid w:val="00FD0739"/>
    <w:rsid w:val="00FD0F02"/>
    <w:rsid w:val="00FD172F"/>
    <w:rsid w:val="00FD1C81"/>
    <w:rsid w:val="00FD1EEF"/>
    <w:rsid w:val="00FD4CC8"/>
    <w:rsid w:val="00FD4D40"/>
    <w:rsid w:val="00FD4DF3"/>
    <w:rsid w:val="00FD51A1"/>
    <w:rsid w:val="00FD5BF2"/>
    <w:rsid w:val="00FD6F59"/>
    <w:rsid w:val="00FD6F9F"/>
    <w:rsid w:val="00FD7457"/>
    <w:rsid w:val="00FD7FEF"/>
    <w:rsid w:val="00FE00BC"/>
    <w:rsid w:val="00FE0608"/>
    <w:rsid w:val="00FE0A3E"/>
    <w:rsid w:val="00FE0C69"/>
    <w:rsid w:val="00FE1911"/>
    <w:rsid w:val="00FE1A86"/>
    <w:rsid w:val="00FE23D6"/>
    <w:rsid w:val="00FE2430"/>
    <w:rsid w:val="00FE27FC"/>
    <w:rsid w:val="00FE2D0D"/>
    <w:rsid w:val="00FE2F9D"/>
    <w:rsid w:val="00FE3E19"/>
    <w:rsid w:val="00FE3F82"/>
    <w:rsid w:val="00FE4927"/>
    <w:rsid w:val="00FE4A36"/>
    <w:rsid w:val="00FE4B3D"/>
    <w:rsid w:val="00FE4EA7"/>
    <w:rsid w:val="00FE5062"/>
    <w:rsid w:val="00FE52EE"/>
    <w:rsid w:val="00FE5CD6"/>
    <w:rsid w:val="00FE667C"/>
    <w:rsid w:val="00FE6863"/>
    <w:rsid w:val="00FE6A6D"/>
    <w:rsid w:val="00FE6E79"/>
    <w:rsid w:val="00FE738A"/>
    <w:rsid w:val="00FE76B2"/>
    <w:rsid w:val="00FE7B88"/>
    <w:rsid w:val="00FE7E2B"/>
    <w:rsid w:val="00FF03FD"/>
    <w:rsid w:val="00FF05F8"/>
    <w:rsid w:val="00FF06B2"/>
    <w:rsid w:val="00FF0758"/>
    <w:rsid w:val="00FF0820"/>
    <w:rsid w:val="00FF0C31"/>
    <w:rsid w:val="00FF0EF3"/>
    <w:rsid w:val="00FF192B"/>
    <w:rsid w:val="00FF1B38"/>
    <w:rsid w:val="00FF2300"/>
    <w:rsid w:val="00FF3219"/>
    <w:rsid w:val="00FF3327"/>
    <w:rsid w:val="00FF371A"/>
    <w:rsid w:val="00FF37AE"/>
    <w:rsid w:val="00FF3AB4"/>
    <w:rsid w:val="00FF3F93"/>
    <w:rsid w:val="00FF4509"/>
    <w:rsid w:val="00FF464C"/>
    <w:rsid w:val="00FF46E7"/>
    <w:rsid w:val="00FF4D1F"/>
    <w:rsid w:val="00FF531C"/>
    <w:rsid w:val="00FF5742"/>
    <w:rsid w:val="00FF5A32"/>
    <w:rsid w:val="00FF5F60"/>
    <w:rsid w:val="00FF6655"/>
    <w:rsid w:val="00FF6DC7"/>
    <w:rsid w:val="00FF7280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8025E"/>
  <w15:docId w15:val="{05FC3386-41E8-4FF5-9E2E-1D08E344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947"/>
  </w:style>
  <w:style w:type="paragraph" w:styleId="Ttulo1">
    <w:name w:val="heading 1"/>
    <w:basedOn w:val="Normal"/>
    <w:next w:val="Normal"/>
    <w:link w:val="Ttulo1Char"/>
    <w:uiPriority w:val="9"/>
    <w:qFormat/>
    <w:rsid w:val="00FC3262"/>
    <w:pPr>
      <w:keepNext/>
      <w:keepLines/>
      <w:spacing w:after="0"/>
      <w:jc w:val="left"/>
      <w:outlineLvl w:val="0"/>
    </w:pPr>
    <w:rPr>
      <w:rFonts w:eastAsiaTheme="majorEastAsia" w:cstheme="minorHAnsi"/>
      <w:b/>
      <w:bCs/>
      <w:color w:val="000000" w:themeColor="text1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3262"/>
    <w:pPr>
      <w:keepNext/>
      <w:keepLines/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087D7A"/>
    <w:pPr>
      <w:keepNext w:val="0"/>
      <w:keepLines w:val="0"/>
      <w:tabs>
        <w:tab w:val="left" w:pos="1276"/>
        <w:tab w:val="left" w:pos="1418"/>
      </w:tabs>
      <w:spacing w:before="0" w:after="200"/>
      <w:ind w:firstLine="0"/>
      <w:contextualSpacing/>
      <w:jc w:val="right"/>
      <w:outlineLvl w:val="2"/>
    </w:pPr>
    <w:rPr>
      <w:rFonts w:asciiTheme="minorHAnsi" w:eastAsiaTheme="minorEastAsia" w:hAnsiTheme="minorHAnsi" w:cstheme="minorBidi"/>
      <w:color w:val="006666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23C68"/>
    <w:pPr>
      <w:keepNext/>
      <w:keepLines/>
      <w:spacing w:before="2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008080"/>
      <w:sz w:val="40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B15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color w:val="008080"/>
      <w:sz w:val="4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37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37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37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37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3262"/>
    <w:rPr>
      <w:rFonts w:eastAsiaTheme="majorEastAsia" w:cstheme="minorHAnsi"/>
      <w:b/>
      <w:bCs/>
      <w:color w:val="000000" w:themeColor="text1"/>
      <w:sz w:val="32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3262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47EF"/>
  </w:style>
  <w:style w:type="paragraph" w:styleId="Rodap">
    <w:name w:val="footer"/>
    <w:basedOn w:val="Normal"/>
    <w:link w:val="Rodap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47EF"/>
  </w:style>
  <w:style w:type="paragraph" w:styleId="SemEspaamento">
    <w:name w:val="No Spacing"/>
    <w:link w:val="SemEspaamentoChar"/>
    <w:uiPriority w:val="1"/>
    <w:qFormat/>
    <w:rsid w:val="00E53DC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53DCC"/>
    <w:rPr>
      <w:rFonts w:eastAsiaTheme="minorEastAsia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546C8"/>
    <w:pPr>
      <w:tabs>
        <w:tab w:val="right" w:leader="dot" w:pos="9639"/>
      </w:tabs>
      <w:ind w:left="426" w:firstLine="0"/>
    </w:pPr>
    <w:rPr>
      <w:b/>
      <w:noProof/>
      <w:color w:val="006666"/>
    </w:rPr>
  </w:style>
  <w:style w:type="paragraph" w:styleId="PargrafodaLista">
    <w:name w:val="List Paragraph"/>
    <w:basedOn w:val="Normal"/>
    <w:link w:val="PargrafodaListaChar"/>
    <w:uiPriority w:val="34"/>
    <w:qFormat/>
    <w:rsid w:val="008B198A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7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77EE"/>
    <w:rPr>
      <w:rFonts w:ascii="Segoe U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FF0820"/>
    <w:pPr>
      <w:spacing w:before="480" w:line="276" w:lineRule="auto"/>
      <w:outlineLvl w:val="9"/>
    </w:pPr>
    <w:rPr>
      <w:rFonts w:asciiTheme="majorHAnsi" w:hAnsiTheme="majorHAnsi" w:cstheme="majorBidi"/>
      <w:sz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0416F"/>
    <w:pPr>
      <w:tabs>
        <w:tab w:val="left" w:pos="851"/>
        <w:tab w:val="right" w:leader="dot" w:pos="9639"/>
      </w:tabs>
      <w:spacing w:after="100"/>
      <w:ind w:firstLine="567"/>
    </w:pPr>
  </w:style>
  <w:style w:type="character" w:styleId="Hyperlink">
    <w:name w:val="Hyperlink"/>
    <w:basedOn w:val="Fontepargpadro"/>
    <w:uiPriority w:val="99"/>
    <w:unhideWhenUsed/>
    <w:rsid w:val="00FF0820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B71BF"/>
    <w:rPr>
      <w:color w:val="954F72" w:themeColor="followed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30484"/>
    <w:pPr>
      <w:tabs>
        <w:tab w:val="right" w:leader="dot" w:pos="9629"/>
      </w:tabs>
      <w:spacing w:after="100"/>
      <w:ind w:left="426" w:firstLine="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4E3B38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E3B38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3B38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E3B38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E3B38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E3B38"/>
    <w:pPr>
      <w:spacing w:after="100"/>
      <w:ind w:left="1760"/>
    </w:pPr>
    <w:rPr>
      <w:rFonts w:eastAsiaTheme="minorEastAsia"/>
      <w:lang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62A76"/>
    <w:rPr>
      <w:rFonts w:eastAsiaTheme="minorEastAsia"/>
      <w:lang w:eastAsia="pt-BR"/>
    </w:rPr>
  </w:style>
  <w:style w:type="paragraph" w:customStyle="1" w:styleId="A0E349F008B644AAB6A282E0D042D17E">
    <w:name w:val="A0E349F008B644AAB6A282E0D042D17E"/>
    <w:rsid w:val="00585FA3"/>
    <w:pPr>
      <w:spacing w:after="200" w:line="276" w:lineRule="auto"/>
      <w:ind w:firstLine="0"/>
      <w:jc w:val="left"/>
    </w:pPr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B07B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B07B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B07BD"/>
    <w:rPr>
      <w:vertAlign w:val="superscript"/>
    </w:rPr>
  </w:style>
  <w:style w:type="table" w:styleId="Tabelacomgrade">
    <w:name w:val="Table Grid"/>
    <w:basedOn w:val="Tabelanormal"/>
    <w:uiPriority w:val="39"/>
    <w:rsid w:val="00C23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087D7A"/>
    <w:rPr>
      <w:rFonts w:eastAsiaTheme="minorEastAsia"/>
      <w:b/>
      <w:bCs/>
      <w:color w:val="006666"/>
      <w:sz w:val="26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23C68"/>
    <w:rPr>
      <w:rFonts w:asciiTheme="majorHAnsi" w:eastAsiaTheme="majorEastAsia" w:hAnsiTheme="majorHAnsi" w:cstheme="majorBidi"/>
      <w:b/>
      <w:bCs/>
      <w:iCs/>
      <w:color w:val="008080"/>
      <w:sz w:val="40"/>
    </w:rPr>
  </w:style>
  <w:style w:type="character" w:customStyle="1" w:styleId="Ttulo5Char">
    <w:name w:val="Título 5 Char"/>
    <w:basedOn w:val="Fontepargpadro"/>
    <w:link w:val="Ttulo5"/>
    <w:uiPriority w:val="9"/>
    <w:rsid w:val="00EB15DE"/>
    <w:rPr>
      <w:rFonts w:asciiTheme="majorHAnsi" w:eastAsiaTheme="majorEastAsia" w:hAnsiTheme="majorHAnsi" w:cstheme="majorBidi"/>
      <w:b/>
      <w:color w:val="008080"/>
      <w:sz w:val="40"/>
    </w:rPr>
  </w:style>
  <w:style w:type="character" w:styleId="Refdecomentrio">
    <w:name w:val="annotation reference"/>
    <w:basedOn w:val="Fontepargpadro"/>
    <w:uiPriority w:val="99"/>
    <w:semiHidden/>
    <w:unhideWhenUsed/>
    <w:rsid w:val="0086718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71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71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71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718A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1D2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1D2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1D26"/>
    <w:rPr>
      <w:vertAlign w:val="superscript"/>
    </w:rPr>
  </w:style>
  <w:style w:type="paragraph" w:customStyle="1" w:styleId="Figura">
    <w:name w:val="Figura"/>
    <w:basedOn w:val="Sumrio9"/>
    <w:autoRedefine/>
    <w:qFormat/>
    <w:rsid w:val="0009497E"/>
    <w:pPr>
      <w:tabs>
        <w:tab w:val="left" w:pos="3401"/>
        <w:tab w:val="right" w:leader="dot" w:pos="9071"/>
        <w:tab w:val="right" w:pos="9639"/>
      </w:tabs>
      <w:spacing w:after="0" w:line="240" w:lineRule="auto"/>
      <w:ind w:left="0" w:firstLine="0"/>
      <w:jc w:val="right"/>
    </w:pPr>
    <w:rPr>
      <w:rFonts w:eastAsia="Arial Unicode MS"/>
      <w:b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37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37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37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37D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TtulodoLivro">
    <w:name w:val="Book Title"/>
    <w:basedOn w:val="Fontepargpadro"/>
    <w:uiPriority w:val="33"/>
    <w:qFormat/>
    <w:rsid w:val="00B74D0C"/>
    <w:rPr>
      <w:b/>
      <w:bCs/>
      <w:i/>
      <w:iCs/>
      <w:spacing w:val="5"/>
    </w:rPr>
  </w:style>
  <w:style w:type="paragraph" w:customStyle="1" w:styleId="Default">
    <w:name w:val="Default"/>
    <w:rsid w:val="00716605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623B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32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9" Type="http://schemas.openxmlformats.org/officeDocument/2006/relationships/fontTable" Target="fontTable.xml"/><Relationship Id="rId21" Type="http://schemas.openxmlformats.org/officeDocument/2006/relationships/header" Target="header1.xml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33" Type="http://schemas.openxmlformats.org/officeDocument/2006/relationships/image" Target="media/image17.emf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estrategiaods.org.br/" TargetMode="External"/><Relationship Id="rId23" Type="http://schemas.openxmlformats.org/officeDocument/2006/relationships/image" Target="media/image11.emf"/><Relationship Id="rId28" Type="http://schemas.openxmlformats.org/officeDocument/2006/relationships/header" Target="header3.xml"/><Relationship Id="rId36" Type="http://schemas.openxmlformats.org/officeDocument/2006/relationships/hyperlink" Target="https://drive.google.com/drive/folders/1dOC0yyX0uj2Uv0DwcBk0dbEkmb9yT1Lk?usp=drive_lin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4.emf"/><Relationship Id="rId30" Type="http://schemas.openxmlformats.org/officeDocument/2006/relationships/header" Target="header4.xml"/><Relationship Id="rId35" Type="http://schemas.openxmlformats.org/officeDocument/2006/relationships/image" Target="media/image18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3042F6C0B874C847EC4967B002C3C" ma:contentTypeVersion="10" ma:contentTypeDescription="Crie um novo documento." ma:contentTypeScope="" ma:versionID="19fcebd680d094d420a602f73b8ab0dc">
  <xsd:schema xmlns:xsd="http://www.w3.org/2001/XMLSchema" xmlns:xs="http://www.w3.org/2001/XMLSchema" xmlns:p="http://schemas.microsoft.com/office/2006/metadata/properties" xmlns:ns2="ba1d10e0-8e2c-40fc-8295-a9e8e0d1aacf" xmlns:ns3="35de68e9-445f-49b8-bef7-e39da3474bba" targetNamespace="http://schemas.microsoft.com/office/2006/metadata/properties" ma:root="true" ma:fieldsID="dc2379f9c82f97b211c1585208f1ec28" ns2:_="" ns3:_="">
    <xsd:import namespace="ba1d10e0-8e2c-40fc-8295-a9e8e0d1aacf"/>
    <xsd:import namespace="35de68e9-445f-49b8-bef7-e39da3474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d10e0-8e2c-40fc-8295-a9e8e0d1a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e68e9-445f-49b8-bef7-e39da3474bb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5de68e9-445f-49b8-bef7-e39da3474bba">
      <UserInfo>
        <DisplayName>Flavia Rios Costa</DisplayName>
        <AccountId>1756</AccountId>
        <AccountType/>
      </UserInfo>
      <UserInfo>
        <DisplayName>Tania Mara Chaves Daldegan</DisplayName>
        <AccountId>109</AccountId>
        <AccountType/>
      </UserInfo>
      <UserInfo>
        <DisplayName>Marcos Cristino de Oliveira</DisplayName>
        <AccountId>110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0B184-2743-4321-9583-F9353B14F5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85FE1F-F6DE-4EDB-9305-A0231484B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d10e0-8e2c-40fc-8295-a9e8e0d1aacf"/>
    <ds:schemaRef ds:uri="35de68e9-445f-49b8-bef7-e39da3474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C8A40A-12E0-42D0-8893-4B46A154B3D7}">
  <ds:schemaRefs>
    <ds:schemaRef ds:uri="35de68e9-445f-49b8-bef7-e39da3474bba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ba1d10e0-8e2c-40fc-8295-a9e8e0d1aac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34B8476-373F-49D3-8538-7C900574B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24</Pages>
  <Words>3594</Words>
  <Characters>19413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Gelson Benatti</Manager>
  <Company>CAU/BR</Company>
  <LinksUpToDate>false</LinksUpToDate>
  <CharactersWithSpaces>22962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Programação 2023</dc:subject>
  <dc:creator>Marcos Cristino de Oliveira;Zaíle Sousa das Chagas;Flavia Rios Costa</dc:creator>
  <cp:keywords/>
  <dc:description/>
  <cp:lastModifiedBy>Marcos Cristino de Oliveira</cp:lastModifiedBy>
  <cp:revision>36</cp:revision>
  <cp:lastPrinted>2023-12-12T17:30:00Z</cp:lastPrinted>
  <dcterms:created xsi:type="dcterms:W3CDTF">2023-12-06T13:46:00Z</dcterms:created>
  <dcterms:modified xsi:type="dcterms:W3CDTF">2023-12-12T17:30:00Z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0x0101001043042F6C0B874C847EC4967B002C3C</vt:lpwstr>
  </property>
</Properties>
</file>