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1EB0B593" w:rsidR="009A40EA" w:rsidRPr="001A17CA" w:rsidRDefault="004C6683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 w:val="0"/>
          <w:bCs/>
          <w:sz w:val="18"/>
          <w:szCs w:val="18"/>
        </w:rPr>
      </w:pPr>
      <w:r w:rsidRPr="00D60A59">
        <w:rPr>
          <w:rStyle w:val="normaltextrun"/>
          <w:rFonts w:ascii="Arial" w:hAnsi="Arial" w:cs="Arial"/>
          <w:bCs/>
        </w:rPr>
        <w:t>Portaria Gerencial Conjunta</w:t>
      </w:r>
      <w:r w:rsidR="009A40EA" w:rsidRPr="00D60A59">
        <w:rPr>
          <w:rStyle w:val="normaltextrun"/>
          <w:rFonts w:ascii="Arial" w:hAnsi="Arial" w:cs="Arial"/>
          <w:bCs/>
        </w:rPr>
        <w:t> </w:t>
      </w:r>
      <w:r w:rsidRPr="00D60A59">
        <w:rPr>
          <w:rStyle w:val="normaltextrun"/>
          <w:rFonts w:ascii="Arial" w:hAnsi="Arial" w:cs="Arial"/>
          <w:bCs/>
        </w:rPr>
        <w:t>n</w:t>
      </w:r>
      <w:r w:rsidR="009A40EA" w:rsidRPr="00D60A59">
        <w:rPr>
          <w:rStyle w:val="normaltextrun"/>
          <w:rFonts w:ascii="Arial" w:hAnsi="Arial" w:cs="Arial"/>
          <w:bCs/>
        </w:rPr>
        <w:t>°</w:t>
      </w:r>
      <w:r w:rsidR="007D337B" w:rsidRPr="00D60A59">
        <w:rPr>
          <w:rStyle w:val="normaltextrun"/>
          <w:rFonts w:ascii="Arial" w:hAnsi="Arial" w:cs="Arial"/>
          <w:bCs/>
        </w:rPr>
        <w:t xml:space="preserve"> </w:t>
      </w:r>
      <w:r w:rsidR="003266FD">
        <w:rPr>
          <w:rStyle w:val="normaltextrun"/>
          <w:rFonts w:ascii="Arial" w:hAnsi="Arial" w:cs="Arial"/>
          <w:bCs/>
        </w:rPr>
        <w:t>138</w:t>
      </w:r>
      <w:r w:rsidR="009A40EA" w:rsidRPr="00D60A59">
        <w:rPr>
          <w:rStyle w:val="normaltextrun"/>
          <w:rFonts w:ascii="Arial" w:hAnsi="Arial" w:cs="Arial"/>
          <w:bCs/>
        </w:rPr>
        <w:t xml:space="preserve">, </w:t>
      </w:r>
      <w:r w:rsidRPr="00D60A59">
        <w:rPr>
          <w:rStyle w:val="normaltextrun"/>
          <w:rFonts w:ascii="Arial" w:hAnsi="Arial" w:cs="Arial"/>
          <w:bCs/>
        </w:rPr>
        <w:t>de</w:t>
      </w:r>
      <w:r w:rsidR="009A40EA" w:rsidRPr="00D60A59">
        <w:rPr>
          <w:rStyle w:val="normaltextrun"/>
          <w:rFonts w:ascii="Arial" w:hAnsi="Arial" w:cs="Arial"/>
          <w:bCs/>
        </w:rPr>
        <w:t xml:space="preserve"> </w:t>
      </w:r>
      <w:r w:rsidR="003266FD">
        <w:rPr>
          <w:rStyle w:val="normaltextrun"/>
          <w:rFonts w:ascii="Arial" w:hAnsi="Arial" w:cs="Arial"/>
          <w:bCs/>
        </w:rPr>
        <w:t>13</w:t>
      </w:r>
      <w:r w:rsidR="00682FF9">
        <w:rPr>
          <w:rStyle w:val="normaltextrun"/>
          <w:rFonts w:ascii="Arial" w:hAnsi="Arial" w:cs="Arial"/>
          <w:bCs/>
        </w:rPr>
        <w:t xml:space="preserve"> de</w:t>
      </w:r>
      <w:r w:rsidR="00885D41">
        <w:rPr>
          <w:rStyle w:val="normaltextrun"/>
          <w:rFonts w:ascii="Arial" w:hAnsi="Arial" w:cs="Arial"/>
          <w:bCs/>
        </w:rPr>
        <w:t xml:space="preserve"> </w:t>
      </w:r>
      <w:r w:rsidR="00C34B86">
        <w:rPr>
          <w:rStyle w:val="normaltextrun"/>
          <w:rFonts w:ascii="Arial" w:hAnsi="Arial" w:cs="Arial"/>
          <w:bCs/>
        </w:rPr>
        <w:t>setembro</w:t>
      </w:r>
      <w:r w:rsidR="00682FF9">
        <w:rPr>
          <w:rStyle w:val="normaltextrun"/>
          <w:rFonts w:ascii="Arial" w:hAnsi="Arial" w:cs="Arial"/>
          <w:bCs/>
        </w:rPr>
        <w:t xml:space="preserve"> de 202</w:t>
      </w:r>
      <w:r w:rsidR="00B877B0">
        <w:rPr>
          <w:rStyle w:val="normaltextrun"/>
          <w:rFonts w:ascii="Arial" w:hAnsi="Arial" w:cs="Arial"/>
          <w:bCs/>
        </w:rPr>
        <w:t>3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>
        <w:rPr>
          <w:rStyle w:val="eop"/>
          <w:rFonts w:ascii="Cambria" w:hAnsi="Cambria" w:cs="Segoe UI"/>
          <w:bCs/>
        </w:rPr>
        <w:t> </w:t>
      </w:r>
    </w:p>
    <w:p w14:paraId="3571421F" w14:textId="611ED5F6" w:rsidR="009A40EA" w:rsidRPr="00D60A59" w:rsidRDefault="00885D41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Designa o empregado</w:t>
      </w:r>
      <w:r w:rsidR="004C6683" w:rsidRPr="00D60A5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885D41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RODRIGO DA SILVA ANDRÉ</w:t>
      </w:r>
      <w:r w:rsidRPr="00D60A5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4C6683" w:rsidRPr="00D60A5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exercer atividades sob o Regime de Dedicação Cumulativa e dá outras providências.</w:t>
      </w:r>
      <w:r w:rsidR="009A40EA" w:rsidRPr="00D60A59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D60A59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D60A59">
        <w:rPr>
          <w:rStyle w:val="eop"/>
          <w:b w:val="0"/>
          <w:bCs/>
          <w:sz w:val="22"/>
          <w:szCs w:val="22"/>
        </w:rPr>
        <w:t> </w:t>
      </w:r>
    </w:p>
    <w:p w14:paraId="16AA2F1A" w14:textId="630E9759" w:rsidR="00885D41" w:rsidRPr="00FD53AD" w:rsidRDefault="00885D41" w:rsidP="00885D4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A GERENTE-EXECUTIVA em conjunto com a CHEFE DE GABINETE do Conselho de Arquitetura e Urbanismo do Brasil (CAU/BR), no uso das atribuições que lhe conferem as Portarias PRES n° 343, de 11 de março de 2021 e Portaria PRES n° 335, de 19 de janeiro de 2021, atendendo ao disposto na Portaria Normativa n° 35, de 7 de maio de 2015 e te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ndo em vista o contido no </w:t>
      </w:r>
      <w:r w:rsidRPr="003266FD">
        <w:rPr>
          <w:rStyle w:val="normaltextrun"/>
          <w:rFonts w:ascii="Arial" w:hAnsi="Arial" w:cs="Arial"/>
          <w:b w:val="0"/>
          <w:sz w:val="22"/>
          <w:szCs w:val="22"/>
        </w:rPr>
        <w:t>Memo.</w:t>
      </w:r>
      <w:r w:rsidR="003266FD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3266FD">
        <w:rPr>
          <w:rStyle w:val="normaltextrun"/>
          <w:rFonts w:ascii="Arial" w:hAnsi="Arial" w:cs="Arial"/>
          <w:b w:val="0"/>
          <w:sz w:val="22"/>
          <w:szCs w:val="22"/>
        </w:rPr>
        <w:t>n</w:t>
      </w:r>
      <w:proofErr w:type="gramEnd"/>
      <w:r w:rsidRPr="003266FD">
        <w:rPr>
          <w:rStyle w:val="normaltextrun"/>
          <w:rFonts w:ascii="Arial" w:hAnsi="Arial" w:cs="Arial"/>
          <w:b w:val="0"/>
          <w:sz w:val="22"/>
          <w:szCs w:val="22"/>
        </w:rPr>
        <w:t>°00</w:t>
      </w:r>
      <w:r w:rsidR="003266FD" w:rsidRPr="003266FD">
        <w:rPr>
          <w:rStyle w:val="normaltextrun"/>
          <w:rFonts w:ascii="Arial" w:hAnsi="Arial" w:cs="Arial"/>
          <w:b w:val="0"/>
          <w:sz w:val="22"/>
          <w:szCs w:val="22"/>
        </w:rPr>
        <w:t>8</w:t>
      </w:r>
      <w:r w:rsidRPr="003266FD">
        <w:rPr>
          <w:rStyle w:val="normaltextrun"/>
          <w:rFonts w:ascii="Arial" w:hAnsi="Arial" w:cs="Arial"/>
          <w:b w:val="0"/>
          <w:sz w:val="22"/>
          <w:szCs w:val="22"/>
        </w:rPr>
        <w:t>/2023-CAUBR</w:t>
      </w:r>
      <w:r w:rsidR="003266FD" w:rsidRPr="003266FD">
        <w:rPr>
          <w:rStyle w:val="normaltextrun"/>
          <w:rFonts w:ascii="Arial" w:hAnsi="Arial" w:cs="Arial"/>
          <w:b w:val="0"/>
          <w:sz w:val="22"/>
          <w:szCs w:val="22"/>
        </w:rPr>
        <w:t>/PRES/SGM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 e </w:t>
      </w:r>
      <w:r w:rsidRPr="007844F6">
        <w:rPr>
          <w:rStyle w:val="normaltextrun"/>
          <w:rFonts w:ascii="Arial" w:hAnsi="Arial" w:cs="Arial"/>
          <w:b w:val="0"/>
          <w:sz w:val="22"/>
          <w:szCs w:val="22"/>
        </w:rPr>
        <w:t>no processo SGI n°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7844F6">
        <w:rPr>
          <w:rStyle w:val="normaltextrun"/>
          <w:rFonts w:ascii="Arial" w:hAnsi="Arial" w:cs="Arial"/>
          <w:b w:val="0"/>
          <w:sz w:val="22"/>
          <w:szCs w:val="22"/>
        </w:rPr>
        <w:t>BR.GRATIF.202</w:t>
      </w:r>
      <w:r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7844F6">
        <w:rPr>
          <w:rStyle w:val="normaltextrun"/>
          <w:rFonts w:ascii="Arial" w:hAnsi="Arial" w:cs="Arial"/>
          <w:b w:val="0"/>
          <w:sz w:val="22"/>
          <w:szCs w:val="22"/>
        </w:rPr>
        <w:t>.0000</w:t>
      </w:r>
      <w:r w:rsidR="00C34B86">
        <w:rPr>
          <w:rStyle w:val="normaltextrun"/>
          <w:rFonts w:ascii="Arial" w:hAnsi="Arial" w:cs="Arial"/>
          <w:b w:val="0"/>
          <w:sz w:val="22"/>
          <w:szCs w:val="22"/>
        </w:rPr>
        <w:t>166</w:t>
      </w: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5AA506CE" w14:textId="77777777" w:rsidR="00D60A59" w:rsidRPr="00D60A59" w:rsidRDefault="00D60A59" w:rsidP="00D60A59">
      <w:pPr>
        <w:spacing w:after="0" w:line="360" w:lineRule="auto"/>
        <w:rPr>
          <w:rFonts w:eastAsia="Times New Roman"/>
          <w:b/>
          <w:color w:val="auto"/>
          <w:lang w:eastAsia="pt-BR"/>
        </w:rPr>
      </w:pPr>
      <w:r w:rsidRPr="00D60A59">
        <w:rPr>
          <w:rFonts w:eastAsia="Times New Roman"/>
          <w:b/>
          <w:color w:val="auto"/>
          <w:lang w:eastAsia="pt-BR"/>
        </w:rPr>
        <w:t>RESOLVEM:</w:t>
      </w:r>
    </w:p>
    <w:p w14:paraId="0802E062" w14:textId="77777777" w:rsidR="00D60A59" w:rsidRPr="00D60A59" w:rsidRDefault="00D60A59" w:rsidP="00D60A59">
      <w:pPr>
        <w:tabs>
          <w:tab w:val="left" w:pos="709"/>
        </w:tabs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7166D761" w14:textId="10607964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1° Designar para exercer atividades sob o </w:t>
      </w:r>
      <w:r w:rsidRPr="00D60A59">
        <w:rPr>
          <w:rFonts w:eastAsia="Cambria"/>
          <w:color w:val="000000"/>
        </w:rPr>
        <w:t>Regime de Dedicação Cumulativa (RDC)</w:t>
      </w:r>
      <w:r w:rsidRPr="00D60A59">
        <w:rPr>
          <w:rFonts w:eastAsia="Times New Roman"/>
          <w:color w:val="auto"/>
          <w:lang w:eastAsia="pt-BR"/>
        </w:rPr>
        <w:t xml:space="preserve"> de que trata a Portaria Normativa nº 35, de 7 de maio de 2015, respeitados os termos, condições e obrigações previstos no </w:t>
      </w:r>
      <w:r w:rsidR="003266FD" w:rsidRPr="003266FD">
        <w:rPr>
          <w:rFonts w:eastAsia="Cambria"/>
          <w:color w:val="000000"/>
        </w:rPr>
        <w:t xml:space="preserve">Memo. </w:t>
      </w:r>
      <w:proofErr w:type="gramStart"/>
      <w:r w:rsidR="003266FD" w:rsidRPr="003266FD">
        <w:rPr>
          <w:rFonts w:eastAsia="Cambria"/>
          <w:color w:val="000000"/>
        </w:rPr>
        <w:t>n</w:t>
      </w:r>
      <w:proofErr w:type="gramEnd"/>
      <w:r w:rsidR="003266FD" w:rsidRPr="003266FD">
        <w:rPr>
          <w:rFonts w:eastAsia="Cambria"/>
          <w:color w:val="000000"/>
        </w:rPr>
        <w:t>°008/2023-CAUBR/PRES/SGM</w:t>
      </w:r>
      <w:r w:rsidRPr="00D60A59">
        <w:rPr>
          <w:rFonts w:eastAsia="Cambria"/>
          <w:color w:val="000000"/>
        </w:rPr>
        <w:t xml:space="preserve"> de </w:t>
      </w:r>
      <w:r w:rsidR="003266FD" w:rsidRPr="003266FD">
        <w:rPr>
          <w:rFonts w:eastAsia="Cambria"/>
          <w:color w:val="000000"/>
        </w:rPr>
        <w:t>31</w:t>
      </w:r>
      <w:r w:rsidRPr="003266FD">
        <w:rPr>
          <w:rFonts w:eastAsia="Cambria"/>
          <w:color w:val="000000"/>
        </w:rPr>
        <w:t xml:space="preserve"> de </w:t>
      </w:r>
      <w:r w:rsidR="003266FD" w:rsidRPr="003266FD">
        <w:rPr>
          <w:rFonts w:eastAsia="Cambria"/>
          <w:color w:val="000000"/>
        </w:rPr>
        <w:t>agosto</w:t>
      </w:r>
      <w:r w:rsidR="00B877B0" w:rsidRPr="003266FD">
        <w:rPr>
          <w:rFonts w:eastAsia="Cambria"/>
          <w:color w:val="000000"/>
        </w:rPr>
        <w:t xml:space="preserve"> </w:t>
      </w:r>
      <w:proofErr w:type="spellStart"/>
      <w:r w:rsidRPr="003266FD">
        <w:rPr>
          <w:rFonts w:eastAsia="Cambria"/>
          <w:color w:val="000000"/>
        </w:rPr>
        <w:t>de</w:t>
      </w:r>
      <w:proofErr w:type="spellEnd"/>
      <w:r w:rsidRPr="003266FD">
        <w:rPr>
          <w:rFonts w:eastAsia="Cambria"/>
          <w:color w:val="000000"/>
        </w:rPr>
        <w:t xml:space="preserve"> 202</w:t>
      </w:r>
      <w:r w:rsidR="00B877B0" w:rsidRPr="003266FD">
        <w:rPr>
          <w:rFonts w:eastAsia="Cambria"/>
          <w:color w:val="000000"/>
        </w:rPr>
        <w:t>3</w:t>
      </w:r>
      <w:r w:rsidRPr="00D60A59">
        <w:rPr>
          <w:rFonts w:eastAsia="Cambria"/>
          <w:color w:val="000000"/>
        </w:rPr>
        <w:t xml:space="preserve">, </w:t>
      </w:r>
      <w:r w:rsidR="00885D41">
        <w:rPr>
          <w:rFonts w:eastAsia="Cambria"/>
          <w:color w:val="000000"/>
        </w:rPr>
        <w:t xml:space="preserve">o Profissional Analista Superior </w:t>
      </w:r>
      <w:r w:rsidRPr="00D60A59">
        <w:rPr>
          <w:rFonts w:eastAsia="Cambria"/>
          <w:color w:val="000000"/>
        </w:rPr>
        <w:t xml:space="preserve">– Ocupação: </w:t>
      </w:r>
      <w:r w:rsidR="00885D41">
        <w:rPr>
          <w:rFonts w:eastAsia="Cambria"/>
          <w:color w:val="000000"/>
        </w:rPr>
        <w:t>Analista Técnico</w:t>
      </w:r>
      <w:r w:rsidRPr="00D60A59">
        <w:rPr>
          <w:rFonts w:eastAsia="Cambria"/>
          <w:color w:val="000000"/>
        </w:rPr>
        <w:t>, lotad</w:t>
      </w:r>
      <w:r w:rsidR="00885D41">
        <w:rPr>
          <w:rFonts w:eastAsia="Cambria"/>
          <w:color w:val="000000"/>
        </w:rPr>
        <w:t>o</w:t>
      </w:r>
      <w:r w:rsidRPr="00D60A59">
        <w:rPr>
          <w:rFonts w:eastAsia="Cambria"/>
          <w:color w:val="000000"/>
        </w:rPr>
        <w:t xml:space="preserve"> na </w:t>
      </w:r>
      <w:r w:rsidR="00885D41">
        <w:rPr>
          <w:rFonts w:eastAsia="Cambria"/>
          <w:color w:val="000000"/>
        </w:rPr>
        <w:t>Coordenadoria Técnico-Normativa</w:t>
      </w:r>
      <w:r w:rsidRPr="00D60A59">
        <w:rPr>
          <w:rFonts w:eastAsia="Cambria"/>
          <w:color w:val="000000"/>
        </w:rPr>
        <w:t xml:space="preserve"> da Secretaria Geral da Mesa do CAU/BR, </w:t>
      </w:r>
      <w:r w:rsidR="004B0C9B" w:rsidRPr="004B0C9B">
        <w:rPr>
          <w:rFonts w:eastAsia="Cambria"/>
          <w:color w:val="000000"/>
        </w:rPr>
        <w:t>RODRIGO DA SILVA ANDRÉ</w:t>
      </w:r>
      <w:r w:rsidRPr="00D60A59">
        <w:rPr>
          <w:rFonts w:eastAsia="Cambria"/>
          <w:color w:val="000000"/>
        </w:rPr>
        <w:t>.</w:t>
      </w:r>
    </w:p>
    <w:p w14:paraId="1161A4E5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69FF9405" w14:textId="08AEB87C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2° Para fins do disposto no art. 5º, inciso V, alínea “a” da Portaria Normativa nº 35, de 7 de maio de 2015, a presente designação é feita para vigorar pelo período de </w:t>
      </w:r>
      <w:r w:rsidR="00885D41" w:rsidRPr="004B0C9B">
        <w:rPr>
          <w:rFonts w:eastAsia="Times New Roman"/>
          <w:color w:val="auto"/>
          <w:lang w:eastAsia="pt-BR"/>
        </w:rPr>
        <w:t>15</w:t>
      </w:r>
      <w:r w:rsidRPr="004B0C9B">
        <w:rPr>
          <w:rFonts w:eastAsia="Times New Roman"/>
          <w:color w:val="auto"/>
          <w:lang w:eastAsia="pt-BR"/>
        </w:rPr>
        <w:t xml:space="preserve"> de </w:t>
      </w:r>
      <w:r w:rsidR="00C34B86">
        <w:rPr>
          <w:rFonts w:eastAsia="Times New Roman"/>
          <w:color w:val="auto"/>
          <w:lang w:eastAsia="pt-BR"/>
        </w:rPr>
        <w:t>agosto</w:t>
      </w:r>
      <w:r w:rsidRPr="004B0C9B">
        <w:rPr>
          <w:rFonts w:eastAsia="Times New Roman"/>
          <w:color w:val="auto"/>
          <w:lang w:eastAsia="pt-BR"/>
        </w:rPr>
        <w:t xml:space="preserve"> de 202</w:t>
      </w:r>
      <w:r w:rsidR="00B877B0" w:rsidRPr="004B0C9B">
        <w:rPr>
          <w:rFonts w:eastAsia="Times New Roman"/>
          <w:color w:val="auto"/>
          <w:lang w:eastAsia="pt-BR"/>
        </w:rPr>
        <w:t>3</w:t>
      </w:r>
      <w:r w:rsidRPr="004B0C9B">
        <w:rPr>
          <w:rFonts w:eastAsia="Times New Roman"/>
          <w:color w:val="auto"/>
          <w:lang w:eastAsia="pt-BR"/>
        </w:rPr>
        <w:t xml:space="preserve"> à </w:t>
      </w:r>
      <w:r w:rsidR="00C34B86">
        <w:rPr>
          <w:rFonts w:eastAsia="Times New Roman"/>
          <w:color w:val="auto"/>
          <w:lang w:eastAsia="pt-BR"/>
        </w:rPr>
        <w:t>31</w:t>
      </w:r>
      <w:r w:rsidRPr="004B0C9B">
        <w:rPr>
          <w:rFonts w:eastAsia="Times New Roman"/>
          <w:color w:val="auto"/>
          <w:lang w:eastAsia="pt-BR"/>
        </w:rPr>
        <w:t xml:space="preserve"> de </w:t>
      </w:r>
      <w:r w:rsidR="00C34B86">
        <w:rPr>
          <w:rFonts w:eastAsia="Times New Roman"/>
          <w:color w:val="auto"/>
          <w:lang w:eastAsia="pt-BR"/>
        </w:rPr>
        <w:t>dezembro</w:t>
      </w:r>
      <w:r w:rsidRPr="004B0C9B">
        <w:rPr>
          <w:rFonts w:eastAsia="Times New Roman"/>
          <w:color w:val="auto"/>
          <w:lang w:eastAsia="pt-BR"/>
        </w:rPr>
        <w:t xml:space="preserve"> de 202</w:t>
      </w:r>
      <w:r w:rsidR="00682FF9" w:rsidRPr="004B0C9B">
        <w:rPr>
          <w:rFonts w:eastAsia="Times New Roman"/>
          <w:color w:val="auto"/>
          <w:lang w:eastAsia="pt-BR"/>
        </w:rPr>
        <w:t>3</w:t>
      </w:r>
      <w:r w:rsidRPr="00D60A59">
        <w:rPr>
          <w:rFonts w:eastAsia="Times New Roman"/>
          <w:color w:val="auto"/>
          <w:lang w:eastAsia="pt-BR"/>
        </w:rPr>
        <w:t>.</w:t>
      </w:r>
    </w:p>
    <w:p w14:paraId="0CDE71D1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4CC104EA" w14:textId="7794FA28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3° No período de designação de que trata esta Portaria Conjunta, </w:t>
      </w:r>
      <w:r w:rsidR="004B0C9B">
        <w:rPr>
          <w:rFonts w:eastAsia="Times New Roman"/>
          <w:color w:val="auto"/>
          <w:lang w:eastAsia="pt-BR"/>
        </w:rPr>
        <w:t>o</w:t>
      </w:r>
      <w:r w:rsidRPr="00D60A59">
        <w:rPr>
          <w:rFonts w:eastAsia="Times New Roman"/>
          <w:color w:val="auto"/>
          <w:lang w:eastAsia="pt-BR"/>
        </w:rPr>
        <w:t xml:space="preserve"> designad</w:t>
      </w:r>
      <w:r w:rsidR="004B0C9B">
        <w:rPr>
          <w:rFonts w:eastAsia="Times New Roman"/>
          <w:color w:val="auto"/>
          <w:lang w:eastAsia="pt-BR"/>
        </w:rPr>
        <w:t>o</w:t>
      </w:r>
      <w:r w:rsidRPr="00D60A59">
        <w:rPr>
          <w:rFonts w:eastAsia="Times New Roman"/>
          <w:color w:val="auto"/>
          <w:lang w:eastAsia="pt-BR"/>
        </w:rPr>
        <w:t xml:space="preserve"> fará jus à gratificação de dedicação</w:t>
      </w:r>
      <w:bookmarkStart w:id="0" w:name="_GoBack"/>
      <w:bookmarkEnd w:id="0"/>
      <w:r w:rsidRPr="00D60A59">
        <w:rPr>
          <w:rFonts w:eastAsia="Times New Roman"/>
          <w:color w:val="auto"/>
          <w:lang w:eastAsia="pt-BR"/>
        </w:rPr>
        <w:t xml:space="preserve"> cumulativa de que trata o art. 6º da Portaria Normativa nº 35, de 7 de maio de 2015.</w:t>
      </w:r>
    </w:p>
    <w:p w14:paraId="23E6625F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5858966D" w14:textId="49B295A4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4° </w:t>
      </w:r>
      <w:r w:rsidR="004B0C9B" w:rsidRPr="00855482">
        <w:rPr>
          <w:rStyle w:val="normaltextrun"/>
        </w:rPr>
        <w:t xml:space="preserve">Esta Portaria entra em vigor na data de sua publicação no sítio eletrônico do CAU/BR na Rede Mundial de Computadores (Internet), no endereço </w:t>
      </w:r>
      <w:r w:rsidR="004B0C9B" w:rsidRPr="00855482">
        <w:rPr>
          <w:rStyle w:val="normaltextrun"/>
          <w:b/>
        </w:rPr>
        <w:t>www.caubr.gov.br</w:t>
      </w:r>
      <w:r w:rsidR="004B0C9B" w:rsidRPr="00855482">
        <w:rPr>
          <w:rStyle w:val="normaltextrun"/>
        </w:rPr>
        <w:t>, co</w:t>
      </w:r>
      <w:r w:rsidR="004B0C9B">
        <w:rPr>
          <w:rStyle w:val="normaltextrun"/>
        </w:rPr>
        <w:t>ntados seus efeitos a partir de 15</w:t>
      </w:r>
      <w:r w:rsidR="004B0C9B" w:rsidRPr="00855482">
        <w:rPr>
          <w:rStyle w:val="normaltextrun"/>
        </w:rPr>
        <w:t xml:space="preserve"> de </w:t>
      </w:r>
      <w:r w:rsidR="00C34B86">
        <w:rPr>
          <w:rStyle w:val="normaltextrun"/>
        </w:rPr>
        <w:t>agosto</w:t>
      </w:r>
      <w:r w:rsidR="004B0C9B">
        <w:rPr>
          <w:rStyle w:val="normaltextrun"/>
        </w:rPr>
        <w:t xml:space="preserve"> </w:t>
      </w:r>
      <w:r w:rsidR="004B0C9B" w:rsidRPr="00855482">
        <w:rPr>
          <w:rStyle w:val="normaltextrun"/>
        </w:rPr>
        <w:t xml:space="preserve">de </w:t>
      </w:r>
      <w:r w:rsidR="004B0C9B">
        <w:rPr>
          <w:rStyle w:val="normaltextrun"/>
        </w:rPr>
        <w:t>2023</w:t>
      </w:r>
      <w:r w:rsidR="004B0C9B" w:rsidRPr="008562E5">
        <w:rPr>
          <w:rStyle w:val="normaltextrun"/>
        </w:rPr>
        <w:t>.</w:t>
      </w:r>
      <w:r w:rsidR="004B0C9B" w:rsidRPr="008562E5">
        <w:rPr>
          <w:rStyle w:val="eop"/>
          <w:b/>
          <w:bCs/>
        </w:rPr>
        <w:t> </w:t>
      </w:r>
    </w:p>
    <w:p w14:paraId="1A27D475" w14:textId="77777777" w:rsidR="004B0C9B" w:rsidRDefault="004B0C9B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3711AC26" w14:textId="77777777" w:rsidR="004B0C9B" w:rsidRPr="008562E5" w:rsidRDefault="004B0C9B" w:rsidP="004B0C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C05F609" w14:textId="3AC0F624" w:rsidR="004B0C9B" w:rsidRPr="004B0C9B" w:rsidRDefault="004B0C9B" w:rsidP="004B0C9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4B0C9B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C34B86">
        <w:rPr>
          <w:rStyle w:val="normaltextrun"/>
          <w:rFonts w:ascii="Arial" w:hAnsi="Arial" w:cs="Arial"/>
          <w:b w:val="0"/>
          <w:sz w:val="22"/>
          <w:szCs w:val="22"/>
        </w:rPr>
        <w:t>1</w:t>
      </w:r>
      <w:r w:rsidR="003266FD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4B0C9B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C34B86">
        <w:rPr>
          <w:rStyle w:val="normaltextrun"/>
          <w:rFonts w:ascii="Arial" w:hAnsi="Arial" w:cs="Arial"/>
          <w:b w:val="0"/>
          <w:sz w:val="22"/>
          <w:szCs w:val="22"/>
        </w:rPr>
        <w:t>setembro</w:t>
      </w:r>
      <w:r w:rsidRPr="004B0C9B">
        <w:rPr>
          <w:rStyle w:val="normaltextrun"/>
          <w:rFonts w:ascii="Arial" w:hAnsi="Arial" w:cs="Arial"/>
          <w:b w:val="0"/>
          <w:sz w:val="22"/>
          <w:szCs w:val="22"/>
        </w:rPr>
        <w:t xml:space="preserve"> de 2023.</w:t>
      </w:r>
      <w:r w:rsidRPr="004B0C9B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4B0C9B">
        <w:rPr>
          <w:rStyle w:val="eop"/>
          <w:b w:val="0"/>
          <w:bCs/>
          <w:sz w:val="22"/>
          <w:szCs w:val="22"/>
        </w:rPr>
        <w:t> </w:t>
      </w:r>
      <w:r w:rsidRPr="004B0C9B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BC9501" wp14:editId="1CAD2A1F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A3E37" w14:textId="77777777" w:rsidR="004B0C9B" w:rsidRDefault="004B0C9B" w:rsidP="004B0C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0E1A78F" w14:textId="77777777" w:rsidR="004B0C9B" w:rsidRPr="004B0C9B" w:rsidRDefault="004B0C9B" w:rsidP="004B0C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B0C9B"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7BE60225" w14:textId="77777777" w:rsidR="004B0C9B" w:rsidRPr="00E840BD" w:rsidRDefault="004B0C9B" w:rsidP="004B0C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840BD"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BC950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9.7pt;margin-top:52.7pt;width:24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w1JAIAACI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" stroked="f">
                <v:textbox style="mso-fit-shape-to-text:t">
                  <w:txbxContent>
                    <w:p w14:paraId="526A3E37" w14:textId="77777777" w:rsidR="004B0C9B" w:rsidRDefault="004B0C9B" w:rsidP="004B0C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50E1A78F" w14:textId="77777777" w:rsidR="004B0C9B" w:rsidRPr="004B0C9B" w:rsidRDefault="004B0C9B" w:rsidP="004B0C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B0C9B">
                        <w:rPr>
                          <w:b/>
                        </w:rPr>
                        <w:t>CRISTIANE SIGGEA BENEDETTO</w:t>
                      </w:r>
                    </w:p>
                    <w:p w14:paraId="7BE60225" w14:textId="77777777" w:rsidR="004B0C9B" w:rsidRPr="00E840BD" w:rsidRDefault="004B0C9B" w:rsidP="004B0C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840BD"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0C9B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35AA2C" wp14:editId="37CE3BB1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D468B" w14:textId="77777777" w:rsidR="004B0C9B" w:rsidRDefault="004B0C9B" w:rsidP="004B0C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6B81B23" w14:textId="7DD4C9BE" w:rsidR="004B0C9B" w:rsidRPr="004B0C9B" w:rsidRDefault="004B0C9B" w:rsidP="004B0C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B0C9B">
                              <w:rPr>
                                <w:b/>
                              </w:rPr>
                              <w:t>ALCENIRA VANDERLINDE</w:t>
                            </w:r>
                          </w:p>
                          <w:p w14:paraId="1FF5E2FC" w14:textId="77777777" w:rsidR="004B0C9B" w:rsidRPr="00E840BD" w:rsidRDefault="004B0C9B" w:rsidP="004B0C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840BD"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5AA2C" id="_x0000_s1027" type="#_x0000_t202" style="position:absolute;left:0;text-align:left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I0KQIAACs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" stroked="f">
                <v:textbox style="mso-fit-shape-to-text:t">
                  <w:txbxContent>
                    <w:p w14:paraId="41ED468B" w14:textId="77777777" w:rsidR="004B0C9B" w:rsidRDefault="004B0C9B" w:rsidP="004B0C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46B81B23" w14:textId="7DD4C9BE" w:rsidR="004B0C9B" w:rsidRPr="004B0C9B" w:rsidRDefault="004B0C9B" w:rsidP="004B0C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B0C9B">
                        <w:rPr>
                          <w:b/>
                        </w:rPr>
                        <w:t>ALCENIRA VANDERLINDE</w:t>
                      </w:r>
                    </w:p>
                    <w:p w14:paraId="1FF5E2FC" w14:textId="77777777" w:rsidR="004B0C9B" w:rsidRPr="00E840BD" w:rsidRDefault="004B0C9B" w:rsidP="004B0C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840BD"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406135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1ADDE435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04792BD4" w14:textId="613FDA34" w:rsidR="000C483B" w:rsidRDefault="000C483B" w:rsidP="00D60A59">
      <w:pPr>
        <w:pStyle w:val="paragraph"/>
        <w:spacing w:before="0" w:beforeAutospacing="0" w:after="0" w:afterAutospacing="0"/>
        <w:jc w:val="both"/>
        <w:textAlignment w:val="baseline"/>
        <w:rPr>
          <w:b w:val="0"/>
        </w:rPr>
      </w:pPr>
    </w:p>
    <w:p w14:paraId="69A2EA0F" w14:textId="77777777" w:rsidR="001A17CA" w:rsidRPr="000C483B" w:rsidRDefault="001A17CA" w:rsidP="000C483B">
      <w:pPr>
        <w:jc w:val="right"/>
        <w:rPr>
          <w:lang w:eastAsia="pt-BR"/>
        </w:rPr>
      </w:pPr>
    </w:p>
    <w:sectPr w:rsidR="001A17CA" w:rsidRPr="000C483B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24E3F"/>
    <w:rsid w:val="000356AC"/>
    <w:rsid w:val="00066AAD"/>
    <w:rsid w:val="00075749"/>
    <w:rsid w:val="000B511C"/>
    <w:rsid w:val="000B5EEF"/>
    <w:rsid w:val="000C4049"/>
    <w:rsid w:val="000C483B"/>
    <w:rsid w:val="000F0C06"/>
    <w:rsid w:val="00106CDE"/>
    <w:rsid w:val="00113E92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26D06"/>
    <w:rsid w:val="00235DE8"/>
    <w:rsid w:val="00247F5B"/>
    <w:rsid w:val="00264DA3"/>
    <w:rsid w:val="00266923"/>
    <w:rsid w:val="0029429B"/>
    <w:rsid w:val="002B1CD9"/>
    <w:rsid w:val="002C0927"/>
    <w:rsid w:val="002D5701"/>
    <w:rsid w:val="003066BC"/>
    <w:rsid w:val="00314C0D"/>
    <w:rsid w:val="0031769F"/>
    <w:rsid w:val="003266FD"/>
    <w:rsid w:val="00326939"/>
    <w:rsid w:val="0032781C"/>
    <w:rsid w:val="00335D0F"/>
    <w:rsid w:val="0034354E"/>
    <w:rsid w:val="00345B66"/>
    <w:rsid w:val="00350E9F"/>
    <w:rsid w:val="00362222"/>
    <w:rsid w:val="00392860"/>
    <w:rsid w:val="003B4087"/>
    <w:rsid w:val="003D4129"/>
    <w:rsid w:val="003D6CA6"/>
    <w:rsid w:val="003D6CBB"/>
    <w:rsid w:val="003E47FB"/>
    <w:rsid w:val="003F6B20"/>
    <w:rsid w:val="00403B79"/>
    <w:rsid w:val="004437FB"/>
    <w:rsid w:val="00467EAF"/>
    <w:rsid w:val="004711C3"/>
    <w:rsid w:val="00474FA0"/>
    <w:rsid w:val="004825ED"/>
    <w:rsid w:val="00486C54"/>
    <w:rsid w:val="004A4B7F"/>
    <w:rsid w:val="004B0C9B"/>
    <w:rsid w:val="004C44C3"/>
    <w:rsid w:val="004C668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394F"/>
    <w:rsid w:val="00644881"/>
    <w:rsid w:val="006758DE"/>
    <w:rsid w:val="00682FF9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62E5"/>
    <w:rsid w:val="00870256"/>
    <w:rsid w:val="008723E0"/>
    <w:rsid w:val="00881AC6"/>
    <w:rsid w:val="00885D41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E0FF5"/>
    <w:rsid w:val="009F5CCC"/>
    <w:rsid w:val="00A122C6"/>
    <w:rsid w:val="00A141BE"/>
    <w:rsid w:val="00A160B6"/>
    <w:rsid w:val="00A24667"/>
    <w:rsid w:val="00A55855"/>
    <w:rsid w:val="00A74367"/>
    <w:rsid w:val="00A77611"/>
    <w:rsid w:val="00A77E77"/>
    <w:rsid w:val="00AC554C"/>
    <w:rsid w:val="00AF157C"/>
    <w:rsid w:val="00B31F78"/>
    <w:rsid w:val="00B52E79"/>
    <w:rsid w:val="00B64726"/>
    <w:rsid w:val="00B742DD"/>
    <w:rsid w:val="00B877B0"/>
    <w:rsid w:val="00BA0A42"/>
    <w:rsid w:val="00BA1BFB"/>
    <w:rsid w:val="00BC5B14"/>
    <w:rsid w:val="00BF2E35"/>
    <w:rsid w:val="00C0186F"/>
    <w:rsid w:val="00C049B1"/>
    <w:rsid w:val="00C07DEB"/>
    <w:rsid w:val="00C34B86"/>
    <w:rsid w:val="00C45130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0A59"/>
    <w:rsid w:val="00D61D98"/>
    <w:rsid w:val="00D62095"/>
    <w:rsid w:val="00D731A8"/>
    <w:rsid w:val="00DA7F52"/>
    <w:rsid w:val="00DB2E78"/>
    <w:rsid w:val="00DC0420"/>
    <w:rsid w:val="00DF6DBF"/>
    <w:rsid w:val="00E0640A"/>
    <w:rsid w:val="00E14C45"/>
    <w:rsid w:val="00E238DB"/>
    <w:rsid w:val="00E25662"/>
    <w:rsid w:val="00E54621"/>
    <w:rsid w:val="00E61A2C"/>
    <w:rsid w:val="00E63B68"/>
    <w:rsid w:val="00E70729"/>
    <w:rsid w:val="00EA4731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1944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c98b360e-823b-498d-9377-b109947a512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CC714A-217C-4AB3-9E72-801C6DEB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8</cp:revision>
  <cp:lastPrinted>2023-02-24T17:43:00Z</cp:lastPrinted>
  <dcterms:created xsi:type="dcterms:W3CDTF">2023-01-16T18:59:00Z</dcterms:created>
  <dcterms:modified xsi:type="dcterms:W3CDTF">2023-09-13T14:17:00Z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