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1D895" w14:textId="3EEF5018" w:rsidR="009E2157" w:rsidRPr="00BD1072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D1072">
        <w:rPr>
          <w:rFonts w:asciiTheme="minorHAnsi" w:hAnsiTheme="minorHAnsi" w:cstheme="minorHAnsi"/>
          <w:b/>
          <w:sz w:val="23"/>
          <w:szCs w:val="23"/>
        </w:rPr>
        <w:t>INSTR</w:t>
      </w:r>
      <w:r w:rsidR="009B4DB0" w:rsidRPr="00BD1072">
        <w:rPr>
          <w:rFonts w:asciiTheme="minorHAnsi" w:hAnsiTheme="minorHAnsi" w:cstheme="minorHAnsi"/>
          <w:b/>
          <w:sz w:val="23"/>
          <w:szCs w:val="23"/>
        </w:rPr>
        <w:t>UÇÃO DE SERVIÇO PRES/</w:t>
      </w:r>
      <w:r w:rsidR="00FB2716">
        <w:rPr>
          <w:rFonts w:asciiTheme="minorHAnsi" w:hAnsiTheme="minorHAnsi" w:cstheme="minorHAnsi"/>
          <w:b/>
          <w:sz w:val="23"/>
          <w:szCs w:val="23"/>
        </w:rPr>
        <w:t>GERFIN N° 10</w:t>
      </w:r>
      <w:r w:rsidR="005C3F92">
        <w:rPr>
          <w:rFonts w:asciiTheme="minorHAnsi" w:hAnsiTheme="minorHAnsi" w:cstheme="minorHAnsi"/>
          <w:b/>
          <w:sz w:val="23"/>
          <w:szCs w:val="23"/>
        </w:rPr>
        <w:t>9</w:t>
      </w:r>
      <w:r w:rsidR="00501109" w:rsidRPr="00BD1072">
        <w:rPr>
          <w:rFonts w:asciiTheme="minorHAnsi" w:hAnsiTheme="minorHAnsi" w:cstheme="minorHAnsi"/>
          <w:b/>
          <w:sz w:val="23"/>
          <w:szCs w:val="23"/>
        </w:rPr>
        <w:t xml:space="preserve">, DE </w:t>
      </w:r>
      <w:r w:rsidR="005C3F92">
        <w:rPr>
          <w:rFonts w:asciiTheme="minorHAnsi" w:hAnsiTheme="minorHAnsi" w:cstheme="minorHAnsi"/>
          <w:b/>
          <w:sz w:val="23"/>
          <w:szCs w:val="23"/>
        </w:rPr>
        <w:t>6</w:t>
      </w:r>
      <w:r w:rsidR="008F57DB" w:rsidRPr="00BD1072">
        <w:rPr>
          <w:rFonts w:asciiTheme="minorHAnsi" w:hAnsiTheme="minorHAnsi" w:cstheme="minorHAnsi"/>
          <w:b/>
          <w:sz w:val="23"/>
          <w:szCs w:val="23"/>
        </w:rPr>
        <w:t xml:space="preserve"> DE </w:t>
      </w:r>
      <w:r w:rsidR="005C3F92">
        <w:rPr>
          <w:rFonts w:asciiTheme="minorHAnsi" w:hAnsiTheme="minorHAnsi" w:cstheme="minorHAnsi"/>
          <w:b/>
          <w:sz w:val="23"/>
          <w:szCs w:val="23"/>
        </w:rPr>
        <w:t>FEVEREIRO</w:t>
      </w:r>
      <w:r w:rsidR="00E47F8F">
        <w:rPr>
          <w:rFonts w:asciiTheme="minorHAnsi" w:hAnsiTheme="minorHAnsi" w:cstheme="minorHAnsi"/>
          <w:b/>
          <w:sz w:val="23"/>
          <w:szCs w:val="23"/>
        </w:rPr>
        <w:t xml:space="preserve"> DE 2024</w:t>
      </w:r>
    </w:p>
    <w:p w14:paraId="39BEC54A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0FF2612C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6A376C8" w14:textId="77777777" w:rsidR="009E2157" w:rsidRPr="00BD1072" w:rsidRDefault="009E2157" w:rsidP="00EC0CAA">
      <w:pPr>
        <w:pStyle w:val="SemEspaamento"/>
        <w:ind w:left="4253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Designa gestor e fiscal de contrato e dá outras providências.</w:t>
      </w:r>
    </w:p>
    <w:p w14:paraId="2810BAC3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869EF0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D99818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O Presidente do Conselho de Arquitetura e Urbanismo do Brasil (CAU/BR), no uso das atribuições que lhe conferem o art. 29, inciso III da Lei n° 12.378, de 31 de dezembro de 2010, e o art. 159, incisos I e II do Regimento Interno aprovado pela Deliberação Plenária DPOBR n° 0065-05/2017, de 28 de abril de 2017, e instituído pela Resolução CAU/BR n° 139, de 28 de abril de 2017;</w:t>
      </w:r>
    </w:p>
    <w:p w14:paraId="4AAC8E9C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58E7D1DC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BD1072">
        <w:rPr>
          <w:rFonts w:asciiTheme="minorHAnsi" w:hAnsiTheme="minorHAnsi" w:cstheme="minorHAnsi"/>
          <w:b/>
          <w:sz w:val="23"/>
          <w:szCs w:val="23"/>
        </w:rPr>
        <w:t>RESOLVE:</w:t>
      </w:r>
    </w:p>
    <w:p w14:paraId="506AC0EF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A786CC3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1) Designar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>, no âmbito do processo administrativo e contrato de prestação de serviços a seguir identificados, os agentes que se seguem para o desempenho das funções que especifica:</w:t>
      </w:r>
    </w:p>
    <w:p w14:paraId="68F149CE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6B3494D" w14:textId="77777777" w:rsidR="00FB2716" w:rsidRPr="00FB2716" w:rsidRDefault="00FB2716" w:rsidP="00FB2716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B2716">
        <w:rPr>
          <w:rFonts w:asciiTheme="minorHAnsi" w:hAnsiTheme="minorHAnsi" w:cstheme="minorHAnsi"/>
          <w:sz w:val="23"/>
          <w:szCs w:val="23"/>
        </w:rPr>
        <w:t>1.1) Processo Administrativo SGI Nº 00146.000682/2022-10:</w:t>
      </w:r>
    </w:p>
    <w:p w14:paraId="6270D004" w14:textId="77777777" w:rsidR="00B21BC1" w:rsidRDefault="00B21BC1" w:rsidP="00FB2716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470FE06B" w14:textId="01603228" w:rsidR="00FB2716" w:rsidRPr="00FB2716" w:rsidRDefault="00FB2716" w:rsidP="00FB2716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B2716">
        <w:rPr>
          <w:rFonts w:asciiTheme="minorHAnsi" w:hAnsiTheme="minorHAnsi" w:cstheme="minorHAnsi"/>
          <w:sz w:val="23"/>
          <w:szCs w:val="23"/>
        </w:rPr>
        <w:t>Contrato por adesão</w:t>
      </w:r>
      <w:bookmarkStart w:id="0" w:name="_GoBack"/>
      <w:bookmarkEnd w:id="0"/>
    </w:p>
    <w:p w14:paraId="472153B8" w14:textId="77777777" w:rsidR="00FB2716" w:rsidRPr="00FB2716" w:rsidRDefault="00FB2716" w:rsidP="00FB2716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B2716">
        <w:rPr>
          <w:rFonts w:asciiTheme="minorHAnsi" w:hAnsiTheme="minorHAnsi" w:cstheme="minorHAnsi"/>
          <w:sz w:val="23"/>
          <w:szCs w:val="23"/>
        </w:rPr>
        <w:t>Contratante: Conselho de Arquitetura e Urbanismo do Brasil (CAU/BR);</w:t>
      </w:r>
    </w:p>
    <w:p w14:paraId="6495946E" w14:textId="77777777" w:rsidR="00FB2716" w:rsidRPr="00FB2716" w:rsidRDefault="00FB2716" w:rsidP="00FB2716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FB2716">
        <w:rPr>
          <w:rFonts w:asciiTheme="minorHAnsi" w:hAnsiTheme="minorHAnsi" w:cstheme="minorHAnsi"/>
          <w:sz w:val="23"/>
          <w:szCs w:val="23"/>
        </w:rPr>
        <w:t>Contratado(</w:t>
      </w:r>
      <w:proofErr w:type="gramEnd"/>
      <w:r w:rsidRPr="00FB2716">
        <w:rPr>
          <w:rFonts w:asciiTheme="minorHAnsi" w:hAnsiTheme="minorHAnsi" w:cstheme="minorHAnsi"/>
          <w:sz w:val="23"/>
          <w:szCs w:val="23"/>
        </w:rPr>
        <w:t>a): BANCO DO BRASIL;</w:t>
      </w:r>
    </w:p>
    <w:p w14:paraId="596C30F4" w14:textId="568646AB" w:rsidR="00FB2716" w:rsidRPr="00FB2716" w:rsidRDefault="00FB2716" w:rsidP="00FB2716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B2716">
        <w:rPr>
          <w:rFonts w:asciiTheme="minorHAnsi" w:hAnsiTheme="minorHAnsi" w:cstheme="minorHAnsi"/>
          <w:sz w:val="23"/>
          <w:szCs w:val="23"/>
        </w:rPr>
        <w:t xml:space="preserve">Gestor: </w:t>
      </w:r>
      <w:r w:rsidR="00553933" w:rsidRPr="00553933">
        <w:rPr>
          <w:rFonts w:asciiTheme="minorHAnsi" w:hAnsiTheme="minorHAnsi" w:cstheme="minorHAnsi"/>
          <w:sz w:val="23"/>
          <w:szCs w:val="23"/>
        </w:rPr>
        <w:t>Lucimara Lucia Floriano da Fonseca</w:t>
      </w:r>
      <w:r w:rsidRPr="00FB2716">
        <w:rPr>
          <w:rFonts w:asciiTheme="minorHAnsi" w:hAnsiTheme="minorHAnsi" w:cstheme="minorHAnsi"/>
          <w:sz w:val="23"/>
          <w:szCs w:val="23"/>
        </w:rPr>
        <w:t>;</w:t>
      </w:r>
    </w:p>
    <w:p w14:paraId="269ED72F" w14:textId="77777777" w:rsidR="00FB2716" w:rsidRPr="00FB2716" w:rsidRDefault="00FB2716" w:rsidP="00FB2716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B2716">
        <w:rPr>
          <w:rFonts w:asciiTheme="minorHAnsi" w:hAnsiTheme="minorHAnsi" w:cstheme="minorHAnsi"/>
          <w:sz w:val="23"/>
          <w:szCs w:val="23"/>
        </w:rPr>
        <w:t>Fiscal: Khalil da Silva Bezerra;</w:t>
      </w:r>
    </w:p>
    <w:p w14:paraId="4F13BC51" w14:textId="77777777" w:rsidR="00FB2716" w:rsidRDefault="00FB2716" w:rsidP="00FB2716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B2716">
        <w:rPr>
          <w:rFonts w:asciiTheme="minorHAnsi" w:hAnsiTheme="minorHAnsi" w:cstheme="minorHAnsi"/>
          <w:sz w:val="23"/>
          <w:szCs w:val="23"/>
        </w:rPr>
        <w:t>Fiscal Substituto: Frederico de Oliveira Serafim.</w:t>
      </w:r>
    </w:p>
    <w:p w14:paraId="786D0B30" w14:textId="24DF3263" w:rsidR="005A11B8" w:rsidRPr="00BD1072" w:rsidRDefault="005A11B8" w:rsidP="00FB2716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34DF5F24" w14:textId="771F5B68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2) Sem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 xml:space="preserve"> prejuízo dos efeitos das designações anteriores para os mesmos fins, as atividades de fiscalização e gestão do instrumento jurídico de que trata esta Instrução de Serviço têm início </w:t>
      </w:r>
      <w:r w:rsidR="00FD35C3" w:rsidRPr="00BD1072">
        <w:rPr>
          <w:rFonts w:asciiTheme="minorHAnsi" w:hAnsiTheme="minorHAnsi" w:cstheme="minorHAnsi"/>
          <w:sz w:val="23"/>
          <w:szCs w:val="23"/>
        </w:rPr>
        <w:t>com a vigência do contrato</w:t>
      </w:r>
      <w:r w:rsidRPr="00BD1072">
        <w:rPr>
          <w:rFonts w:asciiTheme="minorHAnsi" w:hAnsiTheme="minorHAnsi" w:cstheme="minorHAnsi"/>
          <w:sz w:val="23"/>
          <w:szCs w:val="23"/>
        </w:rPr>
        <w:t>.</w:t>
      </w:r>
    </w:p>
    <w:p w14:paraId="7851AAFC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0198D9D" w14:textId="0C0E6A9E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3) As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 xml:space="preserve"> pessoas designadas nesta Instrução de Serviço deverão exercer as atribuições de fiscalização e gestão do instrumento jurídico nos termos da legislação vigente, em espe</w:t>
      </w:r>
      <w:r w:rsidR="00897978" w:rsidRPr="00BD1072">
        <w:rPr>
          <w:rFonts w:asciiTheme="minorHAnsi" w:hAnsiTheme="minorHAnsi" w:cstheme="minorHAnsi"/>
          <w:sz w:val="23"/>
          <w:szCs w:val="23"/>
        </w:rPr>
        <w:t xml:space="preserve">cial das Leis n° 4.320, de 1964 e </w:t>
      </w:r>
      <w:r w:rsidRPr="00BD1072">
        <w:rPr>
          <w:rFonts w:asciiTheme="minorHAnsi" w:hAnsiTheme="minorHAnsi" w:cstheme="minorHAnsi"/>
          <w:sz w:val="23"/>
          <w:szCs w:val="23"/>
        </w:rPr>
        <w:t xml:space="preserve">n° </w:t>
      </w:r>
      <w:r w:rsidR="00897978" w:rsidRPr="00BD1072">
        <w:rPr>
          <w:rFonts w:asciiTheme="minorHAnsi" w:hAnsiTheme="minorHAnsi" w:cstheme="minorHAnsi"/>
          <w:sz w:val="23"/>
          <w:szCs w:val="23"/>
        </w:rPr>
        <w:t>14.133, de 2021</w:t>
      </w:r>
      <w:r w:rsidRPr="00BD1072">
        <w:rPr>
          <w:rFonts w:asciiTheme="minorHAnsi" w:hAnsiTheme="minorHAnsi" w:cstheme="minorHAnsi"/>
          <w:sz w:val="23"/>
          <w:szCs w:val="23"/>
        </w:rPr>
        <w:t xml:space="preserve">, cumulativamente com as atribuições ordinárias do emprego público ocupado. </w:t>
      </w:r>
    </w:p>
    <w:p w14:paraId="1F5ABAD8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6BEBF37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4) Esta Instrução de Serviço entra em vigor na data de sua publicação no sítio eletrônico do CAU/BR na Rede Mundial de Computadores (Internet), no endereço www.caubr.gov.br, com efeitos a partir desta data.</w:t>
      </w:r>
    </w:p>
    <w:p w14:paraId="0EBA9D84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839803C" w14:textId="36A9221B" w:rsidR="009E2157" w:rsidRPr="00BD1072" w:rsidRDefault="00501109" w:rsidP="00EC0CAA">
      <w:pPr>
        <w:pStyle w:val="SemEspaamento"/>
        <w:jc w:val="right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 xml:space="preserve">Brasília, </w:t>
      </w:r>
      <w:r w:rsidR="005C3F92">
        <w:rPr>
          <w:rFonts w:asciiTheme="minorHAnsi" w:hAnsiTheme="minorHAnsi" w:cstheme="minorHAnsi"/>
          <w:sz w:val="23"/>
          <w:szCs w:val="23"/>
        </w:rPr>
        <w:t>6</w:t>
      </w:r>
      <w:r w:rsidR="00335E88" w:rsidRPr="00335E88">
        <w:rPr>
          <w:rFonts w:asciiTheme="minorHAnsi" w:hAnsiTheme="minorHAnsi" w:cstheme="minorHAnsi"/>
          <w:sz w:val="23"/>
          <w:szCs w:val="23"/>
        </w:rPr>
        <w:t xml:space="preserve"> de </w:t>
      </w:r>
      <w:r w:rsidR="005C3F92">
        <w:rPr>
          <w:rFonts w:asciiTheme="minorHAnsi" w:hAnsiTheme="minorHAnsi" w:cstheme="minorHAnsi"/>
          <w:sz w:val="23"/>
          <w:szCs w:val="23"/>
        </w:rPr>
        <w:t xml:space="preserve">fevereiro </w:t>
      </w:r>
      <w:r w:rsidR="00AB7B46">
        <w:rPr>
          <w:rFonts w:asciiTheme="minorHAnsi" w:hAnsiTheme="minorHAnsi" w:cstheme="minorHAnsi"/>
          <w:sz w:val="23"/>
          <w:szCs w:val="23"/>
        </w:rPr>
        <w:t>de 2024</w:t>
      </w:r>
      <w:r w:rsidR="00EC0CAA" w:rsidRPr="00BD1072">
        <w:rPr>
          <w:rFonts w:asciiTheme="minorHAnsi" w:hAnsiTheme="minorHAnsi" w:cstheme="minorHAnsi"/>
          <w:sz w:val="23"/>
          <w:szCs w:val="23"/>
        </w:rPr>
        <w:t>.</w:t>
      </w:r>
    </w:p>
    <w:p w14:paraId="40F948E0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66D935D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D5CE899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53F532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BB3665" w14:textId="77777777" w:rsidR="009E2157" w:rsidRPr="00BD1072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</w:p>
    <w:p w14:paraId="3D2291D7" w14:textId="2560E87D" w:rsidR="009E2157" w:rsidRPr="00BD1072" w:rsidRDefault="003F4048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3F4048">
        <w:rPr>
          <w:rFonts w:asciiTheme="minorHAnsi" w:hAnsiTheme="minorHAnsi" w:cstheme="minorHAnsi"/>
          <w:b/>
          <w:sz w:val="23"/>
          <w:szCs w:val="23"/>
        </w:rPr>
        <w:t>PATRICIA FIGUEIREDO SARQUIS HERDEN</w:t>
      </w:r>
    </w:p>
    <w:p w14:paraId="67AAFD98" w14:textId="7241B414" w:rsidR="007A55E4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Presidente do CAU/BR</w:t>
      </w:r>
    </w:p>
    <w:sectPr w:rsidR="007A55E4" w:rsidRPr="009E2157" w:rsidSect="00EC0CAA">
      <w:headerReference w:type="default" r:id="rId11"/>
      <w:footerReference w:type="default" r:id="rId12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CCC28" w14:textId="77777777" w:rsidR="00EA3A30" w:rsidRDefault="00EA3A30" w:rsidP="00EE0A57">
      <w:pPr>
        <w:spacing w:after="0" w:line="240" w:lineRule="auto"/>
      </w:pPr>
      <w:r>
        <w:separator/>
      </w:r>
    </w:p>
  </w:endnote>
  <w:endnote w:type="continuationSeparator" w:id="0">
    <w:p w14:paraId="068855F0" w14:textId="77777777" w:rsidR="00EA3A30" w:rsidRDefault="00EA3A3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A7BB907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553933" w:rsidRPr="00553933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428D94A3">
          <wp:simplePos x="0" y="0"/>
          <wp:positionH relativeFrom="page">
            <wp:align>right</wp:align>
          </wp:positionH>
          <wp:positionV relativeFrom="paragraph">
            <wp:posOffset>147955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00B23" w14:textId="77777777" w:rsidR="00EA3A30" w:rsidRDefault="00EA3A30" w:rsidP="00EE0A57">
      <w:pPr>
        <w:spacing w:after="0" w:line="240" w:lineRule="auto"/>
      </w:pPr>
      <w:r>
        <w:separator/>
      </w:r>
    </w:p>
  </w:footnote>
  <w:footnote w:type="continuationSeparator" w:id="0">
    <w:p w14:paraId="376BE93A" w14:textId="77777777" w:rsidR="00EA3A30" w:rsidRDefault="00EA3A3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7E3ECD7C" w:rsidR="00C91CA5" w:rsidRPr="00345B66" w:rsidRDefault="00EA4731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1357F686">
          <wp:simplePos x="0" y="0"/>
          <wp:positionH relativeFrom="page">
            <wp:align>right</wp:align>
          </wp:positionH>
          <wp:positionV relativeFrom="paragraph">
            <wp:posOffset>-1042035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531D6"/>
    <w:rsid w:val="000B1FA2"/>
    <w:rsid w:val="000B5AB9"/>
    <w:rsid w:val="000B5EEF"/>
    <w:rsid w:val="000F0C06"/>
    <w:rsid w:val="00113E92"/>
    <w:rsid w:val="001B6674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1D11"/>
    <w:rsid w:val="0032781C"/>
    <w:rsid w:val="00335E88"/>
    <w:rsid w:val="00345B66"/>
    <w:rsid w:val="003A69C2"/>
    <w:rsid w:val="003B4087"/>
    <w:rsid w:val="003D4129"/>
    <w:rsid w:val="003D6CA6"/>
    <w:rsid w:val="003F4048"/>
    <w:rsid w:val="003F6B20"/>
    <w:rsid w:val="00403B79"/>
    <w:rsid w:val="004711C3"/>
    <w:rsid w:val="00474FA0"/>
    <w:rsid w:val="004825ED"/>
    <w:rsid w:val="004C091D"/>
    <w:rsid w:val="004C44C3"/>
    <w:rsid w:val="004D49F4"/>
    <w:rsid w:val="004F7B6F"/>
    <w:rsid w:val="00501109"/>
    <w:rsid w:val="00503414"/>
    <w:rsid w:val="00512F4D"/>
    <w:rsid w:val="00517F84"/>
    <w:rsid w:val="005406D7"/>
    <w:rsid w:val="0055261C"/>
    <w:rsid w:val="00553933"/>
    <w:rsid w:val="00565076"/>
    <w:rsid w:val="00570C6D"/>
    <w:rsid w:val="005A11B8"/>
    <w:rsid w:val="005B159D"/>
    <w:rsid w:val="005C2E15"/>
    <w:rsid w:val="005C3F92"/>
    <w:rsid w:val="005D749E"/>
    <w:rsid w:val="005E7182"/>
    <w:rsid w:val="005F6C15"/>
    <w:rsid w:val="00623F7E"/>
    <w:rsid w:val="00656191"/>
    <w:rsid w:val="006758DE"/>
    <w:rsid w:val="006D7D88"/>
    <w:rsid w:val="006E5943"/>
    <w:rsid w:val="006F009C"/>
    <w:rsid w:val="00702B94"/>
    <w:rsid w:val="007450D9"/>
    <w:rsid w:val="00756AF0"/>
    <w:rsid w:val="00756D86"/>
    <w:rsid w:val="0078588D"/>
    <w:rsid w:val="007A55E4"/>
    <w:rsid w:val="007C3B05"/>
    <w:rsid w:val="007E66F2"/>
    <w:rsid w:val="00815C58"/>
    <w:rsid w:val="00851604"/>
    <w:rsid w:val="00854073"/>
    <w:rsid w:val="00870256"/>
    <w:rsid w:val="008936F6"/>
    <w:rsid w:val="0089372A"/>
    <w:rsid w:val="00897978"/>
    <w:rsid w:val="008C2D78"/>
    <w:rsid w:val="008D1D61"/>
    <w:rsid w:val="008D7A71"/>
    <w:rsid w:val="008F57DB"/>
    <w:rsid w:val="009176A0"/>
    <w:rsid w:val="00931386"/>
    <w:rsid w:val="00931D05"/>
    <w:rsid w:val="00941113"/>
    <w:rsid w:val="00976E2D"/>
    <w:rsid w:val="00991601"/>
    <w:rsid w:val="009B12BB"/>
    <w:rsid w:val="009B4DB0"/>
    <w:rsid w:val="009E2157"/>
    <w:rsid w:val="009F5CCC"/>
    <w:rsid w:val="00A01D99"/>
    <w:rsid w:val="00A141BE"/>
    <w:rsid w:val="00A160B6"/>
    <w:rsid w:val="00A24667"/>
    <w:rsid w:val="00AB7B46"/>
    <w:rsid w:val="00AC554C"/>
    <w:rsid w:val="00AE68BB"/>
    <w:rsid w:val="00B21BC1"/>
    <w:rsid w:val="00B31F78"/>
    <w:rsid w:val="00B37849"/>
    <w:rsid w:val="00B52E79"/>
    <w:rsid w:val="00B64726"/>
    <w:rsid w:val="00BA0A42"/>
    <w:rsid w:val="00BC4F30"/>
    <w:rsid w:val="00BD1072"/>
    <w:rsid w:val="00C049B1"/>
    <w:rsid w:val="00C07DEB"/>
    <w:rsid w:val="00C45576"/>
    <w:rsid w:val="00C56C72"/>
    <w:rsid w:val="00C60C46"/>
    <w:rsid w:val="00C91CA5"/>
    <w:rsid w:val="00CA3343"/>
    <w:rsid w:val="00CB5DBC"/>
    <w:rsid w:val="00CB77DA"/>
    <w:rsid w:val="00CE68C1"/>
    <w:rsid w:val="00D05DEA"/>
    <w:rsid w:val="00D07558"/>
    <w:rsid w:val="00D1669C"/>
    <w:rsid w:val="00D2078C"/>
    <w:rsid w:val="00D21C37"/>
    <w:rsid w:val="00D237C3"/>
    <w:rsid w:val="00D61D98"/>
    <w:rsid w:val="00E0640A"/>
    <w:rsid w:val="00E13CF7"/>
    <w:rsid w:val="00E15833"/>
    <w:rsid w:val="00E21C81"/>
    <w:rsid w:val="00E25662"/>
    <w:rsid w:val="00E47F8F"/>
    <w:rsid w:val="00E54621"/>
    <w:rsid w:val="00E61A2C"/>
    <w:rsid w:val="00E70729"/>
    <w:rsid w:val="00EA3A30"/>
    <w:rsid w:val="00EA4731"/>
    <w:rsid w:val="00EC0CAA"/>
    <w:rsid w:val="00EC24D9"/>
    <w:rsid w:val="00EE0A57"/>
    <w:rsid w:val="00F42952"/>
    <w:rsid w:val="00F86139"/>
    <w:rsid w:val="00F86D35"/>
    <w:rsid w:val="00FA7123"/>
    <w:rsid w:val="00FB2716"/>
    <w:rsid w:val="00FB30E6"/>
    <w:rsid w:val="00FD35C3"/>
    <w:rsid w:val="00FE177D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9868E-D3C2-4861-A6A7-46CE9C15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Robson Magalhães Rezende</cp:lastModifiedBy>
  <cp:revision>35</cp:revision>
  <cp:lastPrinted>2024-01-31T17:20:00Z</cp:lastPrinted>
  <dcterms:created xsi:type="dcterms:W3CDTF">2022-07-12T19:55:00Z</dcterms:created>
  <dcterms:modified xsi:type="dcterms:W3CDTF">2024-02-06T14:15:00Z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