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7FB51316" w:rsidR="00B82D73" w:rsidRPr="0016665A" w:rsidRDefault="00820BF5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16665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1001552/2019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0DCEA1EB" w:rsidR="00B82D73" w:rsidRPr="0016665A" w:rsidRDefault="00820BF5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16665A">
              <w:rPr>
                <w:rFonts w:asciiTheme="minorHAnsi" w:hAnsiTheme="minorHAnsi" w:cstheme="minorHAnsi"/>
                <w:sz w:val="24"/>
                <w:szCs w:val="24"/>
              </w:rPr>
              <w:t>CLARA PEREIRA MARQUES PINTO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BB3AF24" w:rsidR="00B82D73" w:rsidRPr="0016665A" w:rsidRDefault="00820BF5" w:rsidP="007A5678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6665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Recurso face a decisão do CAU/PB sobre cobrança de anuidade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1E1B815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820B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33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1165FC" w:rsidRPr="001165FC">
        <w:rPr>
          <w:rFonts w:asciiTheme="minorHAnsi" w:eastAsia="Times New Roman" w:hAnsiTheme="minorHAnsi" w:cstheme="minorHAnsi"/>
          <w:noProof/>
          <w:lang w:eastAsia="pt-BR"/>
        </w:rPr>
        <w:t xml:space="preserve"> </w:t>
      </w:r>
      <w:r w:rsidR="001165FC" w:rsidRPr="005D2852">
        <w:rPr>
          <w:rFonts w:asciiTheme="minorHAnsi" w:eastAsia="Times New Roman" w:hAnsiTheme="minorHAnsi" w:cstheme="minorHAnsi"/>
          <w:noProof/>
          <w:sz w:val="24"/>
          <w:szCs w:val="24"/>
          <w:lang w:eastAsia="pt-BR"/>
        </w:rPr>
        <w:t>CPFI</w:t>
      </w:r>
      <w:r w:rsidRPr="005D285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D6F49F6" w14:textId="5ECB2FAC" w:rsidR="00B74074" w:rsidRPr="0016665A" w:rsidRDefault="001165FC" w:rsidP="0016665A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COMISSÃO DE PLANEJAMENTO E FINANÇAS - </w:t>
      </w:r>
      <w:proofErr w:type="spellStart"/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>CPFi</w:t>
      </w:r>
      <w:proofErr w:type="spellEnd"/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-CAU/BR, reunida ordinariamente </w:t>
      </w:r>
      <w:r w:rsid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</w:t>
      </w:r>
      <w:r w:rsidR="00820BF5"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</w:t>
      </w:r>
      <w:r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no dia </w:t>
      </w:r>
      <w:r w:rsidR="00CB74B3"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>0</w:t>
      </w:r>
      <w:r w:rsidR="000D21A8"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>7</w:t>
      </w:r>
      <w:r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0D21A8"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>novembro</w:t>
      </w:r>
      <w:r w:rsidR="00CB74B3"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>de 2023, no u</w:t>
      </w:r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>so das competências que lhe conferem o art. 103 do Regimento Interno do CAU/BR, após análise do assunto em epígrafe,</w:t>
      </w:r>
    </w:p>
    <w:p w14:paraId="02FEF804" w14:textId="1A1C95E0" w:rsidR="00253543" w:rsidRPr="00C47956" w:rsidRDefault="00253543" w:rsidP="00820BF5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protocolo SICCAU </w:t>
      </w:r>
      <w:r w:rsidR="00820BF5"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>1001552/2019</w:t>
      </w:r>
      <w:r w:rsid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encaminhado pelo CAU/PB, o qual trata de recurso face a decisão do plenário do CAU/PB acerca de cobrança de anuidade da profissional </w:t>
      </w:r>
      <w:r w:rsidR="00820BF5"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>CLARA PEREIRA MARQUES PINTO</w:t>
      </w:r>
      <w:r w:rsid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</w:p>
    <w:p w14:paraId="0A7D5FD6" w14:textId="77777777" w:rsidR="00253543" w:rsidRPr="00C47956" w:rsidRDefault="00253543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1FD1BE5" w14:textId="36B469A4" w:rsidR="00057600" w:rsidRDefault="00057600" w:rsidP="00D01CD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151134680"/>
      <w:r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Deliberação nº55/2017 da CPFI-CAU/BR, a qual dispôs acerca dos procedimentos</w:t>
      </w:r>
      <w:r w:rsidR="00D01CD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relativos à cobrança de anuidades de pessoas jurídicas INATIVAS em relação à Receita Federal; </w:t>
      </w:r>
    </w:p>
    <w:p w14:paraId="7D370B90" w14:textId="77777777" w:rsidR="00057600" w:rsidRDefault="00057600" w:rsidP="0005760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7EDD9DB" w14:textId="698A9DBF" w:rsidR="00057600" w:rsidRDefault="00057600" w:rsidP="0005760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os reiterados julgamentos no âmbito do Poder Judiciário acerca da impossibilidade de cobrança de anuidades de empresas inativas perante a Receita Federal,</w:t>
      </w:r>
    </w:p>
    <w:p w14:paraId="3ACB8259" w14:textId="77777777" w:rsidR="00057600" w:rsidRDefault="00057600" w:rsidP="0005760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00C4CA07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820BF5">
        <w:rPr>
          <w:rFonts w:asciiTheme="minorHAnsi" w:hAnsiTheme="minorHAnsi" w:cstheme="minorHAnsi"/>
          <w:sz w:val="24"/>
          <w:szCs w:val="24"/>
        </w:rPr>
        <w:t>a apresentação de atestados médicos pela profissional, os quais apontam a impossibilidade de exercício profissional</w:t>
      </w:r>
      <w:r w:rsidR="00057600">
        <w:rPr>
          <w:rFonts w:asciiTheme="minorHAnsi" w:hAnsiTheme="minorHAnsi" w:cstheme="minorHAnsi"/>
          <w:sz w:val="24"/>
          <w:szCs w:val="24"/>
        </w:rPr>
        <w:t xml:space="preserve"> no período compreendido entre junho de 2016 e novembro de 2019</w:t>
      </w:r>
      <w:r w:rsidR="00820BF5">
        <w:rPr>
          <w:rFonts w:asciiTheme="minorHAnsi" w:hAnsiTheme="minorHAnsi" w:cstheme="minorHAnsi"/>
          <w:sz w:val="24"/>
          <w:szCs w:val="24"/>
        </w:rPr>
        <w:t>,</w:t>
      </w:r>
    </w:p>
    <w:p w14:paraId="531DF2E2" w14:textId="29F5C640" w:rsidR="00B82D73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4C3411E" w14:textId="08BCCC69" w:rsidR="00057600" w:rsidRDefault="00057600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Considerando que, por analogia ao aplicado às Pessoas Jurídicas, é razoável</w:t>
      </w:r>
      <w:r w:rsidR="00B316F4">
        <w:rPr>
          <w:rFonts w:asciiTheme="minorHAnsi" w:eastAsia="Times New Roman" w:hAnsiTheme="minorHAnsi" w:cstheme="minorHAnsi"/>
          <w:sz w:val="24"/>
          <w:szCs w:val="24"/>
        </w:rPr>
        <w:t xml:space="preserve"> e justificável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que Pessoas Físicas comprovadamente impossibilitadas de exercer a profissão sejam isentas da obrigação </w:t>
      </w:r>
      <w:r w:rsidR="00B316F4">
        <w:rPr>
          <w:rFonts w:asciiTheme="minorHAnsi" w:eastAsia="Times New Roman" w:hAnsiTheme="minorHAnsi" w:cstheme="minorHAnsi"/>
          <w:sz w:val="24"/>
          <w:szCs w:val="24"/>
        </w:rPr>
        <w:t>de pagar anuidades ao Conselho,</w:t>
      </w:r>
    </w:p>
    <w:bookmarkEnd w:id="0"/>
    <w:p w14:paraId="3791BCAB" w14:textId="77777777" w:rsidR="00057600" w:rsidRPr="00C47956" w:rsidRDefault="00057600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4765BDD" w14:textId="6A22799D" w:rsidR="00FC59C2" w:rsidRPr="00820BF5" w:rsidRDefault="00820BF5" w:rsidP="00820BF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1- </w:t>
      </w:r>
      <w:r w:rsidR="00D85502">
        <w:rPr>
          <w:rFonts w:asciiTheme="minorHAnsi" w:hAnsiTheme="minorHAnsi" w:cstheme="minorHAnsi"/>
          <w:sz w:val="24"/>
          <w:szCs w:val="24"/>
        </w:rPr>
        <w:t>Recomendar ao plenário do CAU/BR por d</w:t>
      </w:r>
      <w:r>
        <w:rPr>
          <w:rFonts w:asciiTheme="minorHAnsi" w:hAnsiTheme="minorHAnsi" w:cstheme="minorHAnsi"/>
          <w:sz w:val="24"/>
          <w:szCs w:val="24"/>
        </w:rPr>
        <w:t xml:space="preserve">ar provimento ao recurso da profissional </w:t>
      </w:r>
      <w:r w:rsidRPr="00820BF5">
        <w:rPr>
          <w:rFonts w:asciiTheme="minorHAnsi" w:hAnsiTheme="minorHAnsi" w:cstheme="minorHAnsi"/>
          <w:sz w:val="24"/>
          <w:szCs w:val="24"/>
        </w:rPr>
        <w:t>CLARA PEREIRA MARQUES PINTO</w:t>
      </w:r>
      <w:r>
        <w:rPr>
          <w:rFonts w:asciiTheme="minorHAnsi" w:hAnsiTheme="minorHAnsi" w:cstheme="minorHAnsi"/>
          <w:sz w:val="24"/>
          <w:szCs w:val="24"/>
        </w:rPr>
        <w:t xml:space="preserve">, no sentido de </w:t>
      </w:r>
      <w:r w:rsidR="00D85502">
        <w:rPr>
          <w:rFonts w:asciiTheme="minorHAnsi" w:hAnsiTheme="minorHAnsi" w:cstheme="minorHAnsi"/>
          <w:sz w:val="24"/>
          <w:szCs w:val="24"/>
        </w:rPr>
        <w:t>cancelar</w:t>
      </w:r>
      <w:r>
        <w:rPr>
          <w:rFonts w:asciiTheme="minorHAnsi" w:hAnsiTheme="minorHAnsi" w:cstheme="minorHAnsi"/>
          <w:sz w:val="24"/>
          <w:szCs w:val="24"/>
        </w:rPr>
        <w:t xml:space="preserve"> as cobranças d</w:t>
      </w:r>
      <w:r w:rsidR="00057600">
        <w:rPr>
          <w:rFonts w:asciiTheme="minorHAnsi" w:hAnsiTheme="minorHAnsi" w:cstheme="minorHAnsi"/>
          <w:sz w:val="24"/>
          <w:szCs w:val="24"/>
        </w:rPr>
        <w:t>as</w:t>
      </w:r>
      <w:r>
        <w:rPr>
          <w:rFonts w:asciiTheme="minorHAnsi" w:hAnsiTheme="minorHAnsi" w:cstheme="minorHAnsi"/>
          <w:sz w:val="24"/>
          <w:szCs w:val="24"/>
        </w:rPr>
        <w:t xml:space="preserve"> anuidade</w:t>
      </w:r>
      <w:r w:rsidR="00057600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referentes aos períodos </w:t>
      </w:r>
      <w:r w:rsidR="00D85502"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>os quais a profissional possua atestado médico</w:t>
      </w:r>
      <w:r w:rsidR="00057600">
        <w:rPr>
          <w:rFonts w:asciiTheme="minorHAnsi" w:hAnsiTheme="minorHAnsi" w:cstheme="minorHAnsi"/>
          <w:sz w:val="24"/>
          <w:szCs w:val="24"/>
        </w:rPr>
        <w:t xml:space="preserve"> que</w:t>
      </w:r>
      <w:r>
        <w:rPr>
          <w:rFonts w:asciiTheme="minorHAnsi" w:hAnsiTheme="minorHAnsi" w:cstheme="minorHAnsi"/>
          <w:sz w:val="24"/>
          <w:szCs w:val="24"/>
        </w:rPr>
        <w:t xml:space="preserve"> certifi</w:t>
      </w:r>
      <w:r w:rsidR="00057600">
        <w:rPr>
          <w:rFonts w:asciiTheme="minorHAnsi" w:hAnsiTheme="minorHAnsi" w:cstheme="minorHAnsi"/>
          <w:sz w:val="24"/>
          <w:szCs w:val="24"/>
        </w:rPr>
        <w:t>quem</w:t>
      </w:r>
      <w:r>
        <w:rPr>
          <w:rFonts w:asciiTheme="minorHAnsi" w:hAnsiTheme="minorHAnsi" w:cstheme="minorHAnsi"/>
          <w:sz w:val="24"/>
          <w:szCs w:val="24"/>
        </w:rPr>
        <w:t xml:space="preserve"> a impossibilidade de exercício profissional</w:t>
      </w:r>
      <w:r w:rsidR="00D85502">
        <w:rPr>
          <w:rFonts w:asciiTheme="minorHAnsi" w:hAnsiTheme="minorHAnsi" w:cstheme="minorHAnsi"/>
          <w:sz w:val="24"/>
          <w:szCs w:val="24"/>
        </w:rPr>
        <w:t>; e</w:t>
      </w:r>
    </w:p>
    <w:p w14:paraId="212B6504" w14:textId="77777777" w:rsidR="00FC59C2" w:rsidRPr="00C47956" w:rsidRDefault="00FC59C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F3D489" w:rsidR="00850D52" w:rsidRDefault="00820BF5" w:rsidP="00820BF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2- </w:t>
      </w:r>
      <w:r w:rsidR="00850D52"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602D7903" w14:textId="77777777" w:rsidR="00D85502" w:rsidRPr="00C47956" w:rsidRDefault="00D85502" w:rsidP="00820BF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496.10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5439"/>
        <w:gridCol w:w="2551"/>
      </w:tblGrid>
      <w:tr w:rsidR="00850D52" w:rsidRPr="00C47956" w14:paraId="2D62C4E4" w14:textId="77777777" w:rsidTr="001165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7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2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1165F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7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26A66982" w:rsidR="00850D52" w:rsidRPr="00C47956" w:rsidRDefault="00820BF5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Plenário</w:t>
            </w:r>
          </w:p>
        </w:tc>
        <w:tc>
          <w:tcPr>
            <w:tcW w:w="127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4A01D93B" w:rsidR="00850D52" w:rsidRPr="00C47956" w:rsidRDefault="00820BF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46B6BA04" w:rsidR="00210646" w:rsidRPr="005D2852" w:rsidRDefault="00B74074" w:rsidP="005D2852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>Brasília</w:t>
      </w:r>
      <w:r w:rsidRPr="00D85502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CB74B3" w:rsidRPr="00D85502">
        <w:rPr>
          <w:rFonts w:asciiTheme="minorHAnsi" w:eastAsia="Cambria" w:hAnsiTheme="minorHAnsi" w:cstheme="minorHAnsi"/>
          <w:sz w:val="24"/>
          <w:szCs w:val="24"/>
        </w:rPr>
        <w:t>0</w:t>
      </w:r>
      <w:r w:rsidR="00002049" w:rsidRPr="00D85502">
        <w:rPr>
          <w:rFonts w:asciiTheme="minorHAnsi" w:eastAsia="Cambria" w:hAnsiTheme="minorHAnsi" w:cstheme="minorHAnsi"/>
          <w:sz w:val="24"/>
          <w:szCs w:val="24"/>
        </w:rPr>
        <w:t>7</w:t>
      </w:r>
      <w:r w:rsidR="00CB74B3" w:rsidRPr="00D85502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002049" w:rsidRPr="00D85502">
        <w:rPr>
          <w:rFonts w:asciiTheme="minorHAnsi" w:eastAsia="Cambria" w:hAnsiTheme="minorHAnsi" w:cstheme="minorHAnsi"/>
          <w:sz w:val="24"/>
          <w:szCs w:val="24"/>
        </w:rPr>
        <w:t>novembro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1165FC">
        <w:trPr>
          <w:trHeight w:val="2049"/>
          <w:jc w:val="center"/>
        </w:trPr>
        <w:tc>
          <w:tcPr>
            <w:tcW w:w="233.60pt" w:type="dxa"/>
          </w:tcPr>
          <w:p w14:paraId="40DDAD12" w14:textId="77777777" w:rsidR="00E9205E" w:rsidRDefault="00E9205E" w:rsidP="00FC701F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3C0860E" w14:textId="77777777" w:rsidR="001165FC" w:rsidRDefault="001165F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DANIELA PAREJA SARMENTO</w:t>
            </w:r>
          </w:p>
          <w:p w14:paraId="134562E9" w14:textId="3C2B49F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1AA56B6" w14:textId="6A5B1B58" w:rsidR="00E9205E" w:rsidRDefault="00E9205E" w:rsidP="0032736E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434E253" w14:textId="77777777" w:rsidR="00D85502" w:rsidRDefault="00D8550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547EF4D" w14:textId="49654A6A" w:rsidR="001165FC" w:rsidRPr="001165FC" w:rsidRDefault="00F0603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  <w:t>HEITOR ANTONIO MAIA DA SILVA DORES</w:t>
            </w:r>
          </w:p>
          <w:p w14:paraId="2FF18B18" w14:textId="5C378751" w:rsidR="00E9205E" w:rsidRDefault="00E9205E" w:rsidP="00D8550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01AD9BEE" w14:textId="77777777" w:rsidR="00E9205E" w:rsidRDefault="00E9205E" w:rsidP="00FC701F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7E3674A" w14:textId="4898A182" w:rsidR="001165FC" w:rsidRPr="001165FC" w:rsidRDefault="000D1D13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MAÍRA ROCHA MATTOS</w:t>
            </w:r>
          </w:p>
          <w:p w14:paraId="2223F5DF" w14:textId="17E07914" w:rsidR="00E9205E" w:rsidRDefault="00E9205E" w:rsidP="005D285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9C32283" w14:textId="77777777" w:rsidR="00D85502" w:rsidRDefault="00D85502" w:rsidP="0032736E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F89D7E0" w:rsidR="00E9205E" w:rsidRDefault="00E9205E" w:rsidP="005D2852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9E154E4" w14:textId="00B6538F" w:rsidR="001165FC" w:rsidRPr="001165FC" w:rsidRDefault="00F0603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CAMILA LEAL COSTA</w:t>
            </w:r>
          </w:p>
          <w:p w14:paraId="43B632D8" w14:textId="69D64590" w:rsidR="00E9205E" w:rsidRPr="00D85502" w:rsidRDefault="00E9205E" w:rsidP="00D8550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</w:t>
            </w:r>
            <w:r w:rsidR="00D8550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ro</w:t>
            </w:r>
          </w:p>
        </w:tc>
      </w:tr>
    </w:tbl>
    <w:p w14:paraId="64902975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73F0B7F2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30480D7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71CBC43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DC26AE4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250739C6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34B1908E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C180BCE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E7195E6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2183BBB5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798715A7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C64B3EA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A12B1CA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3086487D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9F95549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CFDC894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1EE5DB0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C31E3A7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006B862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B7F35A7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C98754D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6D8CCED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D4213E8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3C1AFDC1" w14:textId="77777777" w:rsidR="00FC701F" w:rsidRDefault="00FC701F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3593CE6" w14:textId="77777777" w:rsidR="0032736E" w:rsidRDefault="0032736E" w:rsidP="00E47F27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B714109" w14:textId="3B0253E5" w:rsidR="00FB0ACF" w:rsidRPr="002E2128" w:rsidRDefault="00CB74B3" w:rsidP="00E47F27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85502">
        <w:rPr>
          <w:rFonts w:asciiTheme="minorHAnsi" w:hAnsiTheme="minorHAnsi" w:cstheme="minorHAnsi"/>
          <w:sz w:val="24"/>
          <w:szCs w:val="24"/>
        </w:rPr>
        <w:lastRenderedPageBreak/>
        <w:t>13</w:t>
      </w:r>
      <w:r w:rsidR="00002049" w:rsidRPr="00D85502">
        <w:rPr>
          <w:rFonts w:asciiTheme="minorHAnsi" w:hAnsiTheme="minorHAnsi" w:cstheme="minorHAnsi"/>
          <w:sz w:val="24"/>
          <w:szCs w:val="24"/>
        </w:rPr>
        <w:t>3</w:t>
      </w:r>
      <w:r w:rsidR="00FB0ACF" w:rsidRPr="00D85502">
        <w:rPr>
          <w:rFonts w:asciiTheme="minorHAnsi" w:hAnsiTheme="minorHAnsi" w:cstheme="minorHAnsi"/>
          <w:sz w:val="24"/>
          <w:szCs w:val="24"/>
        </w:rPr>
        <w:t>ª RE</w:t>
      </w:r>
      <w:r w:rsidR="00FB0ACF" w:rsidRPr="002E2128">
        <w:rPr>
          <w:rFonts w:asciiTheme="minorHAnsi" w:hAnsiTheme="minorHAnsi" w:cstheme="minorHAnsi"/>
          <w:sz w:val="24"/>
          <w:szCs w:val="24"/>
        </w:rPr>
        <w:t xml:space="preserve">UNIÃO ORDINÁRIA DA </w:t>
      </w:r>
      <w:proofErr w:type="spellStart"/>
      <w:r w:rsidR="00E47F27">
        <w:rPr>
          <w:rFonts w:asciiTheme="minorHAnsi" w:hAnsiTheme="minorHAnsi" w:cstheme="minorHAnsi"/>
          <w:sz w:val="24"/>
          <w:szCs w:val="24"/>
        </w:rPr>
        <w:t>CPFi</w:t>
      </w:r>
      <w:proofErr w:type="spellEnd"/>
      <w:r w:rsidR="00FB0ACF" w:rsidRPr="002E2128">
        <w:rPr>
          <w:rFonts w:asciiTheme="minorHAnsi" w:hAnsiTheme="minorHAnsi" w:cstheme="minorHAnsi"/>
          <w:sz w:val="24"/>
          <w:szCs w:val="24"/>
        </w:rPr>
        <w:t>- CAU/BR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165F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C41D0D5" w14:textId="05F53A82" w:rsidR="00FB0ACF" w:rsidRPr="00D85502" w:rsidRDefault="006E7FB5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>Daniela Pareja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6A52D3AF" w:rsidR="00FB0ACF" w:rsidRPr="002E2128" w:rsidRDefault="00D8550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165F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7CCCDAE2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6E7FB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Adjunt</w:t>
            </w:r>
            <w:r w:rsidR="006E7FB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CEB1568" w14:textId="5BA4806E" w:rsidR="00FB0ACF" w:rsidRPr="00D85502" w:rsidRDefault="006E7FB5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068FD7CA" w:rsidR="00FB0ACF" w:rsidRPr="002E2128" w:rsidRDefault="00D8550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41A078F5" w:rsidR="00FB0ACF" w:rsidRPr="00D85502" w:rsidRDefault="006E7FB5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>Heitor Antonio Maia da Silva Dores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6835EDE2" w:rsidR="00FB0ACF" w:rsidRPr="002E2128" w:rsidRDefault="00D8550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47F0DC79" w:rsidR="00FB0ACF" w:rsidRPr="00D85502" w:rsidRDefault="006E7FB5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6AD77F27" w:rsidR="00FB0ACF" w:rsidRPr="002E2128" w:rsidRDefault="00D8550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D8550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D85502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E04E822" w:rsidR="00FB0ACF" w:rsidRPr="00D85502" w:rsidRDefault="00CB74B3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="00002049"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1723FE"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42AF0"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CPFi</w:t>
            </w:r>
            <w:proofErr w:type="spellEnd"/>
            <w:r w:rsidR="00FB0ACF"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116D66EA" w:rsidR="00FB0ACF" w:rsidRPr="00D8550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="0016665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85502" w:rsidRPr="0032736E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CB74B3" w:rsidRPr="00D8550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D8550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CB74B3" w:rsidRPr="00D8550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54283A20" w:rsidR="00FB0ACF" w:rsidRPr="00D85502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5502" w:rsidRPr="00D85502">
              <w:rPr>
                <w:rFonts w:asciiTheme="minorHAnsi" w:hAnsiTheme="minorHAnsi" w:cstheme="minorHAnsi"/>
                <w:sz w:val="24"/>
                <w:szCs w:val="24"/>
              </w:rPr>
              <w:t>Recurso face a decisão do CAU/PB sobre cobrança de anuidade</w:t>
            </w:r>
          </w:p>
          <w:p w14:paraId="47BFE58F" w14:textId="63FF8E20" w:rsidR="00FB0ACF" w:rsidRPr="00D8550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8550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855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855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855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8550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36941768" w:rsidR="00FB0ACF" w:rsidRPr="00D8550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D855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D8550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81A68C9" w:rsidR="00FB0ACF" w:rsidRPr="00D8550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B42AF0" w:rsidRPr="00D85502">
              <w:rPr>
                <w:rFonts w:asciiTheme="minorHAnsi" w:hAnsiTheme="minorHAnsi" w:cstheme="minorHAnsi"/>
                <w:bCs/>
                <w:sz w:val="24"/>
                <w:szCs w:val="24"/>
              </w:rPr>
              <w:t>Daniela Pareja Sarmento</w:t>
            </w:r>
          </w:p>
          <w:p w14:paraId="7C33F47B" w14:textId="64CB4547" w:rsidR="00FB0ACF" w:rsidRPr="00D8550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B42AF0" w:rsidRPr="00D85502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  <w:r w:rsidR="00814A2F" w:rsidRPr="00D85502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</w:tbl>
    <w:p w14:paraId="1D0ADC41" w14:textId="62FF7135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E738FA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C947731" w14:textId="77777777" w:rsidR="00E738FA" w:rsidRDefault="00E738FA" w:rsidP="00EE0A57">
      <w:pPr>
        <w:spacing w:after="0pt" w:line="12pt" w:lineRule="auto"/>
      </w:pPr>
      <w:r>
        <w:separator/>
      </w:r>
    </w:p>
  </w:endnote>
  <w:endnote w:type="continuationSeparator" w:id="0">
    <w:p w14:paraId="563920BB" w14:textId="77777777" w:rsidR="00E738FA" w:rsidRDefault="00E738F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5B7B936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B74B3" w:rsidRPr="00CB74B3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F0DCA21" w14:textId="77777777" w:rsidR="00E738FA" w:rsidRDefault="00E738FA" w:rsidP="00EE0A57">
      <w:pPr>
        <w:spacing w:after="0pt" w:line="12pt" w:lineRule="auto"/>
      </w:pPr>
      <w:r>
        <w:separator/>
      </w:r>
    </w:p>
  </w:footnote>
  <w:footnote w:type="continuationSeparator" w:id="0">
    <w:p w14:paraId="55C748B8" w14:textId="77777777" w:rsidR="00E738FA" w:rsidRDefault="00E738F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num w:numId="1" w16cid:durableId="1060440375">
    <w:abstractNumId w:val="1"/>
  </w:num>
  <w:num w:numId="2" w16cid:durableId="687020645">
    <w:abstractNumId w:val="2"/>
  </w:num>
  <w:num w:numId="3" w16cid:durableId="49947245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2049"/>
    <w:rsid w:val="00004479"/>
    <w:rsid w:val="00004EDD"/>
    <w:rsid w:val="0000572D"/>
    <w:rsid w:val="000172F7"/>
    <w:rsid w:val="00024C49"/>
    <w:rsid w:val="00025DD8"/>
    <w:rsid w:val="0002741C"/>
    <w:rsid w:val="000502E6"/>
    <w:rsid w:val="00057600"/>
    <w:rsid w:val="00071C49"/>
    <w:rsid w:val="00076A2E"/>
    <w:rsid w:val="000836A3"/>
    <w:rsid w:val="0008459F"/>
    <w:rsid w:val="000915B6"/>
    <w:rsid w:val="00092202"/>
    <w:rsid w:val="000B5EEF"/>
    <w:rsid w:val="000D1D13"/>
    <w:rsid w:val="000D21A8"/>
    <w:rsid w:val="000D26B5"/>
    <w:rsid w:val="000F0C06"/>
    <w:rsid w:val="000F459A"/>
    <w:rsid w:val="00110D05"/>
    <w:rsid w:val="001128EC"/>
    <w:rsid w:val="00113BAF"/>
    <w:rsid w:val="00113E92"/>
    <w:rsid w:val="001165FC"/>
    <w:rsid w:val="00116CE5"/>
    <w:rsid w:val="00121699"/>
    <w:rsid w:val="00121C79"/>
    <w:rsid w:val="00136165"/>
    <w:rsid w:val="001431A9"/>
    <w:rsid w:val="001456B0"/>
    <w:rsid w:val="00165B4A"/>
    <w:rsid w:val="0016665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2103"/>
    <w:rsid w:val="00223385"/>
    <w:rsid w:val="00226D06"/>
    <w:rsid w:val="00235DE8"/>
    <w:rsid w:val="00247F5B"/>
    <w:rsid w:val="00250521"/>
    <w:rsid w:val="00253543"/>
    <w:rsid w:val="00260C0F"/>
    <w:rsid w:val="00261A1E"/>
    <w:rsid w:val="00264491"/>
    <w:rsid w:val="00265A7E"/>
    <w:rsid w:val="00266A77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36E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E7F6A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76AF7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D2852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E7FB5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A5678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0BF5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94909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C1AF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6F4"/>
    <w:rsid w:val="00B31F78"/>
    <w:rsid w:val="00B42AF0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085F"/>
    <w:rsid w:val="00C508C2"/>
    <w:rsid w:val="00C53B3E"/>
    <w:rsid w:val="00C56C72"/>
    <w:rsid w:val="00C60C46"/>
    <w:rsid w:val="00C7239C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4B3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1CDD"/>
    <w:rsid w:val="00D0349A"/>
    <w:rsid w:val="00D07558"/>
    <w:rsid w:val="00D15B4F"/>
    <w:rsid w:val="00D21C37"/>
    <w:rsid w:val="00D226BF"/>
    <w:rsid w:val="00D41D3C"/>
    <w:rsid w:val="00D437F4"/>
    <w:rsid w:val="00D46579"/>
    <w:rsid w:val="00D54F19"/>
    <w:rsid w:val="00D61D98"/>
    <w:rsid w:val="00D741A0"/>
    <w:rsid w:val="00D84BA0"/>
    <w:rsid w:val="00D85502"/>
    <w:rsid w:val="00D968F3"/>
    <w:rsid w:val="00DA24FD"/>
    <w:rsid w:val="00DB35A3"/>
    <w:rsid w:val="00DB56BF"/>
    <w:rsid w:val="00DC0ECE"/>
    <w:rsid w:val="00DD79BB"/>
    <w:rsid w:val="00DE4531"/>
    <w:rsid w:val="00DF1442"/>
    <w:rsid w:val="00E021E6"/>
    <w:rsid w:val="00E0640A"/>
    <w:rsid w:val="00E20465"/>
    <w:rsid w:val="00E25662"/>
    <w:rsid w:val="00E26C16"/>
    <w:rsid w:val="00E27D38"/>
    <w:rsid w:val="00E379E7"/>
    <w:rsid w:val="00E47F27"/>
    <w:rsid w:val="00E50891"/>
    <w:rsid w:val="00E54621"/>
    <w:rsid w:val="00E61A2C"/>
    <w:rsid w:val="00E70729"/>
    <w:rsid w:val="00E738FA"/>
    <w:rsid w:val="00E76D27"/>
    <w:rsid w:val="00E85D5F"/>
    <w:rsid w:val="00E9205E"/>
    <w:rsid w:val="00E95002"/>
    <w:rsid w:val="00EA4731"/>
    <w:rsid w:val="00EA4E8E"/>
    <w:rsid w:val="00EA5AC2"/>
    <w:rsid w:val="00EB04EC"/>
    <w:rsid w:val="00EB31B7"/>
    <w:rsid w:val="00EC24D9"/>
    <w:rsid w:val="00ED1D47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6030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01F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DA6F7723-3BB7-420E-B1CD-7A3FB568F7E3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3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2024-03-19T12:41:00Z</dcterms:created>
  <dcterms:modified xsi:type="dcterms:W3CDTF">2024-03-19T12:41:00Z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