
<file path=[Content_Types].xml><?xml version="1.0" encoding="utf-8"?>
<Types xmlns="http://schemas.openxmlformats.org/package/2006/content-types">
  <Default Extension="png" ContentType="image/png"/>
  <Default Extension="jpeg" ContentType="image/jpeg"/>
  <Default Extension="JPE"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23" w:type="dxa"/>
        <w:jc w:val="center"/>
        <w:tblBorders>
          <w:top w:val="single" w:sz="4" w:space="0" w:color="7F7F7F"/>
          <w:bottom w:val="single" w:sz="4" w:space="0" w:color="7F7F7F"/>
          <w:insideH w:val="single" w:sz="4" w:space="0" w:color="7F7F7F"/>
          <w:insideV w:val="single" w:sz="4" w:space="0" w:color="7F7F7F"/>
        </w:tblBorders>
        <w:tblLayout w:type="fixed"/>
        <w:tblCellMar>
          <w:left w:w="113" w:type="dxa"/>
          <w:right w:w="113" w:type="dxa"/>
        </w:tblCellMar>
        <w:tblLook w:val="04A0" w:firstRow="1" w:lastRow="0" w:firstColumn="1" w:lastColumn="0" w:noHBand="0" w:noVBand="1"/>
      </w:tblPr>
      <w:tblGrid>
        <w:gridCol w:w="1974"/>
        <w:gridCol w:w="8049"/>
      </w:tblGrid>
      <w:tr w:rsidR="00F601B1" w:rsidRPr="00C47956" w14:paraId="1A2B3712" w14:textId="77777777" w:rsidTr="00720AFF">
        <w:trPr>
          <w:cantSplit/>
          <w:trHeight w:val="283"/>
          <w:jc w:val="center"/>
        </w:trPr>
        <w:tc>
          <w:tcPr>
            <w:tcW w:w="1974" w:type="dxa"/>
            <w:tcBorders>
              <w:top w:val="single" w:sz="4" w:space="0" w:color="7F7F7F"/>
              <w:left w:val="nil"/>
              <w:bottom w:val="single" w:sz="4" w:space="0" w:color="7F7F7F"/>
              <w:right w:val="single" w:sz="4" w:space="0" w:color="7F7F7F"/>
            </w:tcBorders>
            <w:shd w:val="clear" w:color="auto" w:fill="F2F2F2"/>
            <w:vAlign w:val="center"/>
            <w:hideMark/>
          </w:tcPr>
          <w:p w14:paraId="03A967DE" w14:textId="77777777" w:rsidR="00F601B1" w:rsidRPr="00663155" w:rsidRDefault="00F601B1" w:rsidP="00C5088A">
            <w:pPr>
              <w:spacing w:after="0" w:line="240" w:lineRule="auto"/>
              <w:outlineLvl w:val="4"/>
              <w:rPr>
                <w:rFonts w:asciiTheme="minorHAnsi" w:eastAsia="Cambria" w:hAnsiTheme="minorHAnsi" w:cstheme="minorHAnsi"/>
                <w:b/>
                <w:color w:val="auto"/>
                <w:sz w:val="24"/>
                <w:szCs w:val="24"/>
                <w:lang w:eastAsia="pt-BR"/>
              </w:rPr>
            </w:pPr>
            <w:r w:rsidRPr="00663155">
              <w:rPr>
                <w:rFonts w:asciiTheme="minorHAnsi" w:eastAsia="Cambria" w:hAnsiTheme="minorHAnsi" w:cstheme="minorHAnsi"/>
                <w:color w:val="auto"/>
                <w:sz w:val="24"/>
                <w:szCs w:val="24"/>
                <w:lang w:eastAsia="pt-BR"/>
              </w:rPr>
              <w:br w:type="page"/>
            </w:r>
            <w:r w:rsidRPr="00663155">
              <w:rPr>
                <w:rFonts w:asciiTheme="minorHAnsi" w:eastAsia="Cambria" w:hAnsiTheme="minorHAnsi" w:cstheme="minorHAnsi"/>
                <w:sz w:val="24"/>
                <w:szCs w:val="24"/>
                <w:lang w:eastAsia="pt-BR"/>
              </w:rPr>
              <w:t>PROTOCOLO</w:t>
            </w:r>
          </w:p>
        </w:tc>
        <w:tc>
          <w:tcPr>
            <w:tcW w:w="8049" w:type="dxa"/>
            <w:tcBorders>
              <w:top w:val="single" w:sz="4" w:space="0" w:color="7F7F7F"/>
              <w:left w:val="single" w:sz="4" w:space="0" w:color="7F7F7F"/>
              <w:bottom w:val="single" w:sz="4" w:space="0" w:color="7F7F7F"/>
              <w:right w:val="nil"/>
            </w:tcBorders>
            <w:vAlign w:val="center"/>
            <w:hideMark/>
          </w:tcPr>
          <w:p w14:paraId="15027410" w14:textId="5864E8CC" w:rsidR="00F601B1" w:rsidRPr="00663155" w:rsidRDefault="00720AFF" w:rsidP="00720AFF">
            <w:pPr>
              <w:widowControl w:val="0"/>
              <w:spacing w:after="0" w:line="240" w:lineRule="auto"/>
              <w:rPr>
                <w:rFonts w:asciiTheme="minorHAnsi" w:eastAsia="Cambria" w:hAnsiTheme="minorHAnsi" w:cstheme="minorHAnsi"/>
                <w:bCs/>
                <w:color w:val="auto"/>
                <w:sz w:val="24"/>
                <w:szCs w:val="24"/>
                <w:lang w:eastAsia="pt-BR"/>
              </w:rPr>
            </w:pPr>
            <w:r w:rsidRPr="00663155">
              <w:rPr>
                <w:rFonts w:asciiTheme="minorHAnsi" w:eastAsia="Cambria" w:hAnsiTheme="minorHAnsi" w:cstheme="minorHAnsi"/>
                <w:bCs/>
                <w:color w:val="auto"/>
                <w:sz w:val="24"/>
                <w:szCs w:val="24"/>
                <w:lang w:eastAsia="pt-BR"/>
              </w:rPr>
              <w:t xml:space="preserve">SEI nº </w:t>
            </w:r>
            <w:r w:rsidR="00663155" w:rsidRPr="00663155">
              <w:rPr>
                <w:rFonts w:asciiTheme="minorHAnsi" w:eastAsia="Cambria" w:hAnsiTheme="minorHAnsi" w:cstheme="minorHAnsi"/>
                <w:bCs/>
                <w:color w:val="auto"/>
                <w:sz w:val="24"/>
                <w:szCs w:val="24"/>
                <w:lang w:eastAsia="pt-BR"/>
              </w:rPr>
              <w:t>00146.000653/2024-10</w:t>
            </w:r>
          </w:p>
        </w:tc>
      </w:tr>
      <w:tr w:rsidR="00F601B1" w:rsidRPr="00C47956" w14:paraId="0B273D38" w14:textId="77777777" w:rsidTr="00720AFF">
        <w:trPr>
          <w:cantSplit/>
          <w:trHeight w:val="283"/>
          <w:jc w:val="center"/>
        </w:trPr>
        <w:tc>
          <w:tcPr>
            <w:tcW w:w="1974" w:type="dxa"/>
            <w:tcBorders>
              <w:top w:val="single" w:sz="4" w:space="0" w:color="7F7F7F"/>
              <w:left w:val="nil"/>
              <w:bottom w:val="single" w:sz="4" w:space="0" w:color="7F7F7F"/>
              <w:right w:val="single" w:sz="4" w:space="0" w:color="7F7F7F"/>
            </w:tcBorders>
            <w:shd w:val="clear" w:color="auto" w:fill="F2F2F2"/>
            <w:vAlign w:val="center"/>
            <w:hideMark/>
          </w:tcPr>
          <w:p w14:paraId="06EC7C4B" w14:textId="77777777" w:rsidR="00F601B1" w:rsidRPr="00C47956" w:rsidRDefault="00F601B1" w:rsidP="00C5088A">
            <w:pPr>
              <w:spacing w:after="0" w:line="240" w:lineRule="auto"/>
              <w:outlineLvl w:val="4"/>
              <w:rPr>
                <w:rFonts w:asciiTheme="minorHAnsi" w:eastAsia="Cambria" w:hAnsiTheme="minorHAnsi" w:cstheme="minorHAnsi"/>
                <w:b/>
                <w:color w:val="auto"/>
                <w:sz w:val="24"/>
                <w:szCs w:val="24"/>
                <w:lang w:eastAsia="pt-BR"/>
              </w:rPr>
            </w:pPr>
            <w:r w:rsidRPr="00C47956">
              <w:rPr>
                <w:rFonts w:asciiTheme="minorHAnsi" w:eastAsia="Cambria" w:hAnsiTheme="minorHAnsi" w:cstheme="minorHAnsi"/>
                <w:color w:val="auto"/>
                <w:sz w:val="24"/>
                <w:szCs w:val="24"/>
                <w:lang w:eastAsia="pt-BR"/>
              </w:rPr>
              <w:t>INTERESSADO</w:t>
            </w:r>
          </w:p>
        </w:tc>
        <w:tc>
          <w:tcPr>
            <w:tcW w:w="8049" w:type="dxa"/>
            <w:tcBorders>
              <w:top w:val="single" w:sz="4" w:space="0" w:color="7F7F7F"/>
              <w:left w:val="single" w:sz="4" w:space="0" w:color="7F7F7F"/>
              <w:bottom w:val="single" w:sz="4" w:space="0" w:color="7F7F7F"/>
              <w:right w:val="nil"/>
            </w:tcBorders>
            <w:vAlign w:val="center"/>
            <w:hideMark/>
          </w:tcPr>
          <w:p w14:paraId="3968F90D" w14:textId="4389F6E7" w:rsidR="00F601B1" w:rsidRPr="00C47956" w:rsidRDefault="00720AFF" w:rsidP="00720AFF">
            <w:pPr>
              <w:widowControl w:val="0"/>
              <w:spacing w:after="0" w:line="240" w:lineRule="auto"/>
              <w:rPr>
                <w:rFonts w:asciiTheme="minorHAnsi" w:eastAsia="Cambria" w:hAnsiTheme="minorHAnsi" w:cstheme="minorHAnsi"/>
                <w:color w:val="auto"/>
                <w:sz w:val="24"/>
                <w:szCs w:val="24"/>
                <w:highlight w:val="yellow"/>
                <w:lang w:eastAsia="pt-BR"/>
              </w:rPr>
            </w:pPr>
            <w:r w:rsidRPr="002C45F5">
              <w:rPr>
                <w:rFonts w:asciiTheme="minorHAnsi" w:eastAsia="Cambria" w:hAnsiTheme="minorHAnsi" w:cstheme="minorHAnsi"/>
                <w:color w:val="auto"/>
                <w:sz w:val="24"/>
                <w:szCs w:val="24"/>
                <w:lang w:eastAsia="pt-BR"/>
              </w:rPr>
              <w:t>CAU</w:t>
            </w:r>
            <w:r>
              <w:rPr>
                <w:rFonts w:asciiTheme="minorHAnsi" w:eastAsia="Cambria" w:hAnsiTheme="minorHAnsi" w:cstheme="minorHAnsi"/>
                <w:color w:val="auto"/>
                <w:sz w:val="24"/>
                <w:szCs w:val="24"/>
                <w:lang w:eastAsia="pt-BR"/>
              </w:rPr>
              <w:t xml:space="preserve">/BR e </w:t>
            </w:r>
            <w:proofErr w:type="spellStart"/>
            <w:r>
              <w:rPr>
                <w:rFonts w:asciiTheme="minorHAnsi" w:eastAsia="Cambria" w:hAnsiTheme="minorHAnsi" w:cstheme="minorHAnsi"/>
                <w:color w:val="auto"/>
                <w:sz w:val="24"/>
                <w:szCs w:val="24"/>
                <w:lang w:eastAsia="pt-BR"/>
              </w:rPr>
              <w:t>CEPs</w:t>
            </w:r>
            <w:proofErr w:type="spellEnd"/>
            <w:r>
              <w:rPr>
                <w:rFonts w:asciiTheme="minorHAnsi" w:eastAsia="Cambria" w:hAnsiTheme="minorHAnsi" w:cstheme="minorHAnsi"/>
                <w:color w:val="auto"/>
                <w:sz w:val="24"/>
                <w:szCs w:val="24"/>
                <w:lang w:eastAsia="pt-BR"/>
              </w:rPr>
              <w:t xml:space="preserve"> CAU/UF</w:t>
            </w:r>
            <w:r w:rsidRPr="00C47956">
              <w:rPr>
                <w:rFonts w:asciiTheme="minorHAnsi" w:eastAsia="Cambria" w:hAnsiTheme="minorHAnsi" w:cstheme="minorHAnsi"/>
                <w:color w:val="auto"/>
                <w:sz w:val="24"/>
                <w:szCs w:val="24"/>
                <w:highlight w:val="yellow"/>
                <w:lang w:eastAsia="pt-BR"/>
              </w:rPr>
              <w:t xml:space="preserve"> </w:t>
            </w:r>
          </w:p>
        </w:tc>
      </w:tr>
      <w:tr w:rsidR="00F601B1" w:rsidRPr="00C47956" w14:paraId="438FD7BA" w14:textId="77777777" w:rsidTr="00720AFF">
        <w:trPr>
          <w:cantSplit/>
          <w:trHeight w:val="283"/>
          <w:jc w:val="center"/>
        </w:trPr>
        <w:tc>
          <w:tcPr>
            <w:tcW w:w="1974" w:type="dxa"/>
            <w:tcBorders>
              <w:top w:val="single" w:sz="4" w:space="0" w:color="7F7F7F"/>
              <w:left w:val="nil"/>
              <w:bottom w:val="single" w:sz="4" w:space="0" w:color="7F7F7F"/>
              <w:right w:val="single" w:sz="4" w:space="0" w:color="7F7F7F"/>
            </w:tcBorders>
            <w:shd w:val="clear" w:color="auto" w:fill="F2F2F2"/>
            <w:vAlign w:val="center"/>
            <w:hideMark/>
          </w:tcPr>
          <w:p w14:paraId="7B644A7B" w14:textId="77777777" w:rsidR="00F601B1" w:rsidRPr="00C47956" w:rsidRDefault="00F601B1" w:rsidP="00C5088A">
            <w:pPr>
              <w:spacing w:after="0" w:line="240" w:lineRule="auto"/>
              <w:rPr>
                <w:rFonts w:asciiTheme="minorHAnsi" w:eastAsia="Cambria" w:hAnsiTheme="minorHAnsi" w:cstheme="minorHAnsi"/>
                <w:b/>
                <w:color w:val="auto"/>
                <w:sz w:val="24"/>
                <w:szCs w:val="24"/>
                <w:lang w:eastAsia="pt-BR"/>
              </w:rPr>
            </w:pPr>
            <w:r w:rsidRPr="00C47956">
              <w:rPr>
                <w:rFonts w:asciiTheme="minorHAnsi" w:eastAsia="Cambria" w:hAnsiTheme="minorHAnsi" w:cstheme="minorHAnsi"/>
                <w:color w:val="auto"/>
                <w:sz w:val="24"/>
                <w:szCs w:val="24"/>
                <w:lang w:eastAsia="pt-BR"/>
              </w:rPr>
              <w:t>ASSUNTO</w:t>
            </w:r>
          </w:p>
        </w:tc>
        <w:tc>
          <w:tcPr>
            <w:tcW w:w="8049" w:type="dxa"/>
            <w:tcBorders>
              <w:top w:val="single" w:sz="4" w:space="0" w:color="7F7F7F"/>
              <w:left w:val="single" w:sz="4" w:space="0" w:color="7F7F7F"/>
              <w:bottom w:val="single" w:sz="4" w:space="0" w:color="7F7F7F"/>
              <w:right w:val="nil"/>
            </w:tcBorders>
            <w:vAlign w:val="center"/>
            <w:hideMark/>
          </w:tcPr>
          <w:p w14:paraId="518A5947" w14:textId="56AE50FD" w:rsidR="00F601B1" w:rsidRPr="00C47956" w:rsidRDefault="00720AFF" w:rsidP="00E925FE">
            <w:pPr>
              <w:widowControl w:val="0"/>
              <w:spacing w:after="0" w:line="240" w:lineRule="auto"/>
              <w:ind w:right="567"/>
              <w:jc w:val="both"/>
              <w:rPr>
                <w:rFonts w:asciiTheme="minorHAnsi" w:eastAsia="Cambria" w:hAnsiTheme="minorHAnsi" w:cstheme="minorHAnsi"/>
                <w:color w:val="auto"/>
                <w:sz w:val="24"/>
                <w:szCs w:val="24"/>
                <w:highlight w:val="yellow"/>
                <w:lang w:eastAsia="pt-BR"/>
              </w:rPr>
            </w:pPr>
            <w:r>
              <w:rPr>
                <w:rFonts w:ascii="Calibri" w:eastAsia="Times New Roman" w:hAnsi="Calibri" w:cs="Calibri"/>
                <w:spacing w:val="4"/>
                <w:sz w:val="24"/>
                <w:szCs w:val="24"/>
              </w:rPr>
              <w:t>R</w:t>
            </w:r>
            <w:r w:rsidRPr="00EB5B6F">
              <w:rPr>
                <w:rFonts w:ascii="Calibri" w:eastAsia="Times New Roman" w:hAnsi="Calibri" w:cs="Calibri"/>
                <w:spacing w:val="4"/>
                <w:sz w:val="24"/>
                <w:szCs w:val="24"/>
              </w:rPr>
              <w:t>elatório do</w:t>
            </w:r>
            <w:r>
              <w:rPr>
                <w:rFonts w:ascii="Calibri" w:eastAsia="Times New Roman" w:hAnsi="Calibri" w:cs="Calibri"/>
                <w:spacing w:val="4"/>
                <w:sz w:val="24"/>
                <w:szCs w:val="24"/>
              </w:rPr>
              <w:t xml:space="preserve"> I Encontro T</w:t>
            </w:r>
            <w:r w:rsidRPr="00EB5B6F">
              <w:rPr>
                <w:rFonts w:ascii="Calibri" w:eastAsia="Times New Roman" w:hAnsi="Calibri" w:cs="Calibri"/>
                <w:spacing w:val="4"/>
                <w:sz w:val="24"/>
                <w:szCs w:val="24"/>
              </w:rPr>
              <w:t xml:space="preserve">emático da </w:t>
            </w:r>
            <w:r>
              <w:rPr>
                <w:rFonts w:ascii="Calibri" w:eastAsia="Times New Roman" w:hAnsi="Calibri" w:cs="Calibri"/>
                <w:spacing w:val="4"/>
                <w:sz w:val="24"/>
                <w:szCs w:val="24"/>
              </w:rPr>
              <w:t>CEP-CAU/BR e encaminhamentos</w:t>
            </w:r>
          </w:p>
        </w:tc>
      </w:tr>
    </w:tbl>
    <w:p w14:paraId="0053D9BC" w14:textId="77777777" w:rsidR="00F601B1" w:rsidRPr="00C47956" w:rsidRDefault="00F601B1" w:rsidP="00F601B1">
      <w:pPr>
        <w:widowControl w:val="0"/>
        <w:tabs>
          <w:tab w:val="left" w:pos="2087"/>
        </w:tabs>
        <w:spacing w:after="0" w:line="240" w:lineRule="auto"/>
        <w:ind w:left="113" w:right="567"/>
        <w:rPr>
          <w:rFonts w:asciiTheme="minorHAnsi" w:eastAsia="Times New Roman" w:hAnsiTheme="minorHAnsi" w:cstheme="minorHAnsi"/>
          <w:sz w:val="24"/>
          <w:szCs w:val="24"/>
        </w:rPr>
      </w:pPr>
      <w:r w:rsidRPr="00C47956">
        <w:rPr>
          <w:rFonts w:asciiTheme="minorHAnsi" w:eastAsia="Cambria" w:hAnsiTheme="minorHAnsi" w:cstheme="minorHAnsi"/>
          <w:color w:val="auto"/>
          <w:sz w:val="24"/>
          <w:szCs w:val="24"/>
          <w:lang w:eastAsia="pt-BR"/>
        </w:rPr>
        <w:tab/>
      </w:r>
    </w:p>
    <w:p w14:paraId="2BD4A8A3" w14:textId="5A5044F0" w:rsidR="00F601B1" w:rsidRPr="00C47956" w:rsidRDefault="00F601B1" w:rsidP="00F601B1">
      <w:pPr>
        <w:pBdr>
          <w:top w:val="single" w:sz="8" w:space="1" w:color="7F7F7F"/>
          <w:bottom w:val="single" w:sz="8" w:space="1" w:color="7F7F7F"/>
        </w:pBdr>
        <w:shd w:val="clear" w:color="auto" w:fill="F2F2F2"/>
        <w:spacing w:after="0" w:line="240" w:lineRule="auto"/>
        <w:jc w:val="center"/>
        <w:rPr>
          <w:rFonts w:asciiTheme="minorHAnsi" w:eastAsia="Cambria" w:hAnsiTheme="minorHAnsi" w:cstheme="minorHAnsi"/>
          <w:b/>
          <w:smallCaps/>
          <w:color w:val="auto"/>
          <w:sz w:val="24"/>
          <w:szCs w:val="24"/>
          <w:lang w:eastAsia="pt-BR"/>
        </w:rPr>
      </w:pPr>
      <w:r w:rsidRPr="00C47956">
        <w:rPr>
          <w:rFonts w:asciiTheme="minorHAnsi" w:eastAsia="Cambria" w:hAnsiTheme="minorHAnsi" w:cstheme="minorHAnsi"/>
          <w:smallCaps/>
          <w:color w:val="auto"/>
          <w:sz w:val="24"/>
          <w:szCs w:val="24"/>
          <w:lang w:eastAsia="pt-BR"/>
        </w:rPr>
        <w:t xml:space="preserve">DELIBERAÇÃO N° </w:t>
      </w:r>
      <w:r w:rsidRPr="00663155">
        <w:rPr>
          <w:rFonts w:asciiTheme="minorHAnsi" w:eastAsia="Cambria" w:hAnsiTheme="minorHAnsi" w:cstheme="minorHAnsi"/>
          <w:smallCaps/>
          <w:color w:val="auto"/>
          <w:sz w:val="24"/>
          <w:szCs w:val="24"/>
          <w:lang w:eastAsia="pt-BR"/>
        </w:rPr>
        <w:t>0</w:t>
      </w:r>
      <w:r w:rsidR="002A6AE7">
        <w:rPr>
          <w:rFonts w:asciiTheme="minorHAnsi" w:eastAsia="Cambria" w:hAnsiTheme="minorHAnsi" w:cstheme="minorHAnsi"/>
          <w:smallCaps/>
          <w:color w:val="auto"/>
          <w:sz w:val="24"/>
          <w:szCs w:val="24"/>
          <w:lang w:eastAsia="pt-BR"/>
        </w:rPr>
        <w:t>19</w:t>
      </w:r>
      <w:r>
        <w:rPr>
          <w:rFonts w:asciiTheme="minorHAnsi" w:eastAsia="Cambria" w:hAnsiTheme="minorHAnsi" w:cstheme="minorHAnsi"/>
          <w:smallCaps/>
          <w:color w:val="auto"/>
          <w:sz w:val="24"/>
          <w:szCs w:val="24"/>
          <w:lang w:eastAsia="pt-BR"/>
        </w:rPr>
        <w:t>/2024</w:t>
      </w:r>
      <w:r w:rsidRPr="00C47956">
        <w:rPr>
          <w:rFonts w:asciiTheme="minorHAnsi" w:eastAsia="Cambria" w:hAnsiTheme="minorHAnsi" w:cstheme="minorHAnsi"/>
          <w:smallCaps/>
          <w:color w:val="auto"/>
          <w:sz w:val="24"/>
          <w:szCs w:val="24"/>
          <w:lang w:eastAsia="pt-BR"/>
        </w:rPr>
        <w:t xml:space="preserve"> – </w:t>
      </w:r>
      <w:r>
        <w:rPr>
          <w:rFonts w:asciiTheme="minorHAnsi" w:eastAsia="Cambria" w:hAnsiTheme="minorHAnsi" w:cstheme="minorHAnsi"/>
          <w:smallCaps/>
          <w:color w:val="auto"/>
          <w:sz w:val="24"/>
          <w:szCs w:val="24"/>
          <w:lang w:eastAsia="pt-BR"/>
        </w:rPr>
        <w:t>CEP</w:t>
      </w:r>
      <w:r w:rsidRPr="00C47956">
        <w:rPr>
          <w:rFonts w:asciiTheme="minorHAnsi" w:eastAsia="Cambria" w:hAnsiTheme="minorHAnsi" w:cstheme="minorHAnsi"/>
          <w:smallCaps/>
          <w:color w:val="auto"/>
          <w:sz w:val="24"/>
          <w:szCs w:val="24"/>
          <w:lang w:eastAsia="pt-BR"/>
        </w:rPr>
        <w:t>-CAU/BR</w:t>
      </w:r>
    </w:p>
    <w:p w14:paraId="1856368E" w14:textId="77777777" w:rsidR="00F601B1" w:rsidRPr="00C47956" w:rsidRDefault="00F601B1" w:rsidP="00F601B1">
      <w:pPr>
        <w:spacing w:after="0" w:line="240" w:lineRule="auto"/>
        <w:jc w:val="both"/>
        <w:rPr>
          <w:rFonts w:asciiTheme="minorHAnsi" w:eastAsia="Cambria" w:hAnsiTheme="minorHAnsi" w:cstheme="minorHAnsi"/>
          <w:b/>
          <w:color w:val="auto"/>
          <w:sz w:val="24"/>
          <w:szCs w:val="24"/>
          <w:lang w:eastAsia="pt-BR"/>
        </w:rPr>
      </w:pPr>
    </w:p>
    <w:p w14:paraId="6E13D21B" w14:textId="08070834" w:rsidR="00F601B1" w:rsidRPr="002C45F5" w:rsidRDefault="00F601B1" w:rsidP="00F601B1">
      <w:pPr>
        <w:spacing w:after="0" w:line="240" w:lineRule="auto"/>
        <w:jc w:val="both"/>
        <w:rPr>
          <w:rFonts w:asciiTheme="minorHAnsi" w:hAnsiTheme="minorHAnsi" w:cstheme="minorHAnsi"/>
          <w:color w:val="auto"/>
          <w:sz w:val="24"/>
          <w:szCs w:val="24"/>
          <w:lang w:eastAsia="pt-BR"/>
        </w:rPr>
      </w:pPr>
      <w:r w:rsidRPr="002C45F5">
        <w:rPr>
          <w:rFonts w:asciiTheme="minorHAnsi" w:hAnsiTheme="minorHAnsi" w:cstheme="minorHAnsi"/>
          <w:color w:val="auto"/>
          <w:sz w:val="24"/>
          <w:szCs w:val="24"/>
          <w:lang w:eastAsia="pt-BR"/>
        </w:rPr>
        <w:t>A COMISSÃO DE EXERCÍCIO PROFISSIONAL DO CAU/BR – CEP-CAU/BR, reunida ordinariamente em Brasília-DF, na sede do CAU/BR</w:t>
      </w:r>
      <w:r w:rsidR="00FA166F">
        <w:rPr>
          <w:rFonts w:asciiTheme="minorHAnsi" w:hAnsiTheme="minorHAnsi" w:cstheme="minorHAnsi"/>
          <w:color w:val="auto"/>
          <w:sz w:val="24"/>
          <w:szCs w:val="24"/>
          <w:lang w:eastAsia="pt-BR"/>
        </w:rPr>
        <w:t>, nos dias 06 e 07</w:t>
      </w:r>
      <w:r>
        <w:rPr>
          <w:rFonts w:asciiTheme="minorHAnsi" w:hAnsiTheme="minorHAnsi" w:cstheme="minorHAnsi"/>
          <w:color w:val="auto"/>
          <w:sz w:val="24"/>
          <w:szCs w:val="24"/>
          <w:lang w:eastAsia="pt-BR"/>
        </w:rPr>
        <w:t xml:space="preserve"> de junho</w:t>
      </w:r>
      <w:r w:rsidRPr="005D146A">
        <w:rPr>
          <w:rFonts w:asciiTheme="minorHAnsi" w:hAnsiTheme="minorHAnsi" w:cstheme="minorHAnsi"/>
          <w:color w:val="auto"/>
          <w:sz w:val="24"/>
          <w:szCs w:val="24"/>
          <w:lang w:eastAsia="pt-BR"/>
        </w:rPr>
        <w:t xml:space="preserve"> de 2024, no</w:t>
      </w:r>
      <w:r w:rsidRPr="002C45F5">
        <w:rPr>
          <w:rFonts w:asciiTheme="minorHAnsi" w:hAnsiTheme="minorHAnsi" w:cstheme="minorHAnsi"/>
          <w:color w:val="auto"/>
          <w:sz w:val="24"/>
          <w:szCs w:val="24"/>
          <w:lang w:eastAsia="pt-BR"/>
        </w:rPr>
        <w:t xml:space="preserve"> uso das competências que lhe conferem os artigos 97 e 101 do Regimento Interno do CAU/BR, após análise do assunto em epígrafe, e</w:t>
      </w:r>
    </w:p>
    <w:p w14:paraId="119E99CB" w14:textId="77777777" w:rsidR="00F601B1" w:rsidRPr="00C47956" w:rsidRDefault="00F601B1" w:rsidP="00F601B1">
      <w:pPr>
        <w:spacing w:after="0" w:line="240" w:lineRule="auto"/>
        <w:jc w:val="both"/>
        <w:rPr>
          <w:rFonts w:asciiTheme="minorHAnsi" w:hAnsiTheme="minorHAnsi" w:cstheme="minorHAnsi"/>
          <w:color w:val="auto"/>
          <w:sz w:val="24"/>
          <w:szCs w:val="24"/>
          <w:lang w:eastAsia="pt-BR"/>
        </w:rPr>
      </w:pPr>
    </w:p>
    <w:p w14:paraId="7FB76BF4" w14:textId="1186D3B8" w:rsidR="00720AFF" w:rsidRPr="00130CE4" w:rsidRDefault="00720AFF" w:rsidP="00720AFF">
      <w:pPr>
        <w:spacing w:line="240" w:lineRule="auto"/>
        <w:jc w:val="both"/>
        <w:rPr>
          <w:rFonts w:asciiTheme="minorHAnsi" w:eastAsia="Times New Roman" w:hAnsiTheme="minorHAnsi" w:cstheme="minorHAnsi"/>
          <w:sz w:val="24"/>
          <w:szCs w:val="24"/>
          <w:lang w:eastAsia="pt-BR"/>
        </w:rPr>
      </w:pPr>
      <w:r w:rsidRPr="002C45F5">
        <w:rPr>
          <w:rFonts w:asciiTheme="minorHAnsi" w:eastAsia="Times New Roman" w:hAnsiTheme="minorHAnsi" w:cstheme="minorHAnsi"/>
          <w:sz w:val="24"/>
          <w:szCs w:val="24"/>
          <w:lang w:eastAsia="pt-BR"/>
        </w:rPr>
        <w:t>Considerando o Plano</w:t>
      </w:r>
      <w:r w:rsidRPr="00130CE4">
        <w:rPr>
          <w:rFonts w:asciiTheme="minorHAnsi" w:eastAsia="Times New Roman" w:hAnsiTheme="minorHAnsi" w:cstheme="minorHAnsi"/>
          <w:sz w:val="24"/>
          <w:szCs w:val="24"/>
          <w:lang w:eastAsia="pt-BR"/>
        </w:rPr>
        <w:t xml:space="preserve"> de Trabalho </w:t>
      </w:r>
      <w:r>
        <w:rPr>
          <w:rFonts w:asciiTheme="minorHAnsi" w:eastAsia="Times New Roman" w:hAnsiTheme="minorHAnsi" w:cstheme="minorHAnsi"/>
          <w:sz w:val="24"/>
          <w:szCs w:val="24"/>
          <w:lang w:eastAsia="pt-BR"/>
        </w:rPr>
        <w:t xml:space="preserve">2024 </w:t>
      </w:r>
      <w:r w:rsidRPr="00130CE4">
        <w:rPr>
          <w:rFonts w:asciiTheme="minorHAnsi" w:eastAsia="Times New Roman" w:hAnsiTheme="minorHAnsi" w:cstheme="minorHAnsi"/>
          <w:sz w:val="24"/>
          <w:szCs w:val="24"/>
          <w:lang w:eastAsia="pt-BR"/>
        </w:rPr>
        <w:t xml:space="preserve">da </w:t>
      </w:r>
      <w:r>
        <w:rPr>
          <w:rFonts w:asciiTheme="minorHAnsi" w:eastAsia="Times New Roman" w:hAnsiTheme="minorHAnsi" w:cstheme="minorHAnsi"/>
          <w:sz w:val="24"/>
          <w:szCs w:val="24"/>
          <w:lang w:eastAsia="pt-BR"/>
        </w:rPr>
        <w:t xml:space="preserve">Comissão de Exercício Profissional do CAU/BR </w:t>
      </w:r>
      <w:r w:rsidRPr="00130CE4">
        <w:rPr>
          <w:rFonts w:asciiTheme="minorHAnsi" w:eastAsia="Times New Roman" w:hAnsiTheme="minorHAnsi" w:cstheme="minorHAnsi"/>
          <w:sz w:val="24"/>
          <w:szCs w:val="24"/>
          <w:lang w:eastAsia="pt-BR"/>
        </w:rPr>
        <w:t>aprovado</w:t>
      </w:r>
      <w:r>
        <w:rPr>
          <w:rFonts w:asciiTheme="minorHAnsi" w:eastAsia="Times New Roman" w:hAnsiTheme="minorHAnsi" w:cstheme="minorHAnsi"/>
          <w:sz w:val="24"/>
          <w:szCs w:val="24"/>
          <w:lang w:eastAsia="pt-BR"/>
        </w:rPr>
        <w:t xml:space="preserve"> e revisado,</w:t>
      </w:r>
      <w:r w:rsidRPr="00130CE4">
        <w:rPr>
          <w:rFonts w:asciiTheme="minorHAnsi" w:eastAsia="Times New Roman" w:hAnsiTheme="minorHAnsi" w:cstheme="minorHAnsi"/>
          <w:sz w:val="24"/>
          <w:szCs w:val="24"/>
          <w:lang w:eastAsia="pt-BR"/>
        </w:rPr>
        <w:t xml:space="preserve"> </w:t>
      </w:r>
      <w:r>
        <w:rPr>
          <w:rFonts w:asciiTheme="minorHAnsi" w:eastAsia="Times New Roman" w:hAnsiTheme="minorHAnsi" w:cstheme="minorHAnsi"/>
          <w:sz w:val="24"/>
          <w:szCs w:val="24"/>
          <w:lang w:eastAsia="pt-BR"/>
        </w:rPr>
        <w:t xml:space="preserve">respectivamente, </w:t>
      </w:r>
      <w:r w:rsidRPr="00130CE4">
        <w:rPr>
          <w:rFonts w:asciiTheme="minorHAnsi" w:eastAsia="Times New Roman" w:hAnsiTheme="minorHAnsi" w:cstheme="minorHAnsi"/>
          <w:sz w:val="24"/>
          <w:szCs w:val="24"/>
          <w:lang w:eastAsia="pt-BR"/>
        </w:rPr>
        <w:t>pela</w:t>
      </w:r>
      <w:r>
        <w:rPr>
          <w:rFonts w:asciiTheme="minorHAnsi" w:eastAsia="Times New Roman" w:hAnsiTheme="minorHAnsi" w:cstheme="minorHAnsi"/>
          <w:sz w:val="24"/>
          <w:szCs w:val="24"/>
          <w:lang w:eastAsia="pt-BR"/>
        </w:rPr>
        <w:t>s</w:t>
      </w:r>
      <w:r w:rsidRPr="00130CE4">
        <w:rPr>
          <w:rFonts w:asciiTheme="minorHAnsi" w:eastAsia="Times New Roman" w:hAnsiTheme="minorHAnsi" w:cstheme="minorHAnsi"/>
          <w:sz w:val="24"/>
          <w:szCs w:val="24"/>
          <w:lang w:eastAsia="pt-BR"/>
        </w:rPr>
        <w:t xml:space="preserve"> Deliberações nº 0</w:t>
      </w:r>
      <w:r>
        <w:rPr>
          <w:rFonts w:asciiTheme="minorHAnsi" w:eastAsia="Times New Roman" w:hAnsiTheme="minorHAnsi" w:cstheme="minorHAnsi"/>
          <w:sz w:val="24"/>
          <w:szCs w:val="24"/>
          <w:lang w:eastAsia="pt-BR"/>
        </w:rPr>
        <w:t>01/2024</w:t>
      </w:r>
      <w:r w:rsidRPr="00130CE4">
        <w:rPr>
          <w:rFonts w:asciiTheme="minorHAnsi" w:eastAsia="Times New Roman" w:hAnsiTheme="minorHAnsi" w:cstheme="minorHAnsi"/>
          <w:sz w:val="24"/>
          <w:szCs w:val="24"/>
          <w:lang w:eastAsia="pt-BR"/>
        </w:rPr>
        <w:t xml:space="preserve"> e nº 00</w:t>
      </w:r>
      <w:r>
        <w:rPr>
          <w:rFonts w:asciiTheme="minorHAnsi" w:eastAsia="Times New Roman" w:hAnsiTheme="minorHAnsi" w:cstheme="minorHAnsi"/>
          <w:sz w:val="24"/>
          <w:szCs w:val="24"/>
          <w:lang w:eastAsia="pt-BR"/>
        </w:rPr>
        <w:t>4</w:t>
      </w:r>
      <w:r w:rsidRPr="00130CE4">
        <w:rPr>
          <w:rFonts w:asciiTheme="minorHAnsi" w:eastAsia="Times New Roman" w:hAnsiTheme="minorHAnsi" w:cstheme="minorHAnsi"/>
          <w:sz w:val="24"/>
          <w:szCs w:val="24"/>
          <w:lang w:eastAsia="pt-BR"/>
        </w:rPr>
        <w:t>/202</w:t>
      </w:r>
      <w:r>
        <w:rPr>
          <w:rFonts w:asciiTheme="minorHAnsi" w:eastAsia="Times New Roman" w:hAnsiTheme="minorHAnsi" w:cstheme="minorHAnsi"/>
          <w:sz w:val="24"/>
          <w:szCs w:val="24"/>
          <w:lang w:eastAsia="pt-BR"/>
        </w:rPr>
        <w:t>4-</w:t>
      </w:r>
      <w:r w:rsidRPr="00130CE4">
        <w:rPr>
          <w:rFonts w:asciiTheme="minorHAnsi" w:eastAsia="Times New Roman" w:hAnsiTheme="minorHAnsi" w:cstheme="minorHAnsi"/>
          <w:sz w:val="24"/>
          <w:szCs w:val="24"/>
          <w:lang w:eastAsia="pt-BR"/>
        </w:rPr>
        <w:t>CEP-CAU/BR;</w:t>
      </w:r>
    </w:p>
    <w:p w14:paraId="7BF2DC37" w14:textId="50ADDE2B" w:rsidR="00F601B1" w:rsidRPr="00C47956" w:rsidRDefault="00720AFF" w:rsidP="00720AFF">
      <w:pPr>
        <w:autoSpaceDE w:val="0"/>
        <w:autoSpaceDN w:val="0"/>
        <w:adjustRightInd w:val="0"/>
        <w:spacing w:after="0" w:line="240" w:lineRule="auto"/>
        <w:jc w:val="both"/>
        <w:rPr>
          <w:rFonts w:asciiTheme="minorHAnsi" w:hAnsiTheme="minorHAnsi" w:cstheme="minorHAnsi"/>
          <w:sz w:val="24"/>
          <w:szCs w:val="24"/>
        </w:rPr>
      </w:pPr>
      <w:r w:rsidRPr="00130CE4">
        <w:rPr>
          <w:rFonts w:asciiTheme="minorHAnsi" w:eastAsia="Times New Roman" w:hAnsiTheme="minorHAnsi" w:cstheme="minorHAnsi"/>
          <w:sz w:val="24"/>
          <w:szCs w:val="24"/>
          <w:lang w:eastAsia="pt-BR"/>
        </w:rPr>
        <w:t xml:space="preserve">Considerando </w:t>
      </w:r>
      <w:r>
        <w:rPr>
          <w:rFonts w:asciiTheme="minorHAnsi" w:eastAsia="Times New Roman" w:hAnsiTheme="minorHAnsi" w:cstheme="minorHAnsi"/>
          <w:sz w:val="24"/>
          <w:szCs w:val="24"/>
          <w:lang w:eastAsia="pt-BR"/>
        </w:rPr>
        <w:t xml:space="preserve">que </w:t>
      </w:r>
      <w:r w:rsidRPr="00130CE4">
        <w:rPr>
          <w:rFonts w:asciiTheme="minorHAnsi" w:eastAsia="Times New Roman" w:hAnsiTheme="minorHAnsi" w:cstheme="minorHAnsi"/>
          <w:sz w:val="24"/>
          <w:szCs w:val="24"/>
          <w:lang w:eastAsia="pt-BR"/>
        </w:rPr>
        <w:t>a Deliberação nº 00</w:t>
      </w:r>
      <w:r>
        <w:rPr>
          <w:rFonts w:asciiTheme="minorHAnsi" w:eastAsia="Times New Roman" w:hAnsiTheme="minorHAnsi" w:cstheme="minorHAnsi"/>
          <w:sz w:val="24"/>
          <w:szCs w:val="24"/>
          <w:lang w:eastAsia="pt-BR"/>
        </w:rPr>
        <w:t>4</w:t>
      </w:r>
      <w:r w:rsidRPr="00130CE4">
        <w:rPr>
          <w:rFonts w:asciiTheme="minorHAnsi" w:eastAsia="Times New Roman" w:hAnsiTheme="minorHAnsi" w:cstheme="minorHAnsi"/>
          <w:sz w:val="24"/>
          <w:szCs w:val="24"/>
          <w:lang w:eastAsia="pt-BR"/>
        </w:rPr>
        <w:t>/2023</w:t>
      </w:r>
      <w:r>
        <w:rPr>
          <w:rFonts w:asciiTheme="minorHAnsi" w:eastAsia="Times New Roman" w:hAnsiTheme="minorHAnsi" w:cstheme="minorHAnsi"/>
          <w:sz w:val="24"/>
          <w:szCs w:val="24"/>
          <w:lang w:eastAsia="pt-BR"/>
        </w:rPr>
        <w:t>-</w:t>
      </w:r>
      <w:r w:rsidRPr="00130CE4">
        <w:rPr>
          <w:rFonts w:asciiTheme="minorHAnsi" w:eastAsia="Times New Roman" w:hAnsiTheme="minorHAnsi" w:cstheme="minorHAnsi"/>
          <w:sz w:val="24"/>
          <w:szCs w:val="24"/>
          <w:lang w:eastAsia="pt-BR"/>
        </w:rPr>
        <w:t>CEP-CAU/</w:t>
      </w:r>
      <w:r>
        <w:rPr>
          <w:rFonts w:asciiTheme="minorHAnsi" w:eastAsia="Times New Roman" w:hAnsiTheme="minorHAnsi" w:cstheme="minorHAnsi"/>
          <w:sz w:val="24"/>
          <w:szCs w:val="24"/>
          <w:lang w:eastAsia="pt-BR"/>
        </w:rPr>
        <w:t xml:space="preserve">BR que aprovou a realização do I </w:t>
      </w:r>
      <w:r w:rsidRPr="00130CE4">
        <w:rPr>
          <w:rFonts w:asciiTheme="minorHAnsi" w:eastAsia="Times New Roman" w:hAnsiTheme="minorHAnsi" w:cstheme="minorHAnsi"/>
          <w:sz w:val="24"/>
          <w:szCs w:val="24"/>
          <w:lang w:eastAsia="pt-BR"/>
        </w:rPr>
        <w:t>Encontro Temático d</w:t>
      </w:r>
      <w:r>
        <w:rPr>
          <w:rFonts w:asciiTheme="minorHAnsi" w:eastAsia="Times New Roman" w:hAnsiTheme="minorHAnsi" w:cstheme="minorHAnsi"/>
          <w:sz w:val="24"/>
          <w:szCs w:val="24"/>
          <w:lang w:eastAsia="pt-BR"/>
        </w:rPr>
        <w:t>a CEP-CAU/BR com os CAU/UF nos dias 21 e 22 de maio de 2024 em São Paulo/SP;</w:t>
      </w:r>
    </w:p>
    <w:p w14:paraId="5842DF9D" w14:textId="77777777" w:rsidR="00F601B1" w:rsidRPr="00C47956" w:rsidRDefault="00F601B1" w:rsidP="00F601B1">
      <w:pPr>
        <w:autoSpaceDE w:val="0"/>
        <w:autoSpaceDN w:val="0"/>
        <w:adjustRightInd w:val="0"/>
        <w:spacing w:after="0" w:line="240" w:lineRule="auto"/>
        <w:jc w:val="both"/>
        <w:rPr>
          <w:rFonts w:asciiTheme="minorHAnsi" w:hAnsiTheme="minorHAnsi" w:cstheme="minorHAnsi"/>
          <w:sz w:val="24"/>
          <w:szCs w:val="24"/>
        </w:rPr>
      </w:pPr>
    </w:p>
    <w:p w14:paraId="1889782F" w14:textId="77777777" w:rsidR="00F601B1" w:rsidRPr="00C47956" w:rsidRDefault="00F601B1" w:rsidP="00F601B1">
      <w:pPr>
        <w:autoSpaceDE w:val="0"/>
        <w:autoSpaceDN w:val="0"/>
        <w:adjustRightInd w:val="0"/>
        <w:spacing w:after="0" w:line="240" w:lineRule="auto"/>
        <w:jc w:val="both"/>
        <w:rPr>
          <w:rFonts w:asciiTheme="minorHAnsi" w:hAnsiTheme="minorHAnsi" w:cstheme="minorHAnsi"/>
          <w:sz w:val="24"/>
          <w:szCs w:val="24"/>
        </w:rPr>
      </w:pPr>
      <w:r w:rsidRPr="00C47956">
        <w:rPr>
          <w:rFonts w:asciiTheme="minorHAnsi" w:hAnsiTheme="minorHAnsi" w:cstheme="minorHAnsi"/>
          <w:sz w:val="24"/>
          <w:szCs w:val="24"/>
        </w:rPr>
        <w:t>Considerando que todas as deliberações de comissão devam ser encaminhadas à Presidência do CAU/BR, para verificação e encaminhamentos, conforme Regimento Interno do CAU/BR.</w:t>
      </w:r>
    </w:p>
    <w:p w14:paraId="6CD456FF" w14:textId="77777777" w:rsidR="00F601B1" w:rsidRPr="00C47956" w:rsidRDefault="00F601B1" w:rsidP="00F601B1">
      <w:pPr>
        <w:autoSpaceDE w:val="0"/>
        <w:autoSpaceDN w:val="0"/>
        <w:adjustRightInd w:val="0"/>
        <w:spacing w:after="0" w:line="240" w:lineRule="auto"/>
        <w:jc w:val="both"/>
        <w:rPr>
          <w:rFonts w:asciiTheme="minorHAnsi" w:eastAsia="Times New Roman" w:hAnsiTheme="minorHAnsi" w:cstheme="minorHAnsi"/>
          <w:sz w:val="24"/>
          <w:szCs w:val="24"/>
        </w:rPr>
      </w:pPr>
    </w:p>
    <w:p w14:paraId="764C15EC" w14:textId="6A05B7C9" w:rsidR="00F601B1" w:rsidRPr="00C47956" w:rsidRDefault="00F601B1" w:rsidP="00F601B1">
      <w:pPr>
        <w:spacing w:after="0" w:line="240" w:lineRule="auto"/>
        <w:jc w:val="both"/>
        <w:rPr>
          <w:rFonts w:asciiTheme="minorHAnsi" w:eastAsia="Cambria" w:hAnsiTheme="minorHAnsi" w:cstheme="minorHAnsi"/>
          <w:b/>
          <w:color w:val="auto"/>
          <w:sz w:val="24"/>
          <w:szCs w:val="24"/>
          <w:lang w:eastAsia="pt-BR"/>
        </w:rPr>
      </w:pPr>
      <w:r w:rsidRPr="00C47956">
        <w:rPr>
          <w:rFonts w:asciiTheme="minorHAnsi" w:eastAsia="Cambria" w:hAnsiTheme="minorHAnsi" w:cstheme="minorHAnsi"/>
          <w:b/>
          <w:color w:val="auto"/>
          <w:sz w:val="24"/>
          <w:szCs w:val="24"/>
          <w:lang w:eastAsia="pt-BR"/>
        </w:rPr>
        <w:t>DELIBERA:</w:t>
      </w:r>
    </w:p>
    <w:p w14:paraId="3DC69B7D" w14:textId="77777777" w:rsidR="00720AFF" w:rsidRPr="00130CE4" w:rsidRDefault="00720AFF" w:rsidP="00720AFF">
      <w:pPr>
        <w:spacing w:after="0" w:line="240" w:lineRule="auto"/>
        <w:jc w:val="both"/>
        <w:rPr>
          <w:rFonts w:asciiTheme="minorHAnsi" w:eastAsia="Cambria" w:hAnsiTheme="minorHAnsi" w:cstheme="minorHAnsi"/>
          <w:b/>
          <w:color w:val="auto"/>
          <w:sz w:val="24"/>
          <w:szCs w:val="24"/>
          <w:lang w:eastAsia="pt-BR"/>
        </w:rPr>
      </w:pPr>
    </w:p>
    <w:p w14:paraId="0747D3C5" w14:textId="2C1C0D5F" w:rsidR="00720AFF" w:rsidRPr="002C45F5" w:rsidRDefault="00FA2DF8" w:rsidP="00720AFF">
      <w:pPr>
        <w:pStyle w:val="PargrafodaLista"/>
        <w:numPr>
          <w:ilvl w:val="0"/>
          <w:numId w:val="2"/>
        </w:numPr>
        <w:spacing w:after="0" w:line="240" w:lineRule="auto"/>
        <w:ind w:left="294"/>
        <w:jc w:val="both"/>
        <w:rPr>
          <w:rFonts w:asciiTheme="minorHAnsi" w:hAnsiTheme="minorHAnsi" w:cstheme="minorHAnsi"/>
          <w:sz w:val="24"/>
          <w:szCs w:val="24"/>
        </w:rPr>
      </w:pPr>
      <w:r>
        <w:rPr>
          <w:rFonts w:asciiTheme="minorHAnsi" w:hAnsiTheme="minorHAnsi" w:cstheme="minorHAnsi"/>
          <w:sz w:val="24"/>
          <w:szCs w:val="24"/>
        </w:rPr>
        <w:t xml:space="preserve">Aprovar o Relatório de Evento, em anexo, </w:t>
      </w:r>
      <w:r w:rsidR="00720AFF" w:rsidRPr="00130CE4">
        <w:rPr>
          <w:rFonts w:asciiTheme="minorHAnsi" w:hAnsiTheme="minorHAnsi" w:cstheme="minorHAnsi"/>
          <w:sz w:val="24"/>
          <w:szCs w:val="24"/>
        </w:rPr>
        <w:t xml:space="preserve">referente </w:t>
      </w:r>
      <w:r>
        <w:rPr>
          <w:rFonts w:asciiTheme="minorHAnsi" w:hAnsiTheme="minorHAnsi" w:cstheme="minorHAnsi"/>
          <w:sz w:val="24"/>
          <w:szCs w:val="24"/>
        </w:rPr>
        <w:t>ao</w:t>
      </w:r>
      <w:r w:rsidR="00E925FE">
        <w:rPr>
          <w:rFonts w:asciiTheme="minorHAnsi" w:hAnsiTheme="minorHAnsi" w:cstheme="minorHAnsi"/>
          <w:sz w:val="24"/>
          <w:szCs w:val="24"/>
        </w:rPr>
        <w:t xml:space="preserve"> </w:t>
      </w:r>
      <w:r w:rsidR="00720AFF">
        <w:rPr>
          <w:rFonts w:asciiTheme="minorHAnsi" w:hAnsiTheme="minorHAnsi" w:cstheme="minorHAnsi"/>
          <w:sz w:val="24"/>
          <w:szCs w:val="24"/>
        </w:rPr>
        <w:t>“I</w:t>
      </w:r>
      <w:r w:rsidR="00720AFF" w:rsidRPr="00130CE4">
        <w:rPr>
          <w:rFonts w:ascii="Calibri" w:eastAsia="Times New Roman" w:hAnsi="Calibri" w:cs="Calibri"/>
          <w:spacing w:val="4"/>
          <w:sz w:val="24"/>
          <w:szCs w:val="24"/>
        </w:rPr>
        <w:t xml:space="preserve"> Encontro Temático da </w:t>
      </w:r>
      <w:r w:rsidR="00FD0828">
        <w:rPr>
          <w:rFonts w:ascii="Calibri" w:eastAsia="Times New Roman" w:hAnsi="Calibri" w:cs="Calibri"/>
          <w:spacing w:val="4"/>
          <w:sz w:val="24"/>
          <w:szCs w:val="24"/>
        </w:rPr>
        <w:t xml:space="preserve">CEP-CAU/BR com os CAU/UF em 2024”, </w:t>
      </w:r>
      <w:r w:rsidR="00720AFF" w:rsidRPr="00130CE4">
        <w:rPr>
          <w:rFonts w:asciiTheme="minorHAnsi" w:hAnsiTheme="minorHAnsi" w:cstheme="minorHAnsi"/>
          <w:sz w:val="24"/>
          <w:szCs w:val="24"/>
        </w:rPr>
        <w:t xml:space="preserve">realizado em </w:t>
      </w:r>
      <w:r w:rsidR="00FD0828">
        <w:rPr>
          <w:rFonts w:asciiTheme="minorHAnsi" w:hAnsiTheme="minorHAnsi" w:cstheme="minorHAnsi"/>
          <w:sz w:val="24"/>
          <w:szCs w:val="24"/>
        </w:rPr>
        <w:t>São Paulo/SP</w:t>
      </w:r>
      <w:r>
        <w:rPr>
          <w:rFonts w:asciiTheme="minorHAnsi" w:hAnsiTheme="minorHAnsi" w:cstheme="minorHAnsi"/>
          <w:sz w:val="24"/>
          <w:szCs w:val="24"/>
        </w:rPr>
        <w:t>,</w:t>
      </w:r>
      <w:r w:rsidR="00720AFF">
        <w:rPr>
          <w:rFonts w:asciiTheme="minorHAnsi" w:hAnsiTheme="minorHAnsi" w:cstheme="minorHAnsi"/>
          <w:sz w:val="24"/>
          <w:szCs w:val="24"/>
        </w:rPr>
        <w:t xml:space="preserve"> </w:t>
      </w:r>
      <w:r w:rsidR="00FD0828">
        <w:rPr>
          <w:rFonts w:asciiTheme="minorHAnsi" w:hAnsiTheme="minorHAnsi" w:cstheme="minorHAnsi"/>
          <w:sz w:val="24"/>
          <w:szCs w:val="24"/>
        </w:rPr>
        <w:t>n</w:t>
      </w:r>
      <w:r w:rsidR="00720AFF">
        <w:rPr>
          <w:rFonts w:asciiTheme="minorHAnsi" w:hAnsiTheme="minorHAnsi" w:cstheme="minorHAnsi"/>
          <w:sz w:val="24"/>
          <w:szCs w:val="24"/>
        </w:rPr>
        <w:t>os</w:t>
      </w:r>
      <w:r w:rsidR="00720AFF" w:rsidRPr="00130CE4">
        <w:rPr>
          <w:rFonts w:asciiTheme="minorHAnsi" w:hAnsiTheme="minorHAnsi" w:cstheme="minorHAnsi"/>
          <w:sz w:val="24"/>
          <w:szCs w:val="24"/>
        </w:rPr>
        <w:t xml:space="preserve"> dias </w:t>
      </w:r>
      <w:r w:rsidR="00FD0828">
        <w:rPr>
          <w:rFonts w:ascii="Calibri" w:eastAsia="Times New Roman" w:hAnsi="Calibri" w:cs="Calibri"/>
          <w:spacing w:val="4"/>
          <w:sz w:val="24"/>
          <w:szCs w:val="24"/>
        </w:rPr>
        <w:t>21 e 22 de maio de 2024</w:t>
      </w:r>
      <w:r w:rsidR="00E925FE">
        <w:rPr>
          <w:rFonts w:ascii="Calibri" w:eastAsia="Times New Roman" w:hAnsi="Calibri" w:cs="Calibri"/>
          <w:spacing w:val="4"/>
          <w:sz w:val="24"/>
          <w:szCs w:val="24"/>
        </w:rPr>
        <w:t>, sobre as propostas de revisão das Resoluções CAU/BR nº 75/2014 e nº 91/2014</w:t>
      </w:r>
      <w:r>
        <w:rPr>
          <w:rFonts w:ascii="Calibri" w:eastAsia="Times New Roman" w:hAnsi="Calibri" w:cs="Calibri"/>
          <w:spacing w:val="4"/>
          <w:sz w:val="24"/>
          <w:szCs w:val="24"/>
        </w:rPr>
        <w:t>, indicação de responsabilidade técnica em documentos, placas e elementos de comunicação e RRT, respectivamente</w:t>
      </w:r>
      <w:r w:rsidR="00E925FE">
        <w:rPr>
          <w:rFonts w:ascii="Calibri" w:eastAsia="Times New Roman" w:hAnsi="Calibri" w:cs="Calibri"/>
          <w:spacing w:val="4"/>
          <w:sz w:val="24"/>
          <w:szCs w:val="24"/>
        </w:rPr>
        <w:t>;</w:t>
      </w:r>
    </w:p>
    <w:p w14:paraId="6993D95F" w14:textId="77777777" w:rsidR="00720AFF" w:rsidRPr="00130CE4" w:rsidRDefault="00720AFF" w:rsidP="00720AFF">
      <w:pPr>
        <w:tabs>
          <w:tab w:val="left" w:pos="567"/>
        </w:tabs>
        <w:spacing w:after="0" w:line="240" w:lineRule="auto"/>
        <w:jc w:val="both"/>
        <w:rPr>
          <w:rFonts w:ascii="Calibri" w:eastAsia="Times New Roman" w:hAnsi="Calibri" w:cs="Calibri"/>
          <w:spacing w:val="4"/>
          <w:sz w:val="24"/>
          <w:szCs w:val="24"/>
        </w:rPr>
      </w:pPr>
    </w:p>
    <w:p w14:paraId="7B99F439" w14:textId="08E4D748" w:rsidR="00FA2DF8" w:rsidRPr="00FA2DF8" w:rsidRDefault="00720AFF" w:rsidP="00FA2DF8">
      <w:pPr>
        <w:pStyle w:val="PargrafodaLista"/>
        <w:numPr>
          <w:ilvl w:val="0"/>
          <w:numId w:val="2"/>
        </w:numPr>
        <w:spacing w:after="0" w:line="240" w:lineRule="auto"/>
        <w:ind w:left="294"/>
        <w:jc w:val="both"/>
        <w:rPr>
          <w:rFonts w:ascii="Calibri" w:hAnsi="Calibri" w:cs="Calibri"/>
          <w:sz w:val="24"/>
          <w:szCs w:val="24"/>
        </w:rPr>
      </w:pPr>
      <w:r w:rsidRPr="00FD0828">
        <w:rPr>
          <w:rFonts w:ascii="Calibri" w:eastAsia="Times New Roman" w:hAnsi="Calibri" w:cs="Calibri"/>
          <w:spacing w:val="4"/>
          <w:sz w:val="24"/>
          <w:szCs w:val="24"/>
        </w:rPr>
        <w:t xml:space="preserve">Encaminhar à </w:t>
      </w:r>
      <w:r w:rsidR="00FD0828" w:rsidRPr="00FD0828">
        <w:rPr>
          <w:rFonts w:ascii="Calibri" w:eastAsia="Times New Roman" w:hAnsi="Calibri" w:cs="Calibri"/>
          <w:spacing w:val="4"/>
          <w:sz w:val="24"/>
          <w:szCs w:val="24"/>
        </w:rPr>
        <w:t xml:space="preserve">Secretaria Geral da Mesa (SGM) e à </w:t>
      </w:r>
      <w:r w:rsidRPr="00FD0828">
        <w:rPr>
          <w:rFonts w:ascii="Calibri" w:eastAsia="Times New Roman" w:hAnsi="Calibri" w:cs="Calibri"/>
          <w:spacing w:val="4"/>
          <w:sz w:val="24"/>
          <w:szCs w:val="24"/>
        </w:rPr>
        <w:t>Presidência do CAU/BR para conhecimento e prestação de contas</w:t>
      </w:r>
      <w:r w:rsidR="00FD0828" w:rsidRPr="00FD0828">
        <w:rPr>
          <w:rFonts w:ascii="Calibri" w:eastAsia="Times New Roman" w:hAnsi="Calibri" w:cs="Calibri"/>
          <w:spacing w:val="4"/>
          <w:sz w:val="24"/>
          <w:szCs w:val="24"/>
        </w:rPr>
        <w:t xml:space="preserve"> da equipe técnica e dos conselheiros da CEP-CAU/BR</w:t>
      </w:r>
      <w:r w:rsidR="00FD0828">
        <w:rPr>
          <w:rFonts w:ascii="Calibri" w:eastAsia="Times New Roman" w:hAnsi="Calibri" w:cs="Calibri"/>
          <w:spacing w:val="4"/>
          <w:sz w:val="24"/>
          <w:szCs w:val="24"/>
        </w:rPr>
        <w:t>;</w:t>
      </w:r>
    </w:p>
    <w:p w14:paraId="03BC8950" w14:textId="77777777" w:rsidR="00FA2DF8" w:rsidRPr="00FA2DF8" w:rsidRDefault="00FA2DF8" w:rsidP="00FA2DF8">
      <w:pPr>
        <w:pStyle w:val="PargrafodaLista"/>
        <w:rPr>
          <w:rFonts w:ascii="Calibri" w:eastAsia="Times New Roman" w:hAnsi="Calibri" w:cs="Calibri"/>
          <w:spacing w:val="4"/>
          <w:sz w:val="24"/>
          <w:szCs w:val="24"/>
        </w:rPr>
      </w:pPr>
    </w:p>
    <w:p w14:paraId="2E292BC5" w14:textId="771B1925" w:rsidR="00FA2DF8" w:rsidRDefault="00FA2DF8" w:rsidP="007A4CE5">
      <w:pPr>
        <w:pStyle w:val="PargrafodaLista"/>
        <w:numPr>
          <w:ilvl w:val="0"/>
          <w:numId w:val="2"/>
        </w:numPr>
        <w:spacing w:after="120" w:line="240" w:lineRule="auto"/>
        <w:ind w:left="289" w:hanging="357"/>
        <w:contextualSpacing w:val="0"/>
        <w:jc w:val="both"/>
        <w:rPr>
          <w:rFonts w:ascii="Calibri" w:hAnsi="Calibri" w:cs="Calibri"/>
          <w:sz w:val="24"/>
          <w:szCs w:val="24"/>
        </w:rPr>
      </w:pPr>
      <w:r>
        <w:rPr>
          <w:rFonts w:ascii="Calibri" w:eastAsia="Times New Roman" w:hAnsi="Calibri" w:cs="Calibri"/>
          <w:spacing w:val="4"/>
          <w:sz w:val="24"/>
          <w:szCs w:val="24"/>
        </w:rPr>
        <w:t xml:space="preserve">Solicitar à </w:t>
      </w:r>
      <w:r w:rsidR="00FD0828" w:rsidRPr="00FA2DF8">
        <w:rPr>
          <w:rFonts w:ascii="Calibri" w:eastAsia="Times New Roman" w:hAnsi="Calibri" w:cs="Calibri"/>
          <w:spacing w:val="4"/>
          <w:sz w:val="24"/>
          <w:szCs w:val="24"/>
        </w:rPr>
        <w:t xml:space="preserve">Presidência do CAU/BR </w:t>
      </w:r>
      <w:r>
        <w:rPr>
          <w:rFonts w:ascii="Calibri" w:eastAsia="Times New Roman" w:hAnsi="Calibri" w:cs="Calibri"/>
          <w:spacing w:val="4"/>
          <w:sz w:val="24"/>
          <w:szCs w:val="24"/>
        </w:rPr>
        <w:t>o</w:t>
      </w:r>
      <w:r w:rsidR="00FD0828" w:rsidRPr="00FA2DF8">
        <w:rPr>
          <w:rFonts w:ascii="Calibri" w:hAnsi="Calibri" w:cs="Calibri"/>
          <w:sz w:val="24"/>
          <w:szCs w:val="24"/>
        </w:rPr>
        <w:t xml:space="preserve"> envio desta Deliberação</w:t>
      </w:r>
      <w:r>
        <w:rPr>
          <w:rFonts w:ascii="Calibri" w:hAnsi="Calibri" w:cs="Calibri"/>
          <w:sz w:val="24"/>
          <w:szCs w:val="24"/>
        </w:rPr>
        <w:t>,</w:t>
      </w:r>
      <w:r w:rsidR="007A4CE5">
        <w:rPr>
          <w:rFonts w:ascii="Calibri" w:hAnsi="Calibri" w:cs="Calibri"/>
          <w:sz w:val="24"/>
          <w:szCs w:val="24"/>
        </w:rPr>
        <w:t xml:space="preserve"> com o r</w:t>
      </w:r>
      <w:r>
        <w:rPr>
          <w:rFonts w:ascii="Calibri" w:hAnsi="Calibri" w:cs="Calibri"/>
          <w:sz w:val="24"/>
          <w:szCs w:val="24"/>
        </w:rPr>
        <w:t>elatório em anexo</w:t>
      </w:r>
      <w:r w:rsidR="007A4CE5">
        <w:rPr>
          <w:rFonts w:ascii="Calibri" w:hAnsi="Calibri" w:cs="Calibri"/>
          <w:sz w:val="24"/>
          <w:szCs w:val="24"/>
        </w:rPr>
        <w:t>, para</w:t>
      </w:r>
      <w:r>
        <w:rPr>
          <w:rFonts w:ascii="Calibri" w:hAnsi="Calibri" w:cs="Calibri"/>
          <w:sz w:val="24"/>
          <w:szCs w:val="24"/>
        </w:rPr>
        <w:t>:</w:t>
      </w:r>
    </w:p>
    <w:p w14:paraId="4F1247BF" w14:textId="322460C7" w:rsidR="00FD0828" w:rsidRDefault="00FA2DF8" w:rsidP="007A4CE5">
      <w:pPr>
        <w:pStyle w:val="PargrafodaLista"/>
        <w:spacing w:after="120" w:line="240" w:lineRule="auto"/>
        <w:ind w:left="295"/>
        <w:contextualSpacing w:val="0"/>
        <w:jc w:val="both"/>
        <w:rPr>
          <w:rFonts w:ascii="Calibri" w:hAnsi="Calibri" w:cs="Calibri"/>
          <w:sz w:val="24"/>
          <w:szCs w:val="24"/>
        </w:rPr>
      </w:pPr>
      <w:r>
        <w:rPr>
          <w:rFonts w:ascii="Calibri" w:hAnsi="Calibri" w:cs="Calibri"/>
          <w:sz w:val="24"/>
          <w:szCs w:val="24"/>
        </w:rPr>
        <w:t>a)</w:t>
      </w:r>
      <w:r w:rsidR="00FD0828" w:rsidRPr="00FA2DF8">
        <w:rPr>
          <w:rFonts w:ascii="Calibri" w:hAnsi="Calibri" w:cs="Calibri"/>
          <w:sz w:val="24"/>
          <w:szCs w:val="24"/>
        </w:rPr>
        <w:t xml:space="preserve"> </w:t>
      </w:r>
      <w:proofErr w:type="spellStart"/>
      <w:r w:rsidR="00FD0828" w:rsidRPr="00FA2DF8">
        <w:rPr>
          <w:rFonts w:ascii="Calibri" w:hAnsi="Calibri" w:cs="Calibri"/>
          <w:sz w:val="24"/>
          <w:szCs w:val="24"/>
        </w:rPr>
        <w:t>CAU</w:t>
      </w:r>
      <w:r w:rsidR="007A4CE5">
        <w:rPr>
          <w:rFonts w:ascii="Calibri" w:hAnsi="Calibri" w:cs="Calibri"/>
          <w:sz w:val="24"/>
          <w:szCs w:val="24"/>
        </w:rPr>
        <w:t>s</w:t>
      </w:r>
      <w:proofErr w:type="spellEnd"/>
      <w:r w:rsidR="00FD0828" w:rsidRPr="00FA2DF8">
        <w:rPr>
          <w:rFonts w:ascii="Calibri" w:hAnsi="Calibri" w:cs="Calibri"/>
          <w:sz w:val="24"/>
          <w:szCs w:val="24"/>
        </w:rPr>
        <w:t xml:space="preserve">/UF para ser encaminhado às equipes técnicas e de fiscalização e aos coordenadores das </w:t>
      </w:r>
      <w:proofErr w:type="spellStart"/>
      <w:r w:rsidR="00FD0828" w:rsidRPr="00FA2DF8">
        <w:rPr>
          <w:rFonts w:ascii="Calibri" w:hAnsi="Calibri" w:cs="Calibri"/>
          <w:sz w:val="24"/>
          <w:szCs w:val="24"/>
        </w:rPr>
        <w:t>CEPs</w:t>
      </w:r>
      <w:proofErr w:type="spellEnd"/>
      <w:r w:rsidR="00FD0828" w:rsidRPr="00FA2DF8">
        <w:rPr>
          <w:rFonts w:ascii="Calibri" w:hAnsi="Calibri" w:cs="Calibri"/>
          <w:sz w:val="24"/>
          <w:szCs w:val="24"/>
        </w:rPr>
        <w:t xml:space="preserve"> CAU/UF</w:t>
      </w:r>
      <w:r>
        <w:rPr>
          <w:rFonts w:ascii="Calibri" w:hAnsi="Calibri" w:cs="Calibri"/>
          <w:sz w:val="24"/>
          <w:szCs w:val="24"/>
        </w:rPr>
        <w:t xml:space="preserve"> para conhecimento dos registros e encaminhamentos</w:t>
      </w:r>
      <w:r w:rsidR="00FD0828" w:rsidRPr="00FA2DF8">
        <w:rPr>
          <w:rFonts w:ascii="Calibri" w:hAnsi="Calibri" w:cs="Calibri"/>
          <w:sz w:val="24"/>
          <w:szCs w:val="24"/>
        </w:rPr>
        <w:t>;</w:t>
      </w:r>
      <w:r>
        <w:rPr>
          <w:rFonts w:ascii="Calibri" w:hAnsi="Calibri" w:cs="Calibri"/>
          <w:sz w:val="24"/>
          <w:szCs w:val="24"/>
        </w:rPr>
        <w:t xml:space="preserve"> e</w:t>
      </w:r>
    </w:p>
    <w:p w14:paraId="681B47C8" w14:textId="115B1D9D" w:rsidR="00FA2DF8" w:rsidRPr="00FA2DF8" w:rsidRDefault="00FA2DF8" w:rsidP="00FA2DF8">
      <w:pPr>
        <w:pStyle w:val="PargrafodaLista"/>
        <w:spacing w:after="0" w:line="240" w:lineRule="auto"/>
        <w:ind w:left="294"/>
        <w:jc w:val="both"/>
        <w:rPr>
          <w:rFonts w:ascii="Calibri" w:hAnsi="Calibri" w:cs="Calibri"/>
          <w:sz w:val="24"/>
          <w:szCs w:val="24"/>
        </w:rPr>
      </w:pPr>
      <w:r>
        <w:rPr>
          <w:rFonts w:ascii="Calibri" w:hAnsi="Calibri" w:cs="Calibri"/>
          <w:sz w:val="24"/>
          <w:szCs w:val="24"/>
        </w:rPr>
        <w:t xml:space="preserve">b) Gerencia do CSC para conhecimento das questões relativas ao </w:t>
      </w:r>
      <w:r w:rsidR="007A4CE5">
        <w:rPr>
          <w:rFonts w:ascii="Calibri" w:hAnsi="Calibri" w:cs="Calibri"/>
          <w:sz w:val="24"/>
          <w:szCs w:val="24"/>
        </w:rPr>
        <w:t>mód</w:t>
      </w:r>
      <w:r>
        <w:rPr>
          <w:rFonts w:ascii="Calibri" w:hAnsi="Calibri" w:cs="Calibri"/>
          <w:sz w:val="24"/>
          <w:szCs w:val="24"/>
        </w:rPr>
        <w:t>ulo do RRT no SICCAU</w:t>
      </w:r>
      <w:r w:rsidR="007A4CE5">
        <w:rPr>
          <w:rFonts w:ascii="Calibri" w:hAnsi="Calibri" w:cs="Calibri"/>
          <w:sz w:val="24"/>
          <w:szCs w:val="24"/>
        </w:rPr>
        <w:t>.</w:t>
      </w:r>
    </w:p>
    <w:p w14:paraId="4D9828E7" w14:textId="77777777" w:rsidR="002153B1" w:rsidRPr="00C47956" w:rsidRDefault="002153B1" w:rsidP="00720AFF">
      <w:pPr>
        <w:tabs>
          <w:tab w:val="left" w:pos="284"/>
        </w:tabs>
        <w:spacing w:after="0" w:line="240" w:lineRule="auto"/>
        <w:jc w:val="both"/>
        <w:rPr>
          <w:rFonts w:asciiTheme="minorHAnsi" w:hAnsiTheme="minorHAnsi" w:cstheme="minorHAnsi"/>
          <w:bCs/>
          <w:color w:val="auto"/>
          <w:sz w:val="24"/>
          <w:szCs w:val="24"/>
          <w:lang w:eastAsia="pt-BR"/>
        </w:rPr>
      </w:pPr>
    </w:p>
    <w:p w14:paraId="00A9943D" w14:textId="36E864C3" w:rsidR="00F601B1" w:rsidRDefault="00F601B1" w:rsidP="00F601B1">
      <w:pPr>
        <w:numPr>
          <w:ilvl w:val="0"/>
          <w:numId w:val="2"/>
        </w:numPr>
        <w:tabs>
          <w:tab w:val="left" w:pos="284"/>
        </w:tabs>
        <w:spacing w:after="0" w:line="240" w:lineRule="auto"/>
        <w:ind w:left="0" w:firstLine="0"/>
        <w:jc w:val="both"/>
        <w:rPr>
          <w:rFonts w:asciiTheme="minorHAnsi" w:hAnsiTheme="minorHAnsi" w:cstheme="minorHAnsi"/>
          <w:sz w:val="24"/>
          <w:szCs w:val="24"/>
        </w:rPr>
      </w:pPr>
      <w:r w:rsidRPr="00C47956">
        <w:rPr>
          <w:rFonts w:asciiTheme="minorHAnsi" w:hAnsiTheme="minorHAnsi" w:cstheme="minorHAnsi"/>
          <w:sz w:val="24"/>
          <w:szCs w:val="24"/>
        </w:rPr>
        <w:t>Encaminhar esta deliberação para verificação e tomada das seguintes providências, observado e cumprido o fluxo e prazos a seguir:</w:t>
      </w:r>
    </w:p>
    <w:tbl>
      <w:tblPr>
        <w:tblStyle w:val="Tabelacomgrade"/>
        <w:tblW w:w="9644" w:type="dxa"/>
        <w:tblInd w:w="421" w:type="dxa"/>
        <w:tblLook w:val="04A0" w:firstRow="1" w:lastRow="0" w:firstColumn="1" w:lastColumn="0" w:noHBand="0" w:noVBand="1"/>
      </w:tblPr>
      <w:tblGrid>
        <w:gridCol w:w="416"/>
        <w:gridCol w:w="1516"/>
        <w:gridCol w:w="6152"/>
        <w:gridCol w:w="1560"/>
      </w:tblGrid>
      <w:tr w:rsidR="00720AFF" w:rsidRPr="00130CE4" w14:paraId="382C2E0A" w14:textId="77777777" w:rsidTr="008E0BEE">
        <w:tc>
          <w:tcPr>
            <w:tcW w:w="416" w:type="dxa"/>
            <w:tcBorders>
              <w:top w:val="single" w:sz="4" w:space="0" w:color="auto"/>
              <w:left w:val="single" w:sz="4" w:space="0" w:color="auto"/>
              <w:bottom w:val="single" w:sz="4" w:space="0" w:color="auto"/>
              <w:right w:val="single" w:sz="4" w:space="0" w:color="auto"/>
            </w:tcBorders>
          </w:tcPr>
          <w:p w14:paraId="03D968B2" w14:textId="77777777" w:rsidR="00720AFF" w:rsidRPr="00130CE4" w:rsidRDefault="00720AFF" w:rsidP="008E0BEE">
            <w:pPr>
              <w:jc w:val="both"/>
              <w:rPr>
                <w:rFonts w:asciiTheme="minorHAnsi" w:eastAsia="Times New Roman" w:hAnsiTheme="minorHAnsi" w:cstheme="minorHAnsi"/>
                <w:bCs/>
                <w:sz w:val="24"/>
                <w:szCs w:val="24"/>
              </w:rPr>
            </w:pPr>
          </w:p>
        </w:tc>
        <w:tc>
          <w:tcPr>
            <w:tcW w:w="1516" w:type="dxa"/>
            <w:tcBorders>
              <w:top w:val="single" w:sz="4" w:space="0" w:color="auto"/>
              <w:left w:val="single" w:sz="4" w:space="0" w:color="auto"/>
              <w:bottom w:val="single" w:sz="4" w:space="0" w:color="auto"/>
              <w:right w:val="single" w:sz="4" w:space="0" w:color="auto"/>
            </w:tcBorders>
            <w:hideMark/>
          </w:tcPr>
          <w:p w14:paraId="4692140F" w14:textId="77777777" w:rsidR="00720AFF" w:rsidRPr="00130CE4" w:rsidRDefault="00720AFF" w:rsidP="008E0BEE">
            <w:pPr>
              <w:jc w:val="both"/>
              <w:rPr>
                <w:rFonts w:asciiTheme="minorHAnsi" w:eastAsia="Times New Roman" w:hAnsiTheme="minorHAnsi" w:cstheme="minorHAnsi"/>
                <w:bCs/>
                <w:sz w:val="24"/>
                <w:szCs w:val="24"/>
              </w:rPr>
            </w:pPr>
            <w:r w:rsidRPr="00130CE4">
              <w:rPr>
                <w:rFonts w:asciiTheme="minorHAnsi" w:eastAsia="Times New Roman" w:hAnsiTheme="minorHAnsi" w:cstheme="minorHAnsi"/>
                <w:bCs/>
                <w:sz w:val="24"/>
                <w:szCs w:val="24"/>
              </w:rPr>
              <w:t>SETOR</w:t>
            </w:r>
          </w:p>
        </w:tc>
        <w:tc>
          <w:tcPr>
            <w:tcW w:w="6152" w:type="dxa"/>
            <w:tcBorders>
              <w:top w:val="single" w:sz="4" w:space="0" w:color="auto"/>
              <w:left w:val="single" w:sz="4" w:space="0" w:color="auto"/>
              <w:bottom w:val="single" w:sz="4" w:space="0" w:color="auto"/>
              <w:right w:val="single" w:sz="4" w:space="0" w:color="auto"/>
            </w:tcBorders>
            <w:hideMark/>
          </w:tcPr>
          <w:p w14:paraId="6D186168" w14:textId="77777777" w:rsidR="00720AFF" w:rsidRPr="00130CE4" w:rsidRDefault="00720AFF" w:rsidP="008E0BEE">
            <w:pPr>
              <w:jc w:val="both"/>
              <w:rPr>
                <w:rFonts w:asciiTheme="minorHAnsi" w:eastAsia="Times New Roman" w:hAnsiTheme="minorHAnsi" w:cstheme="minorHAnsi"/>
                <w:bCs/>
                <w:sz w:val="24"/>
                <w:szCs w:val="24"/>
              </w:rPr>
            </w:pPr>
            <w:r w:rsidRPr="00130CE4">
              <w:rPr>
                <w:rFonts w:asciiTheme="minorHAnsi" w:eastAsia="Times New Roman" w:hAnsiTheme="minorHAnsi" w:cstheme="minorHAnsi"/>
                <w:bCs/>
                <w:sz w:val="24"/>
                <w:szCs w:val="24"/>
              </w:rPr>
              <w:t>DEMANDA</w:t>
            </w:r>
          </w:p>
        </w:tc>
        <w:tc>
          <w:tcPr>
            <w:tcW w:w="1560" w:type="dxa"/>
            <w:tcBorders>
              <w:top w:val="single" w:sz="4" w:space="0" w:color="auto"/>
              <w:left w:val="single" w:sz="4" w:space="0" w:color="auto"/>
              <w:bottom w:val="single" w:sz="4" w:space="0" w:color="auto"/>
              <w:right w:val="single" w:sz="4" w:space="0" w:color="auto"/>
            </w:tcBorders>
            <w:hideMark/>
          </w:tcPr>
          <w:p w14:paraId="5B5DCA71" w14:textId="77777777" w:rsidR="00720AFF" w:rsidRPr="00130CE4" w:rsidRDefault="00720AFF" w:rsidP="008E0BEE">
            <w:pPr>
              <w:jc w:val="both"/>
              <w:rPr>
                <w:rFonts w:asciiTheme="minorHAnsi" w:eastAsia="Times New Roman" w:hAnsiTheme="minorHAnsi" w:cstheme="minorHAnsi"/>
                <w:bCs/>
                <w:sz w:val="24"/>
                <w:szCs w:val="24"/>
              </w:rPr>
            </w:pPr>
            <w:r w:rsidRPr="00130CE4">
              <w:rPr>
                <w:rFonts w:asciiTheme="minorHAnsi" w:eastAsia="Times New Roman" w:hAnsiTheme="minorHAnsi" w:cstheme="minorHAnsi"/>
                <w:bCs/>
                <w:sz w:val="24"/>
                <w:szCs w:val="24"/>
              </w:rPr>
              <w:t>PRAZO</w:t>
            </w:r>
          </w:p>
        </w:tc>
      </w:tr>
      <w:tr w:rsidR="00720AFF" w:rsidRPr="00130CE4" w14:paraId="397E1427" w14:textId="77777777" w:rsidTr="008E0BEE">
        <w:trPr>
          <w:trHeight w:val="397"/>
        </w:trPr>
        <w:tc>
          <w:tcPr>
            <w:tcW w:w="416" w:type="dxa"/>
            <w:tcBorders>
              <w:top w:val="single" w:sz="4" w:space="0" w:color="auto"/>
              <w:left w:val="single" w:sz="4" w:space="0" w:color="auto"/>
              <w:bottom w:val="single" w:sz="4" w:space="0" w:color="auto"/>
              <w:right w:val="single" w:sz="4" w:space="0" w:color="auto"/>
            </w:tcBorders>
            <w:hideMark/>
          </w:tcPr>
          <w:p w14:paraId="11EEF912" w14:textId="77777777" w:rsidR="00720AFF" w:rsidRPr="00130CE4" w:rsidRDefault="00720AFF" w:rsidP="008E0BEE">
            <w:pPr>
              <w:jc w:val="both"/>
              <w:rPr>
                <w:rFonts w:asciiTheme="minorHAnsi" w:eastAsia="Times New Roman" w:hAnsiTheme="minorHAnsi" w:cstheme="minorHAnsi"/>
                <w:b w:val="0"/>
                <w:bCs/>
                <w:sz w:val="24"/>
                <w:szCs w:val="24"/>
              </w:rPr>
            </w:pPr>
            <w:r w:rsidRPr="00130CE4">
              <w:rPr>
                <w:rFonts w:asciiTheme="minorHAnsi" w:eastAsia="Times New Roman" w:hAnsiTheme="minorHAnsi" w:cstheme="minorHAnsi"/>
                <w:b w:val="0"/>
                <w:bCs/>
                <w:sz w:val="24"/>
                <w:szCs w:val="24"/>
              </w:rPr>
              <w:t>1</w:t>
            </w:r>
          </w:p>
        </w:tc>
        <w:tc>
          <w:tcPr>
            <w:tcW w:w="1516" w:type="dxa"/>
            <w:tcBorders>
              <w:top w:val="single" w:sz="4" w:space="0" w:color="auto"/>
              <w:left w:val="single" w:sz="4" w:space="0" w:color="auto"/>
              <w:bottom w:val="single" w:sz="4" w:space="0" w:color="auto"/>
              <w:right w:val="single" w:sz="4" w:space="0" w:color="auto"/>
            </w:tcBorders>
            <w:hideMark/>
          </w:tcPr>
          <w:p w14:paraId="17D5ED4D" w14:textId="77777777" w:rsidR="00720AFF" w:rsidRPr="00130CE4" w:rsidRDefault="00720AFF" w:rsidP="008E0BEE">
            <w:pPr>
              <w:jc w:val="both"/>
              <w:rPr>
                <w:rFonts w:asciiTheme="minorHAnsi" w:eastAsia="Times New Roman" w:hAnsiTheme="minorHAnsi" w:cstheme="minorHAnsi"/>
                <w:b w:val="0"/>
                <w:sz w:val="24"/>
                <w:szCs w:val="24"/>
              </w:rPr>
            </w:pPr>
            <w:r w:rsidRPr="00130CE4">
              <w:rPr>
                <w:rFonts w:asciiTheme="minorHAnsi" w:eastAsia="Times New Roman" w:hAnsiTheme="minorHAnsi" w:cstheme="minorHAnsi"/>
                <w:b w:val="0"/>
                <w:sz w:val="24"/>
                <w:szCs w:val="24"/>
              </w:rPr>
              <w:t>SGM</w:t>
            </w:r>
          </w:p>
        </w:tc>
        <w:tc>
          <w:tcPr>
            <w:tcW w:w="6152" w:type="dxa"/>
            <w:tcBorders>
              <w:top w:val="single" w:sz="4" w:space="0" w:color="auto"/>
              <w:left w:val="single" w:sz="4" w:space="0" w:color="auto"/>
              <w:bottom w:val="single" w:sz="4" w:space="0" w:color="auto"/>
              <w:right w:val="single" w:sz="4" w:space="0" w:color="auto"/>
            </w:tcBorders>
            <w:hideMark/>
          </w:tcPr>
          <w:p w14:paraId="04FD5A93" w14:textId="06EEE10A" w:rsidR="00720AFF" w:rsidRPr="00130CE4" w:rsidRDefault="00FA2DF8" w:rsidP="00FA2DF8">
            <w:pPr>
              <w:jc w:val="both"/>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 xml:space="preserve">As providencias ref. à prestação de contas e tramite do processo </w:t>
            </w:r>
            <w:r w:rsidR="00720AFF" w:rsidRPr="00130CE4">
              <w:rPr>
                <w:rFonts w:asciiTheme="minorHAnsi" w:eastAsia="Times New Roman" w:hAnsiTheme="minorHAnsi" w:cstheme="minorHAnsi"/>
                <w:b w:val="0"/>
                <w:sz w:val="24"/>
                <w:szCs w:val="24"/>
              </w:rPr>
              <w:t xml:space="preserve">ao Gabinete </w:t>
            </w:r>
            <w:r>
              <w:rPr>
                <w:rFonts w:asciiTheme="minorHAnsi" w:eastAsia="Times New Roman" w:hAnsiTheme="minorHAnsi" w:cstheme="minorHAnsi"/>
                <w:b w:val="0"/>
                <w:sz w:val="24"/>
                <w:szCs w:val="24"/>
              </w:rPr>
              <w:t xml:space="preserve">para envio aos </w:t>
            </w:r>
            <w:proofErr w:type="spellStart"/>
            <w:r>
              <w:rPr>
                <w:rFonts w:asciiTheme="minorHAnsi" w:eastAsia="Times New Roman" w:hAnsiTheme="minorHAnsi" w:cstheme="minorHAnsi"/>
                <w:b w:val="0"/>
                <w:sz w:val="24"/>
                <w:szCs w:val="24"/>
              </w:rPr>
              <w:t>UFs</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06886457" w14:textId="77777777" w:rsidR="00720AFF" w:rsidRPr="00130CE4" w:rsidRDefault="00720AFF" w:rsidP="008E0BEE">
            <w:pPr>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05</w:t>
            </w:r>
            <w:r w:rsidRPr="00130CE4">
              <w:rPr>
                <w:rFonts w:asciiTheme="minorHAnsi" w:eastAsia="Times New Roman" w:hAnsiTheme="minorHAnsi" w:cstheme="minorHAnsi"/>
                <w:b w:val="0"/>
                <w:sz w:val="24"/>
                <w:szCs w:val="24"/>
              </w:rPr>
              <w:t xml:space="preserve"> dias</w:t>
            </w:r>
          </w:p>
        </w:tc>
      </w:tr>
      <w:tr w:rsidR="00720AFF" w:rsidRPr="00130CE4" w14:paraId="6592A0D8" w14:textId="77777777" w:rsidTr="008E0BEE">
        <w:trPr>
          <w:trHeight w:val="397"/>
        </w:trPr>
        <w:tc>
          <w:tcPr>
            <w:tcW w:w="416" w:type="dxa"/>
            <w:tcBorders>
              <w:top w:val="single" w:sz="4" w:space="0" w:color="auto"/>
              <w:left w:val="single" w:sz="4" w:space="0" w:color="auto"/>
              <w:bottom w:val="single" w:sz="4" w:space="0" w:color="auto"/>
              <w:right w:val="single" w:sz="4" w:space="0" w:color="auto"/>
            </w:tcBorders>
          </w:tcPr>
          <w:p w14:paraId="34D7FF00" w14:textId="77777777" w:rsidR="00720AFF" w:rsidRPr="00130CE4" w:rsidRDefault="00720AFF" w:rsidP="008E0BEE">
            <w:pPr>
              <w:jc w:val="both"/>
              <w:rPr>
                <w:rFonts w:asciiTheme="minorHAnsi" w:eastAsia="Times New Roman" w:hAnsiTheme="minorHAnsi" w:cstheme="minorHAnsi"/>
                <w:b w:val="0"/>
                <w:bCs/>
                <w:sz w:val="24"/>
                <w:szCs w:val="24"/>
              </w:rPr>
            </w:pPr>
            <w:r w:rsidRPr="00130CE4">
              <w:rPr>
                <w:rFonts w:asciiTheme="minorHAnsi" w:eastAsia="Times New Roman" w:hAnsiTheme="minorHAnsi" w:cstheme="minorHAnsi"/>
                <w:b w:val="0"/>
                <w:bCs/>
                <w:sz w:val="24"/>
                <w:szCs w:val="24"/>
              </w:rPr>
              <w:t>2</w:t>
            </w:r>
          </w:p>
        </w:tc>
        <w:tc>
          <w:tcPr>
            <w:tcW w:w="1516" w:type="dxa"/>
            <w:tcBorders>
              <w:top w:val="single" w:sz="4" w:space="0" w:color="auto"/>
              <w:left w:val="single" w:sz="4" w:space="0" w:color="auto"/>
              <w:bottom w:val="single" w:sz="4" w:space="0" w:color="auto"/>
              <w:right w:val="single" w:sz="4" w:space="0" w:color="auto"/>
            </w:tcBorders>
          </w:tcPr>
          <w:p w14:paraId="5D5E6CE1" w14:textId="77777777" w:rsidR="00720AFF" w:rsidRPr="00130CE4" w:rsidRDefault="00720AFF" w:rsidP="008E0BEE">
            <w:pPr>
              <w:jc w:val="both"/>
              <w:rPr>
                <w:rFonts w:asciiTheme="minorHAnsi" w:eastAsia="Times New Roman" w:hAnsiTheme="minorHAnsi" w:cstheme="minorHAnsi"/>
                <w:b w:val="0"/>
                <w:sz w:val="24"/>
                <w:szCs w:val="24"/>
              </w:rPr>
            </w:pPr>
            <w:r w:rsidRPr="00130CE4">
              <w:rPr>
                <w:rFonts w:asciiTheme="minorHAnsi" w:eastAsia="Times New Roman" w:hAnsiTheme="minorHAnsi" w:cstheme="minorHAnsi"/>
                <w:b w:val="0"/>
                <w:sz w:val="24"/>
                <w:szCs w:val="24"/>
              </w:rPr>
              <w:t>Presidência</w:t>
            </w:r>
          </w:p>
        </w:tc>
        <w:tc>
          <w:tcPr>
            <w:tcW w:w="6152" w:type="dxa"/>
            <w:tcBorders>
              <w:top w:val="single" w:sz="4" w:space="0" w:color="auto"/>
              <w:left w:val="single" w:sz="4" w:space="0" w:color="auto"/>
              <w:bottom w:val="single" w:sz="4" w:space="0" w:color="auto"/>
              <w:right w:val="single" w:sz="4" w:space="0" w:color="auto"/>
            </w:tcBorders>
          </w:tcPr>
          <w:p w14:paraId="7E0231F8" w14:textId="0172FC8B" w:rsidR="00720AFF" w:rsidRDefault="00720AFF" w:rsidP="008E0BEE">
            <w:pPr>
              <w:jc w:val="both"/>
              <w:rPr>
                <w:rFonts w:asciiTheme="minorHAnsi" w:eastAsia="Times New Roman" w:hAnsiTheme="minorHAnsi" w:cstheme="minorHAnsi"/>
                <w:b w:val="0"/>
                <w:sz w:val="24"/>
                <w:szCs w:val="24"/>
              </w:rPr>
            </w:pPr>
            <w:r w:rsidRPr="00130CE4">
              <w:rPr>
                <w:rFonts w:asciiTheme="minorHAnsi" w:eastAsia="Times New Roman" w:hAnsiTheme="minorHAnsi" w:cstheme="minorHAnsi"/>
                <w:b w:val="0"/>
                <w:sz w:val="24"/>
                <w:szCs w:val="24"/>
              </w:rPr>
              <w:t xml:space="preserve">Encaminhar aos </w:t>
            </w:r>
            <w:r>
              <w:rPr>
                <w:rFonts w:asciiTheme="minorHAnsi" w:eastAsia="Times New Roman" w:hAnsiTheme="minorHAnsi" w:cstheme="minorHAnsi"/>
                <w:b w:val="0"/>
                <w:sz w:val="24"/>
                <w:szCs w:val="24"/>
              </w:rPr>
              <w:t>CAU/UF</w:t>
            </w:r>
            <w:r w:rsidR="00FD0828">
              <w:rPr>
                <w:rFonts w:asciiTheme="minorHAnsi" w:eastAsia="Times New Roman" w:hAnsiTheme="minorHAnsi" w:cstheme="minorHAnsi"/>
                <w:b w:val="0"/>
                <w:sz w:val="24"/>
                <w:szCs w:val="24"/>
              </w:rPr>
              <w:t xml:space="preserve"> e </w:t>
            </w:r>
            <w:r>
              <w:rPr>
                <w:rFonts w:asciiTheme="minorHAnsi" w:eastAsia="Times New Roman" w:hAnsiTheme="minorHAnsi" w:cstheme="minorHAnsi"/>
                <w:b w:val="0"/>
                <w:sz w:val="24"/>
                <w:szCs w:val="24"/>
              </w:rPr>
              <w:t xml:space="preserve">à Gerencia </w:t>
            </w:r>
            <w:r w:rsidR="00FD0828">
              <w:rPr>
                <w:rFonts w:asciiTheme="minorHAnsi" w:eastAsia="Times New Roman" w:hAnsiTheme="minorHAnsi" w:cstheme="minorHAnsi"/>
                <w:b w:val="0"/>
                <w:sz w:val="24"/>
                <w:szCs w:val="24"/>
              </w:rPr>
              <w:t xml:space="preserve">do CSC; </w:t>
            </w:r>
          </w:p>
          <w:p w14:paraId="3543E89C" w14:textId="1AA030D0" w:rsidR="00720AFF" w:rsidRPr="00130CE4" w:rsidRDefault="00720AFF" w:rsidP="007A4CE5">
            <w:pPr>
              <w:jc w:val="both"/>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 xml:space="preserve">Após providências, restituir o processo </w:t>
            </w:r>
            <w:r w:rsidR="007A4CE5">
              <w:rPr>
                <w:rFonts w:asciiTheme="minorHAnsi" w:eastAsia="Times New Roman" w:hAnsiTheme="minorHAnsi" w:cstheme="minorHAnsi"/>
                <w:b w:val="0"/>
                <w:sz w:val="24"/>
                <w:szCs w:val="24"/>
              </w:rPr>
              <w:t>SEI à SGM/CEP</w:t>
            </w:r>
          </w:p>
        </w:tc>
        <w:tc>
          <w:tcPr>
            <w:tcW w:w="1560" w:type="dxa"/>
            <w:tcBorders>
              <w:top w:val="single" w:sz="4" w:space="0" w:color="auto"/>
              <w:left w:val="single" w:sz="4" w:space="0" w:color="auto"/>
              <w:bottom w:val="single" w:sz="4" w:space="0" w:color="auto"/>
              <w:right w:val="single" w:sz="4" w:space="0" w:color="auto"/>
            </w:tcBorders>
          </w:tcPr>
          <w:p w14:paraId="093F89B5" w14:textId="53DF3AB0" w:rsidR="00720AFF" w:rsidRPr="00130CE4" w:rsidRDefault="007A4CE5" w:rsidP="007A4CE5">
            <w:pPr>
              <w:rPr>
                <w:rFonts w:asciiTheme="minorHAnsi" w:eastAsia="Times New Roman" w:hAnsiTheme="minorHAnsi" w:cstheme="minorHAnsi"/>
                <w:b w:val="0"/>
                <w:sz w:val="24"/>
                <w:szCs w:val="24"/>
              </w:rPr>
            </w:pPr>
            <w:r>
              <w:rPr>
                <w:rFonts w:asciiTheme="minorHAnsi" w:eastAsia="Times New Roman" w:hAnsiTheme="minorHAnsi" w:cstheme="minorHAnsi"/>
                <w:b w:val="0"/>
                <w:sz w:val="24"/>
                <w:szCs w:val="24"/>
              </w:rPr>
              <w:t>05 dias</w:t>
            </w:r>
          </w:p>
        </w:tc>
      </w:tr>
    </w:tbl>
    <w:p w14:paraId="4226CAC0" w14:textId="77777777" w:rsidR="00F601B1" w:rsidRPr="00C47956" w:rsidRDefault="00F601B1" w:rsidP="00F601B1">
      <w:pPr>
        <w:tabs>
          <w:tab w:val="left" w:pos="284"/>
        </w:tabs>
        <w:spacing w:after="0" w:line="240" w:lineRule="auto"/>
        <w:jc w:val="both"/>
        <w:rPr>
          <w:rFonts w:asciiTheme="minorHAnsi" w:hAnsiTheme="minorHAnsi" w:cstheme="minorHAnsi"/>
          <w:bCs/>
          <w:sz w:val="24"/>
          <w:szCs w:val="24"/>
        </w:rPr>
      </w:pPr>
    </w:p>
    <w:p w14:paraId="653D02B6" w14:textId="4A33C32A" w:rsidR="00F601B1" w:rsidRDefault="00F601B1" w:rsidP="00F601B1">
      <w:pPr>
        <w:numPr>
          <w:ilvl w:val="0"/>
          <w:numId w:val="2"/>
        </w:numPr>
        <w:tabs>
          <w:tab w:val="left" w:pos="284"/>
        </w:tabs>
        <w:spacing w:after="0" w:line="240" w:lineRule="auto"/>
        <w:ind w:left="0" w:firstLine="0"/>
        <w:jc w:val="both"/>
        <w:rPr>
          <w:rFonts w:asciiTheme="minorHAnsi" w:hAnsiTheme="minorHAnsi" w:cstheme="minorHAnsi"/>
          <w:sz w:val="24"/>
          <w:szCs w:val="24"/>
        </w:rPr>
      </w:pPr>
      <w:r w:rsidRPr="00C47956">
        <w:rPr>
          <w:rFonts w:asciiTheme="minorHAnsi" w:hAnsiTheme="minorHAnsi" w:cstheme="minorHAnsi"/>
          <w:sz w:val="24"/>
          <w:szCs w:val="24"/>
        </w:rPr>
        <w:t xml:space="preserve"> Solicitar a observação dos temas contidos nesta deliberação pelos demais setores e órgãos colegiados que possuem convergência com o assunto.</w:t>
      </w:r>
    </w:p>
    <w:p w14:paraId="5A3407D7" w14:textId="59CE268F" w:rsidR="001A12BA" w:rsidRDefault="001A12BA" w:rsidP="002153B1">
      <w:pPr>
        <w:tabs>
          <w:tab w:val="left" w:pos="284"/>
        </w:tabs>
        <w:spacing w:after="0" w:line="240" w:lineRule="auto"/>
        <w:jc w:val="both"/>
        <w:rPr>
          <w:rFonts w:asciiTheme="minorHAnsi" w:hAnsiTheme="minorHAnsi" w:cstheme="minorHAnsi"/>
          <w:sz w:val="24"/>
          <w:szCs w:val="24"/>
        </w:rPr>
      </w:pPr>
    </w:p>
    <w:p w14:paraId="735DBA75" w14:textId="46F79A29" w:rsidR="002153B1" w:rsidRDefault="002153B1" w:rsidP="002153B1">
      <w:pPr>
        <w:tabs>
          <w:tab w:val="left" w:pos="284"/>
        </w:tabs>
        <w:spacing w:after="0" w:line="240" w:lineRule="auto"/>
        <w:jc w:val="both"/>
        <w:rPr>
          <w:rFonts w:asciiTheme="minorHAnsi" w:hAnsiTheme="minorHAnsi" w:cstheme="minorHAnsi"/>
          <w:sz w:val="24"/>
          <w:szCs w:val="24"/>
        </w:rPr>
      </w:pPr>
    </w:p>
    <w:p w14:paraId="026C86BA" w14:textId="16D8D86D" w:rsidR="00F601B1" w:rsidRPr="00377802" w:rsidRDefault="00F601B1" w:rsidP="002153B1">
      <w:pPr>
        <w:tabs>
          <w:tab w:val="left" w:pos="1356"/>
        </w:tabs>
        <w:spacing w:after="0" w:line="240" w:lineRule="auto"/>
        <w:rPr>
          <w:rFonts w:asciiTheme="minorHAnsi" w:eastAsia="Cambria" w:hAnsiTheme="minorHAnsi" w:cstheme="minorHAnsi"/>
          <w:b/>
          <w:sz w:val="24"/>
          <w:szCs w:val="24"/>
        </w:rPr>
      </w:pPr>
      <w:r>
        <w:rPr>
          <w:rFonts w:asciiTheme="minorHAnsi" w:eastAsia="Calibri" w:hAnsiTheme="minorHAnsi" w:cstheme="minorHAnsi"/>
          <w:color w:val="auto"/>
          <w:spacing w:val="-6"/>
          <w:sz w:val="24"/>
          <w:szCs w:val="24"/>
          <w:lang w:eastAsia="pt-BR"/>
        </w:rPr>
        <w:tab/>
      </w:r>
      <w:r>
        <w:rPr>
          <w:rFonts w:asciiTheme="minorHAnsi" w:hAnsiTheme="minorHAnsi" w:cstheme="minorHAnsi"/>
          <w:sz w:val="24"/>
          <w:szCs w:val="24"/>
        </w:rPr>
        <w:t>138</w:t>
      </w:r>
      <w:r w:rsidRPr="00377802">
        <w:rPr>
          <w:rFonts w:asciiTheme="minorHAnsi" w:hAnsiTheme="minorHAnsi" w:cstheme="minorHAnsi"/>
          <w:sz w:val="24"/>
          <w:szCs w:val="24"/>
        </w:rPr>
        <w:t xml:space="preserve">ª REUNIÃO ORDINÁRIA DA COMISSÃO DE </w:t>
      </w:r>
      <w:r>
        <w:rPr>
          <w:rFonts w:asciiTheme="minorHAnsi" w:hAnsiTheme="minorHAnsi" w:cstheme="minorHAnsi"/>
          <w:sz w:val="24"/>
          <w:szCs w:val="24"/>
        </w:rPr>
        <w:t>EXERCÍCIO PROFISSIONAL</w:t>
      </w:r>
      <w:r w:rsidRPr="00377802">
        <w:rPr>
          <w:rFonts w:asciiTheme="minorHAnsi" w:hAnsiTheme="minorHAnsi" w:cstheme="minorHAnsi"/>
          <w:sz w:val="24"/>
          <w:szCs w:val="24"/>
        </w:rPr>
        <w:t xml:space="preserve">- CAU/BR </w:t>
      </w:r>
    </w:p>
    <w:p w14:paraId="18793FC6" w14:textId="77777777" w:rsidR="00F601B1" w:rsidRPr="002E2128" w:rsidRDefault="00F601B1" w:rsidP="002153B1">
      <w:pPr>
        <w:tabs>
          <w:tab w:val="left" w:pos="3119"/>
          <w:tab w:val="center" w:pos="4252"/>
          <w:tab w:val="right" w:pos="8504"/>
        </w:tabs>
        <w:spacing w:after="0" w:line="240" w:lineRule="auto"/>
        <w:jc w:val="center"/>
        <w:rPr>
          <w:rFonts w:asciiTheme="minorHAnsi" w:eastAsia="Cambria" w:hAnsiTheme="minorHAnsi" w:cstheme="minorHAnsi"/>
          <w:sz w:val="24"/>
          <w:szCs w:val="24"/>
        </w:rPr>
      </w:pPr>
      <w:r w:rsidRPr="00377802">
        <w:rPr>
          <w:rFonts w:asciiTheme="minorHAnsi" w:hAnsiTheme="minorHAnsi" w:cstheme="minorHAnsi"/>
          <w:sz w:val="24"/>
          <w:szCs w:val="24"/>
        </w:rPr>
        <w:t>(</w:t>
      </w:r>
      <w:r>
        <w:rPr>
          <w:rFonts w:asciiTheme="minorHAnsi" w:hAnsiTheme="minorHAnsi" w:cstheme="minorHAnsi"/>
          <w:sz w:val="24"/>
          <w:szCs w:val="24"/>
        </w:rPr>
        <w:t>Presencial</w:t>
      </w:r>
      <w:r w:rsidRPr="002E2128">
        <w:rPr>
          <w:rFonts w:asciiTheme="minorHAnsi" w:hAnsiTheme="minorHAnsi" w:cstheme="minorHAnsi"/>
          <w:sz w:val="24"/>
          <w:szCs w:val="24"/>
        </w:rPr>
        <w:t>)</w:t>
      </w:r>
    </w:p>
    <w:p w14:paraId="7E905D3B" w14:textId="77777777" w:rsidR="00F601B1" w:rsidRPr="002E2128" w:rsidRDefault="00F601B1" w:rsidP="00F601B1">
      <w:pPr>
        <w:spacing w:after="0" w:line="240" w:lineRule="auto"/>
        <w:contextualSpacing/>
        <w:rPr>
          <w:rFonts w:asciiTheme="minorHAnsi" w:eastAsia="Calibri" w:hAnsiTheme="minorHAnsi" w:cstheme="minorHAnsi"/>
          <w:color w:val="auto"/>
          <w:spacing w:val="-6"/>
          <w:sz w:val="24"/>
          <w:szCs w:val="24"/>
          <w:lang w:eastAsia="pt-BR"/>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69"/>
        <w:gridCol w:w="993"/>
        <w:gridCol w:w="992"/>
        <w:gridCol w:w="1276"/>
        <w:gridCol w:w="1134"/>
      </w:tblGrid>
      <w:tr w:rsidR="00F601B1" w:rsidRPr="002E2128" w14:paraId="1630AF38" w14:textId="77777777" w:rsidTr="00C5088A">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14:paraId="03558A29" w14:textId="77777777" w:rsidR="00F601B1" w:rsidRPr="002E2128" w:rsidRDefault="00F601B1" w:rsidP="00C5088A">
            <w:pPr>
              <w:tabs>
                <w:tab w:val="left" w:pos="3119"/>
              </w:tabs>
              <w:spacing w:after="0" w:line="240" w:lineRule="auto"/>
              <w:contextualSpacing/>
              <w:jc w:val="center"/>
              <w:rPr>
                <w:rFonts w:asciiTheme="minorHAnsi" w:hAnsiTheme="minorHAnsi" w:cstheme="minorHAnsi"/>
                <w:b/>
                <w:sz w:val="24"/>
                <w:szCs w:val="24"/>
              </w:rPr>
            </w:pPr>
          </w:p>
          <w:p w14:paraId="03A205C3" w14:textId="77777777" w:rsidR="00F601B1" w:rsidRPr="002E2128" w:rsidRDefault="00F601B1" w:rsidP="00C5088A">
            <w:pPr>
              <w:tabs>
                <w:tab w:val="left" w:pos="3119"/>
              </w:tabs>
              <w:spacing w:after="0" w:line="240" w:lineRule="auto"/>
              <w:contextualSpacing/>
              <w:jc w:val="center"/>
              <w:rPr>
                <w:rFonts w:asciiTheme="minorHAnsi" w:hAnsiTheme="minorHAnsi" w:cstheme="minorHAnsi"/>
                <w:b/>
                <w:sz w:val="24"/>
                <w:szCs w:val="24"/>
              </w:rPr>
            </w:pPr>
            <w:r w:rsidRPr="002E2128">
              <w:rPr>
                <w:rFonts w:asciiTheme="minorHAnsi" w:hAnsiTheme="minorHAnsi" w:cstheme="minorHAnsi"/>
                <w:b/>
                <w:sz w:val="24"/>
                <w:szCs w:val="24"/>
              </w:rPr>
              <w:t>Função</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3CC86" w14:textId="77777777" w:rsidR="00F601B1" w:rsidRPr="002E2128" w:rsidRDefault="00F601B1" w:rsidP="00C5088A">
            <w:pPr>
              <w:tabs>
                <w:tab w:val="left" w:pos="3119"/>
              </w:tabs>
              <w:spacing w:after="0" w:line="240" w:lineRule="auto"/>
              <w:contextualSpacing/>
              <w:jc w:val="center"/>
              <w:rPr>
                <w:rFonts w:asciiTheme="minorHAnsi" w:hAnsiTheme="minorHAnsi" w:cstheme="minorHAnsi"/>
                <w:b/>
                <w:sz w:val="24"/>
                <w:szCs w:val="24"/>
              </w:rPr>
            </w:pPr>
          </w:p>
          <w:p w14:paraId="678A23D8"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Conselheiro</w:t>
            </w:r>
          </w:p>
        </w:tc>
        <w:tc>
          <w:tcPr>
            <w:tcW w:w="43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398DF65A"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Votação</w:t>
            </w:r>
          </w:p>
        </w:tc>
      </w:tr>
      <w:tr w:rsidR="00F601B1" w:rsidRPr="002E2128" w14:paraId="3704CC52" w14:textId="77777777" w:rsidTr="00C5088A">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EA69F" w14:textId="77777777" w:rsidR="00F601B1" w:rsidRPr="002E2128" w:rsidRDefault="00F601B1" w:rsidP="00C5088A">
            <w:pPr>
              <w:tabs>
                <w:tab w:val="left" w:pos="3119"/>
              </w:tabs>
              <w:spacing w:after="0" w:line="240" w:lineRule="auto"/>
              <w:contextualSpacing/>
              <w:rPr>
                <w:rFonts w:asciiTheme="minorHAnsi" w:hAnsiTheme="minorHAnsi" w:cstheme="minorHAnsi"/>
                <w:b/>
                <w:sz w:val="24"/>
                <w:szCs w:val="24"/>
              </w:rPr>
            </w:pPr>
          </w:p>
        </w:tc>
        <w:tc>
          <w:tcPr>
            <w:tcW w:w="39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0B1335" w14:textId="77777777" w:rsidR="00F601B1" w:rsidRPr="002E2128" w:rsidRDefault="00F601B1" w:rsidP="00C5088A">
            <w:pPr>
              <w:tabs>
                <w:tab w:val="left" w:pos="3119"/>
              </w:tabs>
              <w:spacing w:after="0" w:line="240" w:lineRule="auto"/>
              <w:contextualSpacing/>
              <w:rPr>
                <w:rFonts w:asciiTheme="minorHAnsi" w:hAnsiTheme="minorHAnsi" w:cstheme="minorHAnsi"/>
                <w:b/>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20EC8BE2"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Sim</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2DBF1659"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Não</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6C930FC"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Abstenção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F68EACF" w14:textId="77777777" w:rsidR="00F601B1" w:rsidRPr="002E2128" w:rsidRDefault="00F601B1" w:rsidP="00C5088A">
            <w:pPr>
              <w:tabs>
                <w:tab w:val="left" w:pos="3119"/>
              </w:tabs>
              <w:spacing w:after="0" w:line="240" w:lineRule="auto"/>
              <w:contextualSpacing/>
              <w:jc w:val="center"/>
              <w:rPr>
                <w:rFonts w:asciiTheme="minorHAnsi" w:eastAsia="Cambria" w:hAnsiTheme="minorHAnsi" w:cstheme="minorHAnsi"/>
                <w:b/>
                <w:sz w:val="24"/>
                <w:szCs w:val="24"/>
              </w:rPr>
            </w:pPr>
            <w:r w:rsidRPr="002E2128">
              <w:rPr>
                <w:rFonts w:asciiTheme="minorHAnsi" w:hAnsiTheme="minorHAnsi" w:cstheme="minorHAnsi"/>
                <w:b/>
                <w:sz w:val="24"/>
                <w:szCs w:val="24"/>
              </w:rPr>
              <w:t>Ausência</w:t>
            </w:r>
          </w:p>
        </w:tc>
      </w:tr>
      <w:tr w:rsidR="00F601B1" w:rsidRPr="000E4F01" w14:paraId="68E4D410"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E1F421A"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 xml:space="preserve">Coordenadora </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37B0E5" w14:textId="542BBB87" w:rsidR="00F601B1" w:rsidRPr="000E4F01" w:rsidRDefault="00F601B1" w:rsidP="00C5088A">
            <w:pPr>
              <w:tabs>
                <w:tab w:val="left" w:pos="3119"/>
              </w:tabs>
              <w:spacing w:after="0" w:line="240" w:lineRule="auto"/>
              <w:contextualSpacing/>
              <w:rPr>
                <w:rFonts w:asciiTheme="minorHAnsi" w:eastAsia="Cambria" w:hAnsiTheme="minorHAnsi" w:cstheme="minorHAnsi"/>
                <w:sz w:val="24"/>
                <w:szCs w:val="24"/>
              </w:rPr>
            </w:pPr>
            <w:r w:rsidRPr="000E4F01">
              <w:rPr>
                <w:rFonts w:asciiTheme="minorHAnsi" w:hAnsiTheme="minorHAnsi" w:cstheme="minorHAnsi"/>
                <w:sz w:val="24"/>
                <w:szCs w:val="24"/>
              </w:rPr>
              <w:t xml:space="preserve">Maria Eliana </w:t>
            </w:r>
            <w:proofErr w:type="spellStart"/>
            <w:r w:rsidRPr="000E4F01">
              <w:rPr>
                <w:rFonts w:asciiTheme="minorHAnsi" w:hAnsiTheme="minorHAnsi" w:cstheme="minorHAnsi"/>
                <w:sz w:val="24"/>
                <w:szCs w:val="24"/>
              </w:rPr>
              <w:t>Jubé</w:t>
            </w:r>
            <w:proofErr w:type="spellEnd"/>
            <w:r w:rsidRPr="000E4F01">
              <w:rPr>
                <w:rFonts w:asciiTheme="minorHAnsi" w:hAnsiTheme="minorHAnsi" w:cstheme="minorHAnsi"/>
                <w:sz w:val="24"/>
                <w:szCs w:val="24"/>
              </w:rPr>
              <w:t xml:space="preserve"> Ribeiro</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38A05AE" w14:textId="44F298DC" w:rsidR="00F601B1" w:rsidRPr="000E4F01" w:rsidRDefault="00F601B1" w:rsidP="00C5088A">
            <w:pPr>
              <w:tabs>
                <w:tab w:val="left" w:pos="3119"/>
              </w:tabs>
              <w:spacing w:after="0" w:line="240" w:lineRule="auto"/>
              <w:contextualSpacing/>
              <w:jc w:val="center"/>
              <w:rPr>
                <w:rFonts w:asciiTheme="minorHAnsi" w:hAnsiTheme="minorHAnsi" w:cstheme="minorHAnsi"/>
                <w:sz w:val="24"/>
                <w:szCs w:val="24"/>
              </w:rPr>
            </w:pPr>
            <w:r w:rsidRPr="000E4F01">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089870"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CCCB51"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A0B8F8"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r>
      <w:tr w:rsidR="00F601B1" w:rsidRPr="000E4F01" w14:paraId="09A9EBF6"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DA85F14" w14:textId="2B8FEEF5" w:rsidR="00F601B1" w:rsidRPr="000E4F01" w:rsidRDefault="001E1835"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Membro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44002" w14:textId="5518D67C" w:rsidR="00F601B1" w:rsidRPr="000E4F01" w:rsidRDefault="00206746"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Andrea Lúcia Vilella Arruda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E2859FA" w14:textId="1B83D8B0" w:rsidR="00F601B1" w:rsidRPr="000E4F01" w:rsidRDefault="00F601B1" w:rsidP="00C5088A">
            <w:pPr>
              <w:tabs>
                <w:tab w:val="left" w:pos="3119"/>
              </w:tabs>
              <w:spacing w:after="0" w:line="240" w:lineRule="auto"/>
              <w:contextualSpacing/>
              <w:jc w:val="center"/>
              <w:rPr>
                <w:rFonts w:asciiTheme="minorHAnsi" w:hAnsiTheme="minorHAnsi" w:cstheme="minorHAnsi"/>
                <w:sz w:val="24"/>
                <w:szCs w:val="24"/>
              </w:rPr>
            </w:pPr>
            <w:r w:rsidRPr="000E4F01">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10B012"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3FA418"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86E272"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r>
      <w:tr w:rsidR="00F601B1" w:rsidRPr="000E4F01" w14:paraId="6CAD7398"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9B681A1"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Membro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805B5" w14:textId="7DD74B62"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Carlos Lucas Mali</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1FD34A" w14:textId="4B04E029" w:rsidR="00F601B1" w:rsidRPr="000E4F01" w:rsidRDefault="00F601B1" w:rsidP="00C5088A">
            <w:pPr>
              <w:tabs>
                <w:tab w:val="left" w:pos="3119"/>
              </w:tabs>
              <w:spacing w:after="0" w:line="240" w:lineRule="auto"/>
              <w:contextualSpacing/>
              <w:jc w:val="center"/>
              <w:rPr>
                <w:rFonts w:asciiTheme="minorHAnsi" w:hAnsiTheme="minorHAnsi" w:cstheme="minorHAnsi"/>
                <w:sz w:val="24"/>
                <w:szCs w:val="24"/>
              </w:rPr>
            </w:pPr>
            <w:r w:rsidRPr="000E4F01">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F96BE3"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ACD189"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EEF4816"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p>
        </w:tc>
      </w:tr>
      <w:tr w:rsidR="00F601B1" w:rsidRPr="002E2128" w14:paraId="579C5F96" w14:textId="77777777" w:rsidTr="00C5088A">
        <w:trPr>
          <w:trHeight w:val="28"/>
        </w:trPr>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53874F2" w14:textId="77777777" w:rsidR="00F601B1" w:rsidRPr="000E4F01" w:rsidRDefault="00F601B1" w:rsidP="00C5088A">
            <w:pPr>
              <w:tabs>
                <w:tab w:val="left" w:pos="3119"/>
              </w:tabs>
              <w:spacing w:after="0" w:line="240" w:lineRule="auto"/>
              <w:contextualSpacing/>
              <w:rPr>
                <w:rFonts w:asciiTheme="minorHAnsi" w:hAnsiTheme="minorHAnsi" w:cstheme="minorHAnsi"/>
                <w:sz w:val="24"/>
                <w:szCs w:val="24"/>
              </w:rPr>
            </w:pPr>
            <w:r w:rsidRPr="000E4F01">
              <w:rPr>
                <w:rFonts w:asciiTheme="minorHAnsi" w:hAnsiTheme="minorHAnsi" w:cstheme="minorHAnsi"/>
                <w:sz w:val="24"/>
                <w:szCs w:val="24"/>
              </w:rPr>
              <w:t>Membro</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B42F3" w14:textId="2704E036" w:rsidR="00F601B1" w:rsidRPr="000E4F01" w:rsidRDefault="00F601B1" w:rsidP="00F601B1">
            <w:pPr>
              <w:tabs>
                <w:tab w:val="left" w:pos="3119"/>
              </w:tabs>
              <w:spacing w:after="0" w:line="240" w:lineRule="auto"/>
              <w:contextualSpacing/>
              <w:rPr>
                <w:rFonts w:asciiTheme="minorHAnsi" w:eastAsia="Cambria" w:hAnsiTheme="minorHAnsi" w:cstheme="minorHAnsi"/>
                <w:sz w:val="24"/>
                <w:szCs w:val="24"/>
              </w:rPr>
            </w:pPr>
            <w:r w:rsidRPr="000E4F01">
              <w:rPr>
                <w:rFonts w:asciiTheme="minorHAnsi" w:hAnsiTheme="minorHAnsi" w:cstheme="minorHAnsi"/>
                <w:sz w:val="24"/>
                <w:szCs w:val="24"/>
              </w:rPr>
              <w:t>Paulo Eleutério Cavalcanti Silva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97458B7" w14:textId="3A3F022A" w:rsidR="00F601B1" w:rsidRPr="002E2128" w:rsidRDefault="00F601B1" w:rsidP="00C5088A">
            <w:pPr>
              <w:tabs>
                <w:tab w:val="left" w:pos="3119"/>
              </w:tabs>
              <w:spacing w:after="0" w:line="240" w:lineRule="auto"/>
              <w:contextualSpacing/>
              <w:jc w:val="center"/>
              <w:rPr>
                <w:rFonts w:asciiTheme="minorHAnsi" w:hAnsiTheme="minorHAnsi" w:cstheme="minorHAnsi"/>
                <w:sz w:val="24"/>
                <w:szCs w:val="24"/>
              </w:rPr>
            </w:pPr>
            <w:r w:rsidRPr="000E4F01">
              <w:rPr>
                <w:rFonts w:asciiTheme="minorHAnsi" w:hAnsiTheme="minorHAnsi" w:cstheme="minorHAnsi"/>
                <w:sz w:val="24"/>
                <w:szCs w:val="24"/>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7C48D0" w14:textId="77777777" w:rsidR="00F601B1" w:rsidRPr="002E2128" w:rsidRDefault="00F601B1" w:rsidP="00C5088A">
            <w:pPr>
              <w:tabs>
                <w:tab w:val="left" w:pos="3119"/>
              </w:tabs>
              <w:spacing w:after="0" w:line="240" w:lineRule="auto"/>
              <w:contextualSpacing/>
              <w:rPr>
                <w:rFonts w:asciiTheme="minorHAnsi" w:hAnsiTheme="minorHAnsi" w:cstheme="minorHAnsi"/>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020F5B" w14:textId="77777777" w:rsidR="00F601B1" w:rsidRPr="002E2128" w:rsidRDefault="00F601B1" w:rsidP="00C5088A">
            <w:pPr>
              <w:tabs>
                <w:tab w:val="left" w:pos="3119"/>
              </w:tabs>
              <w:spacing w:after="0" w:line="240" w:lineRule="auto"/>
              <w:contextualSpacing/>
              <w:rPr>
                <w:rFonts w:asciiTheme="minorHAnsi" w:hAnsiTheme="minorHAnsi" w:cstheme="minorHAns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13EDF3" w14:textId="77777777" w:rsidR="00F601B1" w:rsidRPr="002E2128" w:rsidRDefault="00F601B1" w:rsidP="00C5088A">
            <w:pPr>
              <w:tabs>
                <w:tab w:val="left" w:pos="3119"/>
              </w:tabs>
              <w:spacing w:after="0" w:line="240" w:lineRule="auto"/>
              <w:contextualSpacing/>
              <w:rPr>
                <w:rFonts w:asciiTheme="minorHAnsi" w:hAnsiTheme="minorHAnsi" w:cstheme="minorHAnsi"/>
                <w:sz w:val="24"/>
                <w:szCs w:val="24"/>
              </w:rPr>
            </w:pPr>
          </w:p>
        </w:tc>
      </w:tr>
    </w:tbl>
    <w:p w14:paraId="1C897F07" w14:textId="77777777" w:rsidR="00F601B1" w:rsidRPr="002E2128" w:rsidRDefault="00F601B1" w:rsidP="00F601B1">
      <w:pPr>
        <w:spacing w:after="0" w:line="240" w:lineRule="auto"/>
        <w:contextualSpacing/>
        <w:rPr>
          <w:rFonts w:asciiTheme="minorHAnsi" w:eastAsia="Calibri" w:hAnsiTheme="minorHAnsi" w:cstheme="minorHAnsi"/>
          <w:color w:val="auto"/>
          <w:spacing w:val="-6"/>
          <w:sz w:val="24"/>
          <w:szCs w:val="24"/>
          <w:lang w:eastAsia="pt-BR"/>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F601B1" w:rsidRPr="002E2128" w14:paraId="4595B478" w14:textId="77777777" w:rsidTr="00C5088A">
        <w:trPr>
          <w:trHeight w:val="3186"/>
        </w:trPr>
        <w:tc>
          <w:tcPr>
            <w:tcW w:w="10065" w:type="dxa"/>
            <w:tcBorders>
              <w:top w:val="single" w:sz="4" w:space="0" w:color="auto"/>
              <w:left w:val="single" w:sz="4" w:space="0" w:color="auto"/>
              <w:bottom w:val="single" w:sz="4" w:space="0" w:color="auto"/>
              <w:right w:val="single" w:sz="4" w:space="0" w:color="auto"/>
            </w:tcBorders>
            <w:shd w:val="clear" w:color="auto" w:fill="D9D9FF"/>
          </w:tcPr>
          <w:p w14:paraId="71FF2F70" w14:textId="77777777" w:rsidR="00F601B1" w:rsidRPr="006417B9" w:rsidRDefault="00F601B1" w:rsidP="00F601B1">
            <w:pPr>
              <w:tabs>
                <w:tab w:val="left" w:pos="3119"/>
              </w:tabs>
              <w:spacing w:after="0" w:line="240" w:lineRule="auto"/>
              <w:rPr>
                <w:rFonts w:asciiTheme="minorHAnsi" w:hAnsiTheme="minorHAnsi" w:cstheme="minorHAnsi"/>
                <w:b/>
                <w:sz w:val="24"/>
                <w:szCs w:val="24"/>
              </w:rPr>
            </w:pPr>
            <w:r w:rsidRPr="006417B9">
              <w:rPr>
                <w:rFonts w:asciiTheme="minorHAnsi" w:hAnsiTheme="minorHAnsi" w:cstheme="minorHAnsi"/>
                <w:b/>
                <w:sz w:val="24"/>
                <w:szCs w:val="24"/>
              </w:rPr>
              <w:t>Histórico da votação:</w:t>
            </w:r>
          </w:p>
          <w:p w14:paraId="65CBD66B" w14:textId="77777777" w:rsidR="00F601B1" w:rsidRPr="006417B9" w:rsidRDefault="00F601B1" w:rsidP="00F601B1">
            <w:pPr>
              <w:tabs>
                <w:tab w:val="left" w:pos="3119"/>
                <w:tab w:val="left" w:pos="9286"/>
              </w:tabs>
              <w:spacing w:after="0" w:line="240" w:lineRule="auto"/>
              <w:rPr>
                <w:rFonts w:asciiTheme="minorHAnsi" w:hAnsiTheme="minorHAnsi" w:cstheme="minorHAnsi"/>
                <w:b/>
                <w:sz w:val="24"/>
                <w:szCs w:val="24"/>
              </w:rPr>
            </w:pPr>
          </w:p>
          <w:p w14:paraId="57EDB517" w14:textId="49EFE887" w:rsidR="00F601B1" w:rsidRPr="006417B9" w:rsidRDefault="00F601B1" w:rsidP="00F601B1">
            <w:pPr>
              <w:tabs>
                <w:tab w:val="left" w:pos="3119"/>
              </w:tabs>
              <w:spacing w:after="0" w:line="240" w:lineRule="auto"/>
              <w:rPr>
                <w:rFonts w:asciiTheme="minorHAnsi" w:hAnsiTheme="minorHAnsi" w:cstheme="minorHAnsi"/>
                <w:b/>
                <w:sz w:val="24"/>
                <w:szCs w:val="24"/>
              </w:rPr>
            </w:pPr>
            <w:r>
              <w:rPr>
                <w:rFonts w:asciiTheme="minorHAnsi" w:hAnsiTheme="minorHAnsi" w:cstheme="minorHAnsi"/>
                <w:b/>
                <w:sz w:val="24"/>
                <w:szCs w:val="24"/>
              </w:rPr>
              <w:t>138</w:t>
            </w:r>
            <w:r w:rsidRPr="006417B9">
              <w:rPr>
                <w:rFonts w:asciiTheme="minorHAnsi" w:hAnsiTheme="minorHAnsi" w:cstheme="minorHAnsi"/>
                <w:b/>
                <w:sz w:val="24"/>
                <w:szCs w:val="24"/>
              </w:rPr>
              <w:t>ª REUNIÃO ORDINÁRIA DA COMISSÃO</w:t>
            </w:r>
            <w:r>
              <w:rPr>
                <w:rFonts w:asciiTheme="minorHAnsi" w:hAnsiTheme="minorHAnsi" w:cstheme="minorHAnsi"/>
                <w:b/>
                <w:sz w:val="24"/>
                <w:szCs w:val="24"/>
              </w:rPr>
              <w:t xml:space="preserve"> DE EXERCÍCIO PROFISSIONAL</w:t>
            </w:r>
            <w:r w:rsidRPr="006417B9">
              <w:rPr>
                <w:rFonts w:asciiTheme="minorHAnsi" w:hAnsiTheme="minorHAnsi" w:cstheme="minorHAnsi"/>
                <w:b/>
                <w:sz w:val="24"/>
                <w:szCs w:val="24"/>
              </w:rPr>
              <w:t xml:space="preserve"> - CAU/BR </w:t>
            </w:r>
          </w:p>
          <w:p w14:paraId="5549149D" w14:textId="4BD9A9FC" w:rsidR="00F601B1" w:rsidRPr="006417B9" w:rsidRDefault="00F601B1" w:rsidP="00F601B1">
            <w:pPr>
              <w:tabs>
                <w:tab w:val="left" w:pos="3119"/>
              </w:tabs>
              <w:spacing w:after="0" w:line="240" w:lineRule="auto"/>
              <w:rPr>
                <w:rFonts w:asciiTheme="minorHAnsi" w:eastAsia="Cambria" w:hAnsiTheme="minorHAnsi" w:cstheme="minorHAnsi"/>
                <w:sz w:val="24"/>
                <w:szCs w:val="24"/>
              </w:rPr>
            </w:pPr>
            <w:r w:rsidRPr="006417B9">
              <w:rPr>
                <w:rFonts w:asciiTheme="minorHAnsi" w:hAnsiTheme="minorHAnsi" w:cstheme="minorHAnsi"/>
                <w:b/>
                <w:sz w:val="24"/>
                <w:szCs w:val="24"/>
              </w:rPr>
              <w:t>Data:</w:t>
            </w:r>
            <w:r w:rsidR="00FA166F">
              <w:rPr>
                <w:rFonts w:asciiTheme="minorHAnsi" w:hAnsiTheme="minorHAnsi" w:cstheme="minorHAnsi"/>
                <w:sz w:val="24"/>
                <w:szCs w:val="24"/>
              </w:rPr>
              <w:t xml:space="preserve"> 07</w:t>
            </w:r>
            <w:r>
              <w:rPr>
                <w:rFonts w:asciiTheme="minorHAnsi" w:hAnsiTheme="minorHAnsi" w:cstheme="minorHAnsi"/>
                <w:sz w:val="24"/>
                <w:szCs w:val="24"/>
              </w:rPr>
              <w:t>/06</w:t>
            </w:r>
            <w:r w:rsidRPr="006417B9">
              <w:rPr>
                <w:rFonts w:asciiTheme="minorHAnsi" w:hAnsiTheme="minorHAnsi" w:cstheme="minorHAnsi"/>
                <w:sz w:val="24"/>
                <w:szCs w:val="24"/>
              </w:rPr>
              <w:t>/2024</w:t>
            </w:r>
          </w:p>
          <w:p w14:paraId="6D61EA51" w14:textId="22811B57" w:rsidR="00F601B1" w:rsidRDefault="00F601B1" w:rsidP="000E4F01">
            <w:pPr>
              <w:tabs>
                <w:tab w:val="left" w:pos="3119"/>
              </w:tabs>
              <w:spacing w:after="0" w:line="240" w:lineRule="auto"/>
              <w:rPr>
                <w:rFonts w:asciiTheme="minorHAnsi" w:eastAsia="Cambria" w:hAnsiTheme="minorHAnsi" w:cstheme="minorHAnsi"/>
                <w:color w:val="auto"/>
                <w:sz w:val="24"/>
                <w:szCs w:val="24"/>
              </w:rPr>
            </w:pPr>
            <w:r w:rsidRPr="006417B9">
              <w:rPr>
                <w:rFonts w:asciiTheme="minorHAnsi" w:hAnsiTheme="minorHAnsi" w:cstheme="minorHAnsi"/>
                <w:b/>
                <w:sz w:val="24"/>
                <w:szCs w:val="24"/>
              </w:rPr>
              <w:t>Matéria em votação:</w:t>
            </w:r>
            <w:r>
              <w:rPr>
                <w:rFonts w:asciiTheme="minorHAnsi" w:hAnsiTheme="minorHAnsi" w:cstheme="minorHAnsi"/>
                <w:b/>
                <w:sz w:val="24"/>
                <w:szCs w:val="24"/>
              </w:rPr>
              <w:t xml:space="preserve"> </w:t>
            </w:r>
            <w:r w:rsidR="00FD0828">
              <w:rPr>
                <w:rFonts w:ascii="Calibri" w:eastAsia="Times New Roman" w:hAnsi="Calibri" w:cs="Calibri"/>
                <w:spacing w:val="4"/>
                <w:sz w:val="24"/>
                <w:szCs w:val="24"/>
              </w:rPr>
              <w:t>R</w:t>
            </w:r>
            <w:r w:rsidR="00FD0828" w:rsidRPr="00EB5B6F">
              <w:rPr>
                <w:rFonts w:ascii="Calibri" w:eastAsia="Times New Roman" w:hAnsi="Calibri" w:cs="Calibri"/>
                <w:spacing w:val="4"/>
                <w:sz w:val="24"/>
                <w:szCs w:val="24"/>
              </w:rPr>
              <w:t>elatório do</w:t>
            </w:r>
            <w:r w:rsidR="00FD0828">
              <w:rPr>
                <w:rFonts w:ascii="Calibri" w:eastAsia="Times New Roman" w:hAnsi="Calibri" w:cs="Calibri"/>
                <w:spacing w:val="4"/>
                <w:sz w:val="24"/>
                <w:szCs w:val="24"/>
              </w:rPr>
              <w:t xml:space="preserve"> I Encontro T</w:t>
            </w:r>
            <w:r w:rsidR="00FD0828" w:rsidRPr="00EB5B6F">
              <w:rPr>
                <w:rFonts w:ascii="Calibri" w:eastAsia="Times New Roman" w:hAnsi="Calibri" w:cs="Calibri"/>
                <w:spacing w:val="4"/>
                <w:sz w:val="24"/>
                <w:szCs w:val="24"/>
              </w:rPr>
              <w:t xml:space="preserve">emático da </w:t>
            </w:r>
            <w:r w:rsidR="00FD0828">
              <w:rPr>
                <w:rFonts w:ascii="Calibri" w:eastAsia="Times New Roman" w:hAnsi="Calibri" w:cs="Calibri"/>
                <w:spacing w:val="4"/>
                <w:sz w:val="24"/>
                <w:szCs w:val="24"/>
              </w:rPr>
              <w:t>CEP-CAU/BR e encaminhamentos</w:t>
            </w:r>
          </w:p>
          <w:p w14:paraId="3276C64F" w14:textId="63477E1F" w:rsidR="00F601B1" w:rsidRPr="00A971B4" w:rsidRDefault="00F601B1" w:rsidP="00F601B1">
            <w:pPr>
              <w:tabs>
                <w:tab w:val="left" w:pos="3119"/>
              </w:tabs>
              <w:spacing w:after="0" w:line="240" w:lineRule="auto"/>
              <w:ind w:left="-389" w:firstLine="389"/>
              <w:rPr>
                <w:rFonts w:asciiTheme="minorHAnsi" w:eastAsia="Cambria" w:hAnsiTheme="minorHAnsi" w:cstheme="minorHAnsi"/>
                <w:b/>
                <w:sz w:val="24"/>
                <w:szCs w:val="24"/>
              </w:rPr>
            </w:pPr>
            <w:r w:rsidRPr="006417B9">
              <w:rPr>
                <w:rFonts w:asciiTheme="minorHAnsi" w:hAnsiTheme="minorHAnsi" w:cstheme="minorHAnsi"/>
                <w:b/>
                <w:sz w:val="24"/>
                <w:szCs w:val="24"/>
              </w:rPr>
              <w:t>Resultado da votação: Sim</w:t>
            </w:r>
            <w:r>
              <w:rPr>
                <w:rFonts w:asciiTheme="minorHAnsi" w:hAnsiTheme="minorHAnsi" w:cstheme="minorHAnsi"/>
                <w:sz w:val="24"/>
                <w:szCs w:val="24"/>
              </w:rPr>
              <w:t xml:space="preserve"> </w:t>
            </w:r>
            <w:r w:rsidRPr="00A971B4">
              <w:rPr>
                <w:rFonts w:asciiTheme="minorHAnsi" w:hAnsiTheme="minorHAnsi" w:cstheme="minorHAnsi"/>
                <w:sz w:val="24"/>
                <w:szCs w:val="24"/>
              </w:rPr>
              <w:t>(</w:t>
            </w:r>
            <w:r w:rsidR="00206746" w:rsidRPr="00A971B4">
              <w:rPr>
                <w:rFonts w:asciiTheme="minorHAnsi" w:hAnsiTheme="minorHAnsi" w:cstheme="minorHAnsi"/>
                <w:sz w:val="24"/>
                <w:szCs w:val="24"/>
              </w:rPr>
              <w:t>04</w:t>
            </w:r>
            <w:proofErr w:type="gramStart"/>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Não</w:t>
            </w:r>
            <w:proofErr w:type="gramEnd"/>
            <w:r w:rsidRPr="00A971B4">
              <w:rPr>
                <w:rFonts w:asciiTheme="minorHAnsi" w:hAnsiTheme="minorHAnsi" w:cstheme="minorHAnsi"/>
                <w:sz w:val="24"/>
                <w:szCs w:val="24"/>
              </w:rPr>
              <w:t xml:space="preserve">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Abstenções</w:t>
            </w:r>
            <w:r w:rsidRPr="00A971B4">
              <w:rPr>
                <w:rFonts w:asciiTheme="minorHAnsi" w:hAnsiTheme="minorHAnsi" w:cstheme="minorHAnsi"/>
                <w:sz w:val="24"/>
                <w:szCs w:val="24"/>
              </w:rPr>
              <w:t xml:space="preserve">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Ausências</w:t>
            </w:r>
            <w:r w:rsidRPr="00A971B4">
              <w:rPr>
                <w:rFonts w:asciiTheme="minorHAnsi" w:hAnsiTheme="minorHAnsi" w:cstheme="minorHAnsi"/>
                <w:sz w:val="24"/>
                <w:szCs w:val="24"/>
              </w:rPr>
              <w:t xml:space="preserve">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 xml:space="preserve">) </w:t>
            </w:r>
            <w:r w:rsidRPr="00A971B4">
              <w:rPr>
                <w:rFonts w:asciiTheme="minorHAnsi" w:hAnsiTheme="minorHAnsi" w:cstheme="minorHAnsi"/>
                <w:b/>
                <w:sz w:val="24"/>
                <w:szCs w:val="24"/>
              </w:rPr>
              <w:t xml:space="preserve">Total </w:t>
            </w:r>
            <w:r w:rsidRPr="00A971B4">
              <w:rPr>
                <w:rFonts w:asciiTheme="minorHAnsi" w:hAnsiTheme="minorHAnsi" w:cstheme="minorHAnsi"/>
                <w:sz w:val="24"/>
                <w:szCs w:val="24"/>
              </w:rPr>
              <w:t>(</w:t>
            </w:r>
            <w:r w:rsidR="00A971B4">
              <w:rPr>
                <w:rFonts w:asciiTheme="minorHAnsi" w:hAnsiTheme="minorHAnsi" w:cstheme="minorHAnsi"/>
                <w:sz w:val="24"/>
                <w:szCs w:val="24"/>
              </w:rPr>
              <w:t>04</w:t>
            </w:r>
            <w:r w:rsidRPr="00A971B4">
              <w:rPr>
                <w:rFonts w:asciiTheme="minorHAnsi" w:hAnsiTheme="minorHAnsi" w:cstheme="minorHAnsi"/>
                <w:sz w:val="24"/>
                <w:szCs w:val="24"/>
              </w:rPr>
              <w:t xml:space="preserve">) </w:t>
            </w:r>
          </w:p>
          <w:p w14:paraId="11A291A7" w14:textId="7A62C3A2" w:rsidR="00F601B1" w:rsidRPr="00A971B4"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Impedimento/suspeição</w:t>
            </w:r>
            <w:r w:rsidRPr="00A971B4">
              <w:rPr>
                <w:rFonts w:asciiTheme="minorHAnsi" w:hAnsiTheme="minorHAnsi" w:cstheme="minorHAnsi"/>
                <w:sz w:val="24"/>
                <w:szCs w:val="24"/>
              </w:rPr>
              <w:t>: (</w:t>
            </w:r>
            <w:r w:rsidR="00206746" w:rsidRPr="00A971B4">
              <w:rPr>
                <w:rFonts w:asciiTheme="minorHAnsi" w:hAnsiTheme="minorHAnsi" w:cstheme="minorHAnsi"/>
                <w:sz w:val="24"/>
                <w:szCs w:val="24"/>
              </w:rPr>
              <w:t>00</w:t>
            </w:r>
            <w:r w:rsidRPr="00A971B4">
              <w:rPr>
                <w:rFonts w:asciiTheme="minorHAnsi" w:hAnsiTheme="minorHAnsi" w:cstheme="minorHAnsi"/>
                <w:sz w:val="24"/>
                <w:szCs w:val="24"/>
              </w:rPr>
              <w:t>)</w:t>
            </w:r>
          </w:p>
          <w:p w14:paraId="24BA7C0D" w14:textId="77777777" w:rsidR="00F601B1" w:rsidRPr="00A971B4"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Ocorrências</w:t>
            </w:r>
            <w:r w:rsidRPr="00A971B4">
              <w:rPr>
                <w:rFonts w:asciiTheme="minorHAnsi" w:hAnsiTheme="minorHAnsi" w:cstheme="minorHAnsi"/>
                <w:sz w:val="24"/>
                <w:szCs w:val="24"/>
              </w:rPr>
              <w:t xml:space="preserve">: </w:t>
            </w:r>
          </w:p>
          <w:p w14:paraId="2135C409" w14:textId="77777777" w:rsidR="00F601B1" w:rsidRPr="00A971B4"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 xml:space="preserve">Condução dos trabalhos (coordenador/substituto legal): </w:t>
            </w:r>
            <w:r w:rsidRPr="00A971B4">
              <w:rPr>
                <w:rFonts w:asciiTheme="minorHAnsi" w:hAnsiTheme="minorHAnsi" w:cstheme="minorHAnsi"/>
                <w:sz w:val="24"/>
                <w:szCs w:val="24"/>
              </w:rPr>
              <w:t xml:space="preserve">Maria Eliana </w:t>
            </w:r>
            <w:proofErr w:type="spellStart"/>
            <w:r w:rsidRPr="00A971B4">
              <w:rPr>
                <w:rFonts w:asciiTheme="minorHAnsi" w:hAnsiTheme="minorHAnsi" w:cstheme="minorHAnsi"/>
                <w:sz w:val="24"/>
                <w:szCs w:val="24"/>
              </w:rPr>
              <w:t>Jubé</w:t>
            </w:r>
            <w:proofErr w:type="spellEnd"/>
            <w:r w:rsidRPr="00A971B4">
              <w:rPr>
                <w:rFonts w:asciiTheme="minorHAnsi" w:hAnsiTheme="minorHAnsi" w:cstheme="minorHAnsi"/>
                <w:sz w:val="24"/>
                <w:szCs w:val="24"/>
              </w:rPr>
              <w:t xml:space="preserve"> Ribeiro</w:t>
            </w:r>
          </w:p>
          <w:p w14:paraId="77BDC0AD" w14:textId="26AE416C" w:rsidR="00F601B1" w:rsidRPr="002E2128" w:rsidRDefault="00F601B1" w:rsidP="00F601B1">
            <w:pPr>
              <w:tabs>
                <w:tab w:val="left" w:pos="3119"/>
              </w:tabs>
              <w:spacing w:after="0" w:line="240" w:lineRule="auto"/>
              <w:rPr>
                <w:rFonts w:asciiTheme="minorHAnsi" w:eastAsia="Cambria" w:hAnsiTheme="minorHAnsi" w:cstheme="minorHAnsi"/>
                <w:sz w:val="24"/>
                <w:szCs w:val="24"/>
              </w:rPr>
            </w:pPr>
            <w:r w:rsidRPr="00A971B4">
              <w:rPr>
                <w:rFonts w:asciiTheme="minorHAnsi" w:hAnsiTheme="minorHAnsi" w:cstheme="minorHAnsi"/>
                <w:b/>
                <w:sz w:val="24"/>
                <w:szCs w:val="24"/>
              </w:rPr>
              <w:t xml:space="preserve">Assessoria Técnica: </w:t>
            </w:r>
            <w:r w:rsidRPr="00A971B4">
              <w:rPr>
                <w:rFonts w:asciiTheme="minorHAnsi" w:eastAsia="Cambria" w:hAnsiTheme="minorHAnsi" w:cstheme="minorHAnsi"/>
                <w:color w:val="auto"/>
                <w:spacing w:val="4"/>
                <w:sz w:val="24"/>
                <w:szCs w:val="24"/>
              </w:rPr>
              <w:t>Cláudia de M. Quaresma</w:t>
            </w:r>
          </w:p>
        </w:tc>
      </w:tr>
    </w:tbl>
    <w:p w14:paraId="6E3136C2" w14:textId="77777777" w:rsidR="001A12BA" w:rsidRDefault="001A12BA" w:rsidP="00F601B1">
      <w:pPr>
        <w:tabs>
          <w:tab w:val="left" w:pos="7050"/>
        </w:tabs>
        <w:spacing w:after="0" w:line="240" w:lineRule="auto"/>
        <w:jc w:val="both"/>
        <w:rPr>
          <w:rFonts w:ascii="Calibri" w:hAnsi="Calibri" w:cs="Calibri"/>
          <w:color w:val="000000"/>
          <w:spacing w:val="-6"/>
          <w:sz w:val="24"/>
          <w:szCs w:val="24"/>
        </w:rPr>
      </w:pPr>
    </w:p>
    <w:p w14:paraId="28C45F69" w14:textId="11BBD6EF" w:rsidR="00F601B1" w:rsidRPr="00371003" w:rsidRDefault="00F601B1" w:rsidP="00F601B1">
      <w:pPr>
        <w:tabs>
          <w:tab w:val="left" w:pos="7050"/>
        </w:tabs>
        <w:spacing w:after="0" w:line="240" w:lineRule="auto"/>
        <w:jc w:val="both"/>
        <w:rPr>
          <w:rFonts w:asciiTheme="minorHAnsi" w:hAnsiTheme="minorHAnsi" w:cstheme="minorHAnsi"/>
          <w:color w:val="000000"/>
          <w:spacing w:val="-6"/>
          <w:sz w:val="24"/>
          <w:szCs w:val="24"/>
        </w:rPr>
      </w:pPr>
      <w:r w:rsidRPr="00371003">
        <w:rPr>
          <w:rFonts w:asciiTheme="minorHAnsi" w:hAnsiTheme="minorHAnsi" w:cstheme="minorHAnsi"/>
          <w:color w:val="000000"/>
          <w:spacing w:val="-6"/>
          <w:sz w:val="24"/>
          <w:szCs w:val="24"/>
        </w:rPr>
        <w:t xml:space="preserve">Considerando o art. 116, § 3°-A do Regimento Interno do CAU/BR e a Deliberação nº 002/2024 – CD – CAU/BR, a coordenadora e a assessoria técnica da CEP-CAU/BR, Maria Eliana </w:t>
      </w:r>
      <w:proofErr w:type="spellStart"/>
      <w:r w:rsidRPr="00371003">
        <w:rPr>
          <w:rFonts w:asciiTheme="minorHAnsi" w:hAnsiTheme="minorHAnsi" w:cstheme="minorHAnsi"/>
          <w:color w:val="000000"/>
          <w:spacing w:val="-6"/>
          <w:sz w:val="24"/>
          <w:szCs w:val="24"/>
        </w:rPr>
        <w:t>Jubé</w:t>
      </w:r>
      <w:proofErr w:type="spellEnd"/>
      <w:r w:rsidRPr="00371003">
        <w:rPr>
          <w:rFonts w:asciiTheme="minorHAnsi" w:hAnsiTheme="minorHAnsi" w:cstheme="minorHAnsi"/>
          <w:color w:val="000000"/>
          <w:spacing w:val="-6"/>
          <w:sz w:val="24"/>
          <w:szCs w:val="24"/>
        </w:rPr>
        <w:t xml:space="preserve"> Ribeiro e Cláudia de Mattos Quaresma, respectivamente, ratificam as informações acima e dão fé pública a este documento.</w:t>
      </w:r>
    </w:p>
    <w:p w14:paraId="0ED0BB0F" w14:textId="7FA2EABC" w:rsidR="00F601B1" w:rsidRPr="00371003" w:rsidRDefault="00F601B1" w:rsidP="00F601B1">
      <w:pPr>
        <w:spacing w:after="0" w:line="240" w:lineRule="auto"/>
        <w:rPr>
          <w:rFonts w:asciiTheme="minorHAnsi" w:eastAsia="Calibri" w:hAnsiTheme="minorHAnsi" w:cstheme="minorHAnsi"/>
          <w:color w:val="auto"/>
          <w:spacing w:val="-6"/>
          <w:sz w:val="24"/>
          <w:szCs w:val="24"/>
          <w:lang w:eastAsia="pt-BR"/>
        </w:rPr>
      </w:pPr>
    </w:p>
    <w:p w14:paraId="28141A0C" w14:textId="77777777" w:rsidR="001A12BA" w:rsidRPr="00371003" w:rsidRDefault="001A12BA" w:rsidP="00F601B1">
      <w:pPr>
        <w:spacing w:after="0" w:line="240" w:lineRule="auto"/>
        <w:rPr>
          <w:rFonts w:asciiTheme="minorHAnsi" w:eastAsia="Calibri" w:hAnsiTheme="minorHAnsi" w:cstheme="minorHAnsi"/>
          <w:color w:val="auto"/>
          <w:spacing w:val="-6"/>
          <w:sz w:val="24"/>
          <w:szCs w:val="24"/>
          <w:lang w:eastAsia="pt-BR"/>
        </w:rPr>
      </w:pPr>
    </w:p>
    <w:tbl>
      <w:tblPr>
        <w:tblW w:w="10206" w:type="dxa"/>
        <w:tblLayout w:type="fixed"/>
        <w:tblLook w:val="04A0" w:firstRow="1" w:lastRow="0" w:firstColumn="1" w:lastColumn="0" w:noHBand="0" w:noVBand="1"/>
      </w:tblPr>
      <w:tblGrid>
        <w:gridCol w:w="5103"/>
        <w:gridCol w:w="5103"/>
      </w:tblGrid>
      <w:tr w:rsidR="00F601B1" w:rsidRPr="00371003" w14:paraId="2C3E7167" w14:textId="77777777" w:rsidTr="00C5088A">
        <w:tc>
          <w:tcPr>
            <w:tcW w:w="5103" w:type="dxa"/>
          </w:tcPr>
          <w:p w14:paraId="6B4212D3" w14:textId="77777777" w:rsidR="00F601B1" w:rsidRPr="00371003" w:rsidRDefault="00F601B1" w:rsidP="00C5088A">
            <w:pPr>
              <w:spacing w:after="0" w:line="240" w:lineRule="auto"/>
              <w:jc w:val="center"/>
              <w:rPr>
                <w:rFonts w:asciiTheme="minorHAnsi" w:hAnsiTheme="minorHAnsi" w:cstheme="minorHAnsi"/>
                <w:b/>
                <w:sz w:val="24"/>
                <w:szCs w:val="24"/>
              </w:rPr>
            </w:pPr>
            <w:r w:rsidRPr="00371003">
              <w:rPr>
                <w:rFonts w:asciiTheme="minorHAnsi" w:hAnsiTheme="minorHAnsi" w:cstheme="minorHAnsi"/>
                <w:b/>
                <w:sz w:val="24"/>
                <w:szCs w:val="24"/>
              </w:rPr>
              <w:t>MARIA ELIANA JUBÉ RIBEIRO</w:t>
            </w:r>
          </w:p>
          <w:p w14:paraId="60D91406" w14:textId="77777777" w:rsidR="00F601B1" w:rsidRPr="00371003" w:rsidRDefault="00F601B1" w:rsidP="00C5088A">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Coordenadora</w:t>
            </w:r>
          </w:p>
        </w:tc>
        <w:tc>
          <w:tcPr>
            <w:tcW w:w="5103" w:type="dxa"/>
          </w:tcPr>
          <w:p w14:paraId="02E20F43" w14:textId="77777777" w:rsidR="00F601B1" w:rsidRPr="00371003" w:rsidRDefault="00F601B1" w:rsidP="00C5088A">
            <w:pPr>
              <w:spacing w:after="0" w:line="240" w:lineRule="auto"/>
              <w:jc w:val="center"/>
              <w:rPr>
                <w:rFonts w:asciiTheme="minorHAnsi" w:hAnsiTheme="minorHAnsi" w:cstheme="minorHAnsi"/>
                <w:b/>
                <w:sz w:val="24"/>
                <w:szCs w:val="24"/>
              </w:rPr>
            </w:pPr>
            <w:r w:rsidRPr="00371003">
              <w:rPr>
                <w:rFonts w:asciiTheme="minorHAnsi" w:hAnsiTheme="minorHAnsi" w:cstheme="minorHAnsi"/>
                <w:b/>
                <w:sz w:val="24"/>
                <w:szCs w:val="24"/>
              </w:rPr>
              <w:t>CLÁUDIA DE MATTOS QUARESMA</w:t>
            </w:r>
          </w:p>
          <w:p w14:paraId="35703217" w14:textId="77777777" w:rsidR="00F601B1" w:rsidRPr="00371003" w:rsidRDefault="00F601B1" w:rsidP="00C5088A">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Analista Técnica</w:t>
            </w:r>
          </w:p>
        </w:tc>
      </w:tr>
    </w:tbl>
    <w:p w14:paraId="2473D02E" w14:textId="6F223807" w:rsidR="00F601B1" w:rsidRPr="00371003" w:rsidRDefault="00F601B1" w:rsidP="00C04ECA">
      <w:pPr>
        <w:spacing w:after="0" w:line="240" w:lineRule="auto"/>
        <w:rPr>
          <w:rFonts w:asciiTheme="minorHAnsi" w:eastAsia="Calibri" w:hAnsiTheme="minorHAnsi" w:cstheme="minorHAnsi"/>
          <w:color w:val="auto"/>
          <w:spacing w:val="-6"/>
          <w:sz w:val="24"/>
          <w:szCs w:val="24"/>
          <w:lang w:eastAsia="pt-BR"/>
        </w:rPr>
      </w:pPr>
    </w:p>
    <w:p w14:paraId="0ECC5144" w14:textId="61126080"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190CFBE6" w14:textId="5974823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65B49209" w14:textId="439E5EE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2DABC2A0" w14:textId="43570427"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C4711A0" w14:textId="43D9123A"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99D23BE" w14:textId="23A5B44D"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2702B2FC" w14:textId="20E68A4C"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47543EEE" w14:textId="1DCDF8D9"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01D06272" w14:textId="213D6D3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4C93B7CA" w14:textId="7F02E28E"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2CBA6576" w14:textId="05504E7C"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4DFA3B1" w14:textId="266A8215"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5F0D1A72" w14:textId="2ED36700"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F2336E6" w14:textId="4B684616"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7A558897" w14:textId="7B2F8858"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p w14:paraId="698E813E" w14:textId="462B204E" w:rsidR="00371003" w:rsidRPr="00371003" w:rsidRDefault="00371003" w:rsidP="00C04ECA">
      <w:pPr>
        <w:spacing w:after="0" w:line="240" w:lineRule="auto"/>
        <w:rPr>
          <w:rFonts w:asciiTheme="minorHAnsi" w:eastAsia="Calibri" w:hAnsiTheme="minorHAnsi" w:cstheme="minorHAnsi"/>
          <w:color w:val="auto"/>
          <w:spacing w:val="-6"/>
          <w:sz w:val="24"/>
          <w:szCs w:val="24"/>
          <w:lang w:eastAsia="pt-BR"/>
        </w:rPr>
      </w:pPr>
    </w:p>
    <w:tbl>
      <w:tblPr>
        <w:tblW w:w="10065" w:type="dxa"/>
        <w:jc w:val="center"/>
        <w:tblCellMar>
          <w:top w:w="14" w:type="dxa"/>
          <w:left w:w="86" w:type="dxa"/>
          <w:bottom w:w="14" w:type="dxa"/>
          <w:right w:w="86" w:type="dxa"/>
        </w:tblCellMar>
        <w:tblLook w:val="0020" w:firstRow="1" w:lastRow="0" w:firstColumn="0" w:lastColumn="0" w:noHBand="0" w:noVBand="0"/>
      </w:tblPr>
      <w:tblGrid>
        <w:gridCol w:w="10065"/>
      </w:tblGrid>
      <w:tr w:rsidR="00371003" w:rsidRPr="00371003" w14:paraId="43B7F0DB" w14:textId="77777777" w:rsidTr="00371003">
        <w:trPr>
          <w:trHeight w:val="250"/>
          <w:jc w:val="center"/>
        </w:trPr>
        <w:tc>
          <w:tcPr>
            <w:tcW w:w="10065" w:type="dxa"/>
            <w:tcBorders>
              <w:top w:val="single" w:sz="8" w:space="0" w:color="808080"/>
              <w:bottom w:val="single" w:sz="8" w:space="0" w:color="808080"/>
            </w:tcBorders>
            <w:shd w:val="clear" w:color="auto" w:fill="auto"/>
            <w:tcMar>
              <w:top w:w="14" w:type="dxa"/>
              <w:left w:w="0" w:type="dxa"/>
              <w:bottom w:w="14" w:type="dxa"/>
              <w:right w:w="86" w:type="dxa"/>
            </w:tcMar>
            <w:vAlign w:val="center"/>
          </w:tcPr>
          <w:p w14:paraId="064C99E1" w14:textId="77777777" w:rsidR="00371003" w:rsidRPr="00371003" w:rsidRDefault="00371003" w:rsidP="00F03CC3">
            <w:pPr>
              <w:keepNext/>
              <w:spacing w:before="60" w:after="60"/>
              <w:jc w:val="center"/>
              <w:outlineLvl w:val="0"/>
              <w:rPr>
                <w:rFonts w:asciiTheme="minorHAnsi" w:eastAsia="Times New Roman" w:hAnsiTheme="minorHAnsi" w:cstheme="minorHAnsi"/>
                <w:b/>
                <w:bCs/>
                <w:smallCaps/>
                <w:kern w:val="32"/>
                <w:sz w:val="24"/>
                <w:szCs w:val="24"/>
              </w:rPr>
            </w:pPr>
            <w:r w:rsidRPr="00371003">
              <w:rPr>
                <w:rFonts w:asciiTheme="minorHAnsi" w:hAnsiTheme="minorHAnsi" w:cstheme="minorHAnsi"/>
                <w:b/>
                <w:sz w:val="24"/>
                <w:szCs w:val="24"/>
              </w:rPr>
              <w:lastRenderedPageBreak/>
              <w:t>RELATÓRIO DE REALIZAÇÃO DE EVENTO</w:t>
            </w:r>
          </w:p>
        </w:tc>
      </w:tr>
    </w:tbl>
    <w:p w14:paraId="029FCA2B" w14:textId="77777777" w:rsidR="00371003" w:rsidRPr="00371003" w:rsidRDefault="00371003" w:rsidP="00371003">
      <w:pPr>
        <w:numPr>
          <w:ilvl w:val="0"/>
          <w:numId w:val="31"/>
        </w:numPr>
        <w:shd w:val="clear" w:color="auto" w:fill="D9D9D9"/>
        <w:spacing w:before="240" w:after="24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DESCRIÇÃO DO EVENTO</w:t>
      </w:r>
    </w:p>
    <w:tbl>
      <w:tblPr>
        <w:tblW w:w="10065" w:type="dxa"/>
        <w:jc w:val="center"/>
        <w:tblCellMar>
          <w:top w:w="14" w:type="dxa"/>
          <w:left w:w="86" w:type="dxa"/>
          <w:bottom w:w="14" w:type="dxa"/>
          <w:right w:w="86" w:type="dxa"/>
        </w:tblCellMar>
        <w:tblLook w:val="0020" w:firstRow="1" w:lastRow="0" w:firstColumn="0" w:lastColumn="0" w:noHBand="0" w:noVBand="0"/>
      </w:tblPr>
      <w:tblGrid>
        <w:gridCol w:w="2073"/>
        <w:gridCol w:w="7992"/>
      </w:tblGrid>
      <w:tr w:rsidR="00371003" w:rsidRPr="00371003" w14:paraId="6D363CF5" w14:textId="77777777" w:rsidTr="00371003">
        <w:trPr>
          <w:trHeight w:val="47"/>
          <w:jc w:val="center"/>
        </w:trPr>
        <w:tc>
          <w:tcPr>
            <w:tcW w:w="2073" w:type="dxa"/>
            <w:tcBorders>
              <w:top w:val="single" w:sz="8" w:space="0" w:color="808080"/>
              <w:bottom w:val="single" w:sz="4" w:space="0" w:color="808080"/>
              <w:right w:val="single" w:sz="4" w:space="0" w:color="808080"/>
            </w:tcBorders>
            <w:shd w:val="clear" w:color="auto" w:fill="F3F3F3"/>
            <w:vAlign w:val="center"/>
          </w:tcPr>
          <w:p w14:paraId="471B8779"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DATA:</w:t>
            </w:r>
          </w:p>
        </w:tc>
        <w:tc>
          <w:tcPr>
            <w:tcW w:w="7992" w:type="dxa"/>
            <w:tcBorders>
              <w:top w:val="single" w:sz="8" w:space="0" w:color="808080"/>
              <w:left w:val="single" w:sz="4" w:space="0" w:color="808080"/>
              <w:bottom w:val="single" w:sz="4" w:space="0" w:color="808080"/>
            </w:tcBorders>
            <w:vAlign w:val="center"/>
          </w:tcPr>
          <w:p w14:paraId="0628FB1D" w14:textId="77777777" w:rsidR="00371003" w:rsidRPr="00371003" w:rsidRDefault="00371003" w:rsidP="00F03CC3">
            <w:pPr>
              <w:spacing w:before="40" w:after="40"/>
              <w:rPr>
                <w:rFonts w:asciiTheme="minorHAnsi" w:eastAsia="Times New Roman" w:hAnsiTheme="minorHAnsi" w:cstheme="minorHAnsi"/>
                <w:caps/>
                <w:spacing w:val="4"/>
                <w:sz w:val="24"/>
                <w:szCs w:val="24"/>
              </w:rPr>
            </w:pPr>
            <w:r w:rsidRPr="00371003">
              <w:rPr>
                <w:rFonts w:asciiTheme="minorHAnsi" w:eastAsia="Times New Roman" w:hAnsiTheme="minorHAnsi" w:cstheme="minorHAnsi"/>
                <w:spacing w:val="4"/>
                <w:sz w:val="24"/>
                <w:szCs w:val="24"/>
              </w:rPr>
              <w:t>21 e 22 de maio de 2024</w:t>
            </w:r>
          </w:p>
        </w:tc>
      </w:tr>
      <w:tr w:rsidR="00371003" w:rsidRPr="00371003" w14:paraId="738FDFEE" w14:textId="77777777" w:rsidTr="00371003">
        <w:trPr>
          <w:trHeight w:val="47"/>
          <w:jc w:val="center"/>
        </w:trPr>
        <w:tc>
          <w:tcPr>
            <w:tcW w:w="2073" w:type="dxa"/>
            <w:tcBorders>
              <w:top w:val="single" w:sz="8" w:space="0" w:color="808080"/>
              <w:bottom w:val="single" w:sz="4" w:space="0" w:color="808080"/>
              <w:right w:val="single" w:sz="4" w:space="0" w:color="808080"/>
            </w:tcBorders>
            <w:shd w:val="clear" w:color="auto" w:fill="F3F3F3"/>
            <w:vAlign w:val="center"/>
          </w:tcPr>
          <w:p w14:paraId="54CD7066"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EVENTO:</w:t>
            </w:r>
          </w:p>
        </w:tc>
        <w:tc>
          <w:tcPr>
            <w:tcW w:w="7992" w:type="dxa"/>
            <w:tcBorders>
              <w:top w:val="single" w:sz="8" w:space="0" w:color="808080"/>
              <w:left w:val="single" w:sz="4" w:space="0" w:color="808080"/>
              <w:bottom w:val="single" w:sz="4" w:space="0" w:color="808080"/>
            </w:tcBorders>
            <w:vAlign w:val="center"/>
          </w:tcPr>
          <w:p w14:paraId="685DDA62" w14:textId="77777777" w:rsidR="00371003" w:rsidRPr="00371003" w:rsidRDefault="00371003" w:rsidP="00F03CC3">
            <w:pPr>
              <w:spacing w:before="40" w:after="40"/>
              <w:rPr>
                <w:rFonts w:asciiTheme="minorHAnsi" w:eastAsia="Times New Roman" w:hAnsiTheme="minorHAnsi" w:cstheme="minorHAnsi"/>
                <w:caps/>
                <w:spacing w:val="4"/>
                <w:sz w:val="24"/>
                <w:szCs w:val="24"/>
              </w:rPr>
            </w:pPr>
            <w:r w:rsidRPr="00371003">
              <w:rPr>
                <w:rFonts w:asciiTheme="minorHAnsi" w:eastAsia="Times New Roman" w:hAnsiTheme="minorHAnsi" w:cstheme="minorHAnsi"/>
                <w:caps/>
                <w:spacing w:val="4"/>
                <w:sz w:val="24"/>
                <w:szCs w:val="24"/>
              </w:rPr>
              <w:t>I Encontro TEMÁTICO da CEP-CAU/BR com os CAU/UF</w:t>
            </w:r>
          </w:p>
        </w:tc>
      </w:tr>
      <w:tr w:rsidR="00371003" w:rsidRPr="00371003" w14:paraId="72BE9F7F" w14:textId="77777777" w:rsidTr="00371003">
        <w:trPr>
          <w:trHeight w:val="47"/>
          <w:jc w:val="center"/>
        </w:trPr>
        <w:tc>
          <w:tcPr>
            <w:tcW w:w="2073" w:type="dxa"/>
            <w:tcBorders>
              <w:top w:val="single" w:sz="8" w:space="0" w:color="808080"/>
              <w:bottom w:val="single" w:sz="4" w:space="0" w:color="808080"/>
              <w:right w:val="single" w:sz="4" w:space="0" w:color="808080"/>
            </w:tcBorders>
            <w:shd w:val="clear" w:color="auto" w:fill="F3F3F3"/>
            <w:vAlign w:val="center"/>
            <w:hideMark/>
          </w:tcPr>
          <w:p w14:paraId="718E90BD"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LOCAL:</w:t>
            </w:r>
          </w:p>
        </w:tc>
        <w:tc>
          <w:tcPr>
            <w:tcW w:w="7992" w:type="dxa"/>
            <w:tcBorders>
              <w:top w:val="single" w:sz="8" w:space="0" w:color="808080"/>
              <w:left w:val="single" w:sz="4" w:space="0" w:color="808080"/>
              <w:bottom w:val="single" w:sz="4" w:space="0" w:color="808080"/>
            </w:tcBorders>
            <w:vAlign w:val="center"/>
          </w:tcPr>
          <w:p w14:paraId="0553966E" w14:textId="77777777" w:rsidR="00371003" w:rsidRPr="00371003" w:rsidRDefault="00371003" w:rsidP="00F03CC3">
            <w:pPr>
              <w:spacing w:before="40" w:after="40"/>
              <w:rPr>
                <w:rFonts w:asciiTheme="minorHAnsi" w:eastAsia="Times New Roman" w:hAnsiTheme="minorHAnsi" w:cstheme="minorHAnsi"/>
                <w:spacing w:val="4"/>
                <w:sz w:val="24"/>
                <w:szCs w:val="24"/>
              </w:rPr>
            </w:pPr>
            <w:r w:rsidRPr="00371003">
              <w:rPr>
                <w:rFonts w:asciiTheme="minorHAnsi" w:eastAsia="Times New Roman" w:hAnsiTheme="minorHAnsi" w:cstheme="minorHAnsi"/>
                <w:spacing w:val="4"/>
                <w:sz w:val="24"/>
                <w:szCs w:val="24"/>
              </w:rPr>
              <w:t>Sede do CAU/SP – Rua Quinze de Novembro, 194 - 2º andar – Centro – São Paulo/SP</w:t>
            </w:r>
          </w:p>
        </w:tc>
      </w:tr>
      <w:tr w:rsidR="00371003" w:rsidRPr="00371003" w14:paraId="5943D912" w14:textId="77777777" w:rsidTr="00371003">
        <w:trPr>
          <w:trHeight w:val="47"/>
          <w:jc w:val="center"/>
        </w:trPr>
        <w:tc>
          <w:tcPr>
            <w:tcW w:w="2073" w:type="dxa"/>
            <w:tcBorders>
              <w:top w:val="single" w:sz="4" w:space="0" w:color="808080"/>
              <w:bottom w:val="single" w:sz="4" w:space="0" w:color="808080"/>
              <w:right w:val="single" w:sz="4" w:space="0" w:color="808080"/>
            </w:tcBorders>
            <w:shd w:val="clear" w:color="auto" w:fill="F3F3F3"/>
            <w:vAlign w:val="center"/>
          </w:tcPr>
          <w:p w14:paraId="15F9CB6B" w14:textId="77777777" w:rsidR="00371003" w:rsidRPr="00371003" w:rsidRDefault="00371003" w:rsidP="00F03CC3">
            <w:pPr>
              <w:spacing w:before="40" w:after="40"/>
              <w:rPr>
                <w:rFonts w:asciiTheme="minorHAnsi" w:eastAsia="Times New Roman" w:hAnsiTheme="minorHAnsi" w:cstheme="minorHAnsi"/>
                <w:caps/>
                <w:spacing w:val="4"/>
                <w:sz w:val="24"/>
                <w:szCs w:val="24"/>
                <w:lang w:bidi="en-US"/>
              </w:rPr>
            </w:pPr>
            <w:r w:rsidRPr="00371003">
              <w:rPr>
                <w:rFonts w:asciiTheme="minorHAnsi" w:eastAsia="Times New Roman" w:hAnsiTheme="minorHAnsi" w:cstheme="minorHAnsi"/>
                <w:caps/>
                <w:spacing w:val="4"/>
                <w:sz w:val="24"/>
                <w:szCs w:val="24"/>
                <w:lang w:bidi="en-US"/>
              </w:rPr>
              <w:t>nomes cau/br:</w:t>
            </w:r>
          </w:p>
        </w:tc>
        <w:tc>
          <w:tcPr>
            <w:tcW w:w="7992" w:type="dxa"/>
            <w:tcBorders>
              <w:top w:val="single" w:sz="4" w:space="0" w:color="808080"/>
              <w:left w:val="single" w:sz="4" w:space="0" w:color="808080"/>
              <w:bottom w:val="single" w:sz="4" w:space="0" w:color="808080"/>
            </w:tcBorders>
            <w:vAlign w:val="center"/>
          </w:tcPr>
          <w:p w14:paraId="2AFD7A26" w14:textId="77777777" w:rsidR="00371003" w:rsidRPr="00371003" w:rsidRDefault="00371003" w:rsidP="00F03CC3">
            <w:pPr>
              <w:spacing w:before="40" w:after="40"/>
              <w:jc w:val="both"/>
              <w:rPr>
                <w:rFonts w:asciiTheme="minorHAnsi" w:eastAsia="Times New Roman" w:hAnsiTheme="minorHAnsi" w:cstheme="minorHAnsi"/>
                <w:caps/>
                <w:spacing w:val="4"/>
                <w:sz w:val="24"/>
                <w:szCs w:val="24"/>
              </w:rPr>
            </w:pPr>
            <w:r w:rsidRPr="00371003">
              <w:rPr>
                <w:rFonts w:asciiTheme="minorHAnsi" w:eastAsia="Times New Roman" w:hAnsiTheme="minorHAnsi" w:cstheme="minorHAnsi"/>
                <w:spacing w:val="4"/>
                <w:sz w:val="24"/>
                <w:szCs w:val="24"/>
              </w:rPr>
              <w:t xml:space="preserve">Conselheiros Titulares da CEP-CAU/BR: Lana </w:t>
            </w:r>
            <w:proofErr w:type="spellStart"/>
            <w:r w:rsidRPr="00371003">
              <w:rPr>
                <w:rFonts w:asciiTheme="minorHAnsi" w:eastAsia="Times New Roman" w:hAnsiTheme="minorHAnsi" w:cstheme="minorHAnsi"/>
                <w:spacing w:val="4"/>
                <w:sz w:val="24"/>
                <w:szCs w:val="24"/>
              </w:rPr>
              <w:t>Jubé</w:t>
            </w:r>
            <w:proofErr w:type="spellEnd"/>
            <w:r w:rsidRPr="00371003">
              <w:rPr>
                <w:rFonts w:asciiTheme="minorHAnsi" w:eastAsia="Times New Roman" w:hAnsiTheme="minorHAnsi" w:cstheme="minorHAnsi"/>
                <w:spacing w:val="4"/>
                <w:sz w:val="24"/>
                <w:szCs w:val="24"/>
              </w:rPr>
              <w:t xml:space="preserve">, Fernanda </w:t>
            </w:r>
            <w:proofErr w:type="spellStart"/>
            <w:r w:rsidRPr="00371003">
              <w:rPr>
                <w:rFonts w:asciiTheme="minorHAnsi" w:eastAsia="Times New Roman" w:hAnsiTheme="minorHAnsi" w:cstheme="minorHAnsi"/>
                <w:spacing w:val="4"/>
                <w:sz w:val="24"/>
                <w:szCs w:val="24"/>
              </w:rPr>
              <w:t>Basques</w:t>
            </w:r>
            <w:proofErr w:type="spellEnd"/>
            <w:r w:rsidRPr="00371003">
              <w:rPr>
                <w:rFonts w:asciiTheme="minorHAnsi" w:eastAsia="Times New Roman" w:hAnsiTheme="minorHAnsi" w:cstheme="minorHAnsi"/>
                <w:spacing w:val="4"/>
                <w:sz w:val="24"/>
                <w:szCs w:val="24"/>
              </w:rPr>
              <w:t>, Carlos Lucas Mali, Paulo Eleutério e Kleyton Marinho, a Coordenadora Técnico-Normativa da SGM, Laís R. Maia e a Analista Técnica da SGM, Cláudia M. Quaresma</w:t>
            </w:r>
          </w:p>
        </w:tc>
      </w:tr>
    </w:tbl>
    <w:p w14:paraId="1AEB7C81" w14:textId="77777777" w:rsidR="00371003" w:rsidRPr="00371003" w:rsidRDefault="00371003" w:rsidP="00371003">
      <w:pPr>
        <w:numPr>
          <w:ilvl w:val="0"/>
          <w:numId w:val="31"/>
        </w:numPr>
        <w:shd w:val="clear" w:color="auto" w:fill="D9D9D9"/>
        <w:spacing w:before="240" w:after="24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REALIZAÇÃO</w:t>
      </w:r>
    </w:p>
    <w:p w14:paraId="57142918" w14:textId="77777777" w:rsidR="00371003" w:rsidRPr="00371003" w:rsidRDefault="00371003" w:rsidP="00371003">
      <w:pPr>
        <w:spacing w:before="120" w:after="0" w:line="240" w:lineRule="auto"/>
        <w:rPr>
          <w:rFonts w:asciiTheme="minorHAnsi" w:hAnsiTheme="minorHAnsi" w:cstheme="minorHAnsi"/>
          <w:sz w:val="24"/>
          <w:szCs w:val="24"/>
        </w:rPr>
      </w:pPr>
      <w:r w:rsidRPr="00371003">
        <w:rPr>
          <w:rFonts w:asciiTheme="minorHAnsi" w:hAnsiTheme="minorHAnsi" w:cstheme="minorHAnsi"/>
          <w:sz w:val="24"/>
          <w:szCs w:val="24"/>
        </w:rPr>
        <w:t>Comissão de Exercício Profissional do Conselho de Arquitetura e Urbanismo do Brasil (CEP-CAU/BR)</w:t>
      </w:r>
    </w:p>
    <w:p w14:paraId="3B795B74" w14:textId="77777777" w:rsidR="00371003" w:rsidRPr="00371003" w:rsidRDefault="00371003" w:rsidP="00371003">
      <w:pPr>
        <w:spacing w:after="0" w:line="240" w:lineRule="auto"/>
        <w:rPr>
          <w:rFonts w:asciiTheme="minorHAnsi" w:hAnsiTheme="minorHAnsi" w:cstheme="minorHAnsi"/>
          <w:sz w:val="24"/>
          <w:szCs w:val="24"/>
        </w:rPr>
      </w:pPr>
    </w:p>
    <w:p w14:paraId="39B653E6"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ESCOPO/HISTÓRICO</w:t>
      </w:r>
    </w:p>
    <w:p w14:paraId="22BD6178" w14:textId="77777777" w:rsidR="00371003" w:rsidRPr="00371003" w:rsidRDefault="00371003" w:rsidP="00371003">
      <w:pPr>
        <w:spacing w:after="0" w:line="240" w:lineRule="auto"/>
        <w:jc w:val="both"/>
        <w:rPr>
          <w:rFonts w:asciiTheme="minorHAnsi" w:hAnsiTheme="minorHAnsi" w:cstheme="minorHAnsi"/>
          <w:sz w:val="24"/>
          <w:szCs w:val="24"/>
        </w:rPr>
      </w:pPr>
    </w:p>
    <w:p w14:paraId="5650F3F0" w14:textId="77777777" w:rsidR="00371003" w:rsidRPr="00371003" w:rsidRDefault="00371003" w:rsidP="00371003">
      <w:pPr>
        <w:spacing w:after="0" w:line="240" w:lineRule="auto"/>
        <w:jc w:val="both"/>
        <w:rPr>
          <w:rFonts w:asciiTheme="minorHAnsi" w:hAnsiTheme="minorHAnsi" w:cstheme="minorHAnsi"/>
          <w:sz w:val="24"/>
          <w:szCs w:val="24"/>
        </w:rPr>
      </w:pPr>
      <w:r w:rsidRPr="00371003">
        <w:rPr>
          <w:rFonts w:asciiTheme="minorHAnsi" w:hAnsiTheme="minorHAnsi" w:cstheme="minorHAnsi"/>
          <w:sz w:val="24"/>
          <w:szCs w:val="24"/>
        </w:rPr>
        <w:t>A realização do I Encontro Temático com os CAU/UF contou com a organização do CAU/BR e o apoio do CAU/SP, e faz parte dos Encontros Temáticos programados pela CEP-CAU/BR para desenvolvimento dos projetos e metas previstas no Plano de Ação e de Trabalho da Comissão para 2024.</w:t>
      </w:r>
    </w:p>
    <w:p w14:paraId="7AAB12A1" w14:textId="77777777" w:rsidR="00371003" w:rsidRPr="00371003" w:rsidRDefault="00371003" w:rsidP="00371003">
      <w:pPr>
        <w:spacing w:after="0" w:line="240" w:lineRule="auto"/>
        <w:jc w:val="both"/>
        <w:rPr>
          <w:rFonts w:asciiTheme="minorHAnsi" w:hAnsiTheme="minorHAnsi" w:cstheme="minorHAnsi"/>
          <w:sz w:val="24"/>
          <w:szCs w:val="24"/>
        </w:rPr>
      </w:pPr>
    </w:p>
    <w:p w14:paraId="0FF69F88" w14:textId="77777777" w:rsidR="00371003" w:rsidRPr="00371003" w:rsidRDefault="00371003" w:rsidP="00371003">
      <w:pPr>
        <w:spacing w:after="0" w:line="240" w:lineRule="auto"/>
        <w:jc w:val="both"/>
        <w:rPr>
          <w:rFonts w:asciiTheme="minorHAnsi" w:hAnsiTheme="minorHAnsi" w:cstheme="minorHAnsi"/>
          <w:sz w:val="24"/>
          <w:szCs w:val="24"/>
        </w:rPr>
      </w:pPr>
      <w:r w:rsidRPr="00371003">
        <w:rPr>
          <w:rFonts w:asciiTheme="minorHAnsi" w:hAnsiTheme="minorHAnsi" w:cstheme="minorHAnsi"/>
          <w:sz w:val="24"/>
          <w:szCs w:val="24"/>
        </w:rPr>
        <w:t>Esse evento foi aprovado pela Deliberação nº 004/2024-CEP-CAU/BR, para o qual foram definidos os seguintes temas: Placas e Elementos de Comunicação (Resolução nº 75/2014) e RRT (Resolução nº 91/2014), priorizando os temas dos Projetos 4 e 5 do Plano de Ação da CEP-</w:t>
      </w:r>
      <w:proofErr w:type="spellStart"/>
      <w:r w:rsidRPr="00371003">
        <w:rPr>
          <w:rFonts w:asciiTheme="minorHAnsi" w:hAnsiTheme="minorHAnsi" w:cstheme="minorHAnsi"/>
          <w:sz w:val="24"/>
          <w:szCs w:val="24"/>
        </w:rPr>
        <w:t>CAu</w:t>
      </w:r>
      <w:proofErr w:type="spellEnd"/>
      <w:r w:rsidRPr="00371003">
        <w:rPr>
          <w:rFonts w:asciiTheme="minorHAnsi" w:hAnsiTheme="minorHAnsi" w:cstheme="minorHAnsi"/>
          <w:sz w:val="24"/>
          <w:szCs w:val="24"/>
        </w:rPr>
        <w:t>/BR.</w:t>
      </w:r>
    </w:p>
    <w:p w14:paraId="0352CD65" w14:textId="77777777" w:rsidR="00371003" w:rsidRPr="00371003" w:rsidRDefault="00371003" w:rsidP="00371003">
      <w:pPr>
        <w:spacing w:after="0" w:line="240" w:lineRule="auto"/>
        <w:jc w:val="both"/>
        <w:rPr>
          <w:rFonts w:asciiTheme="minorHAnsi" w:hAnsiTheme="minorHAnsi" w:cstheme="minorHAnsi"/>
          <w:sz w:val="24"/>
          <w:szCs w:val="24"/>
        </w:rPr>
      </w:pPr>
    </w:p>
    <w:p w14:paraId="1A9E5CE2" w14:textId="77777777" w:rsidR="00371003" w:rsidRPr="00371003" w:rsidRDefault="00371003" w:rsidP="00371003">
      <w:pPr>
        <w:spacing w:after="0" w:line="240" w:lineRule="auto"/>
        <w:jc w:val="both"/>
        <w:rPr>
          <w:rFonts w:asciiTheme="minorHAnsi" w:hAnsiTheme="minorHAnsi" w:cstheme="minorHAnsi"/>
          <w:sz w:val="24"/>
          <w:szCs w:val="24"/>
        </w:rPr>
      </w:pPr>
      <w:r w:rsidRPr="00371003">
        <w:rPr>
          <w:rFonts w:asciiTheme="minorHAnsi" w:hAnsiTheme="minorHAnsi" w:cstheme="minorHAnsi"/>
          <w:sz w:val="24"/>
          <w:szCs w:val="24"/>
        </w:rPr>
        <w:t>Os Encontros Temáticos da CEP/CAUBR têm o objetivo de discutir com os CAU/UF as propostas de aperfeiçoamento dos normativos vigentes para, posteriormente, elaborar o anteprojeto de resolução que seguirá os tramites regulamentares até sua apreciação pelo Plenário do CAU/BR.</w:t>
      </w:r>
    </w:p>
    <w:p w14:paraId="485DFEA1" w14:textId="77777777" w:rsidR="00371003" w:rsidRPr="00371003" w:rsidRDefault="00371003" w:rsidP="00371003">
      <w:pPr>
        <w:spacing w:after="0" w:line="240" w:lineRule="auto"/>
        <w:jc w:val="both"/>
        <w:rPr>
          <w:rFonts w:asciiTheme="minorHAnsi" w:hAnsiTheme="minorHAnsi" w:cstheme="minorHAnsi"/>
          <w:sz w:val="24"/>
          <w:szCs w:val="24"/>
        </w:rPr>
      </w:pPr>
    </w:p>
    <w:p w14:paraId="58FE3DA1"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PRINCIPAIS PARTICIPANTES</w:t>
      </w:r>
    </w:p>
    <w:p w14:paraId="2C8F2CD8" w14:textId="77777777" w:rsidR="00371003" w:rsidRPr="00371003" w:rsidRDefault="00371003" w:rsidP="00371003">
      <w:pPr>
        <w:spacing w:after="0" w:line="240" w:lineRule="auto"/>
        <w:jc w:val="both"/>
        <w:rPr>
          <w:rFonts w:asciiTheme="minorHAnsi" w:hAnsiTheme="minorHAnsi" w:cstheme="minorHAnsi"/>
          <w:sz w:val="24"/>
          <w:szCs w:val="24"/>
        </w:rPr>
      </w:pPr>
    </w:p>
    <w:p w14:paraId="0BB82EC4" w14:textId="77777777" w:rsidR="00371003" w:rsidRPr="00371003" w:rsidRDefault="00371003" w:rsidP="00371003">
      <w:pPr>
        <w:spacing w:after="0" w:line="240" w:lineRule="auto"/>
        <w:jc w:val="both"/>
        <w:rPr>
          <w:rFonts w:asciiTheme="minorHAnsi" w:hAnsiTheme="minorHAnsi" w:cstheme="minorHAnsi"/>
          <w:sz w:val="24"/>
          <w:szCs w:val="24"/>
        </w:rPr>
      </w:pPr>
      <w:r w:rsidRPr="00371003">
        <w:rPr>
          <w:rFonts w:asciiTheme="minorHAnsi" w:hAnsiTheme="minorHAnsi" w:cstheme="minorHAnsi"/>
          <w:sz w:val="24"/>
          <w:szCs w:val="24"/>
        </w:rPr>
        <w:t>O convite foi direcionado aos Presidentes e Conselheiros membros das Comissões de Exercício Profissional (</w:t>
      </w:r>
      <w:proofErr w:type="spellStart"/>
      <w:r w:rsidRPr="00371003">
        <w:rPr>
          <w:rFonts w:asciiTheme="minorHAnsi" w:hAnsiTheme="minorHAnsi" w:cstheme="minorHAnsi"/>
          <w:sz w:val="24"/>
          <w:szCs w:val="24"/>
        </w:rPr>
        <w:t>CEPs</w:t>
      </w:r>
      <w:proofErr w:type="spellEnd"/>
      <w:r w:rsidRPr="00371003">
        <w:rPr>
          <w:rFonts w:asciiTheme="minorHAnsi" w:hAnsiTheme="minorHAnsi" w:cstheme="minorHAnsi"/>
          <w:sz w:val="24"/>
          <w:szCs w:val="24"/>
        </w:rPr>
        <w:t xml:space="preserve">) dos CAU/UF, assim como às equipes técnicas que lidam com os assuntos e temas de competência das </w:t>
      </w:r>
      <w:proofErr w:type="spellStart"/>
      <w:r w:rsidRPr="00371003">
        <w:rPr>
          <w:rFonts w:asciiTheme="minorHAnsi" w:hAnsiTheme="minorHAnsi" w:cstheme="minorHAnsi"/>
          <w:sz w:val="24"/>
          <w:szCs w:val="24"/>
        </w:rPr>
        <w:t>CEPs</w:t>
      </w:r>
      <w:proofErr w:type="spellEnd"/>
      <w:r w:rsidRPr="00371003">
        <w:rPr>
          <w:rFonts w:asciiTheme="minorHAnsi" w:hAnsiTheme="minorHAnsi" w:cstheme="minorHAnsi"/>
          <w:sz w:val="24"/>
          <w:szCs w:val="24"/>
        </w:rPr>
        <w:t xml:space="preserve">, BR e </w:t>
      </w:r>
      <w:proofErr w:type="spellStart"/>
      <w:r w:rsidRPr="00371003">
        <w:rPr>
          <w:rFonts w:asciiTheme="minorHAnsi" w:hAnsiTheme="minorHAnsi" w:cstheme="minorHAnsi"/>
          <w:sz w:val="24"/>
          <w:szCs w:val="24"/>
        </w:rPr>
        <w:t>UFs</w:t>
      </w:r>
      <w:proofErr w:type="spellEnd"/>
      <w:r w:rsidRPr="00371003">
        <w:rPr>
          <w:rFonts w:asciiTheme="minorHAnsi" w:hAnsiTheme="minorHAnsi" w:cstheme="minorHAnsi"/>
          <w:sz w:val="24"/>
          <w:szCs w:val="24"/>
        </w:rPr>
        <w:t>, conforme Regimento Geral do CAU.</w:t>
      </w:r>
    </w:p>
    <w:p w14:paraId="33E6D5F1" w14:textId="77777777" w:rsidR="00371003" w:rsidRPr="00371003" w:rsidRDefault="00371003" w:rsidP="00371003">
      <w:pPr>
        <w:spacing w:after="0" w:line="240" w:lineRule="auto"/>
        <w:jc w:val="both"/>
        <w:rPr>
          <w:rFonts w:asciiTheme="minorHAnsi" w:hAnsiTheme="minorHAnsi" w:cstheme="minorHAnsi"/>
          <w:sz w:val="24"/>
          <w:szCs w:val="24"/>
        </w:rPr>
      </w:pPr>
    </w:p>
    <w:p w14:paraId="39AA55FE" w14:textId="77777777" w:rsidR="00371003" w:rsidRPr="00371003" w:rsidRDefault="00371003" w:rsidP="00371003">
      <w:pPr>
        <w:spacing w:after="0" w:line="240" w:lineRule="auto"/>
        <w:jc w:val="both"/>
        <w:rPr>
          <w:rFonts w:asciiTheme="minorHAnsi" w:hAnsiTheme="minorHAnsi" w:cstheme="minorHAnsi"/>
          <w:sz w:val="24"/>
          <w:szCs w:val="24"/>
        </w:rPr>
      </w:pPr>
      <w:r w:rsidRPr="00371003">
        <w:rPr>
          <w:rFonts w:asciiTheme="minorHAnsi" w:hAnsiTheme="minorHAnsi" w:cstheme="minorHAnsi"/>
          <w:sz w:val="24"/>
          <w:szCs w:val="24"/>
        </w:rPr>
        <w:t xml:space="preserve">O evento contou com um total de 100 participantes, sendo 59 pessoas no modo presencial e 41 pessoas no modo remoto pela plataforma do TEAMS. </w:t>
      </w:r>
    </w:p>
    <w:p w14:paraId="56B1CA23" w14:textId="77777777" w:rsidR="00371003" w:rsidRPr="00371003" w:rsidRDefault="00371003" w:rsidP="00371003">
      <w:pPr>
        <w:spacing w:after="0" w:line="240" w:lineRule="auto"/>
        <w:jc w:val="both"/>
        <w:rPr>
          <w:rFonts w:asciiTheme="minorHAnsi" w:hAnsiTheme="minorHAnsi" w:cstheme="minorHAnsi"/>
          <w:sz w:val="24"/>
          <w:szCs w:val="24"/>
        </w:rPr>
      </w:pPr>
    </w:p>
    <w:p w14:paraId="7DA48AE3" w14:textId="77777777" w:rsidR="00371003" w:rsidRPr="00371003" w:rsidRDefault="00371003" w:rsidP="00371003">
      <w:pPr>
        <w:jc w:val="both"/>
        <w:rPr>
          <w:rFonts w:asciiTheme="minorHAnsi" w:hAnsiTheme="minorHAnsi" w:cstheme="minorHAnsi"/>
          <w:sz w:val="24"/>
          <w:szCs w:val="24"/>
        </w:rPr>
      </w:pPr>
      <w:r w:rsidRPr="00371003">
        <w:rPr>
          <w:rFonts w:asciiTheme="minorHAnsi" w:hAnsiTheme="minorHAnsi" w:cstheme="minorHAnsi"/>
          <w:sz w:val="24"/>
          <w:szCs w:val="24"/>
        </w:rPr>
        <w:t>Por parte do CAU/BR foram 12 participantes presenciais: os 5 conselheiros titulares da CEP-CAU/BR, a analista técnica da SGM, a coordenadora técnico-normativa da SGM, 1 conselheira federal da CED-CAU/BR e 4 conselheiros federais da CPP-CAU/BR.</w:t>
      </w:r>
    </w:p>
    <w:p w14:paraId="2C710F11" w14:textId="77777777" w:rsidR="00371003" w:rsidRPr="00371003" w:rsidRDefault="00371003" w:rsidP="00371003">
      <w:pPr>
        <w:jc w:val="both"/>
        <w:rPr>
          <w:rFonts w:asciiTheme="minorHAnsi" w:hAnsiTheme="minorHAnsi" w:cstheme="minorHAnsi"/>
          <w:sz w:val="24"/>
          <w:szCs w:val="24"/>
        </w:rPr>
      </w:pPr>
      <w:r w:rsidRPr="00371003">
        <w:rPr>
          <w:rFonts w:asciiTheme="minorHAnsi" w:hAnsiTheme="minorHAnsi" w:cstheme="minorHAnsi"/>
          <w:sz w:val="24"/>
          <w:szCs w:val="24"/>
        </w:rPr>
        <w:lastRenderedPageBreak/>
        <w:t xml:space="preserve">Por parte dos </w:t>
      </w:r>
      <w:proofErr w:type="spellStart"/>
      <w:r w:rsidRPr="00371003">
        <w:rPr>
          <w:rFonts w:asciiTheme="minorHAnsi" w:hAnsiTheme="minorHAnsi" w:cstheme="minorHAnsi"/>
          <w:sz w:val="24"/>
          <w:szCs w:val="24"/>
        </w:rPr>
        <w:t>CAUsUF</w:t>
      </w:r>
      <w:proofErr w:type="spellEnd"/>
      <w:r w:rsidRPr="00371003">
        <w:rPr>
          <w:rFonts w:asciiTheme="minorHAnsi" w:hAnsiTheme="minorHAnsi" w:cstheme="minorHAnsi"/>
          <w:sz w:val="24"/>
          <w:szCs w:val="24"/>
        </w:rPr>
        <w:t xml:space="preserve"> foram 88 participantes, sendo 47 presenciais e 41 remotos, contando com a presença de presidentes, coordenadores e conselheiros membros das </w:t>
      </w:r>
      <w:proofErr w:type="spellStart"/>
      <w:r w:rsidRPr="00371003">
        <w:rPr>
          <w:rFonts w:asciiTheme="minorHAnsi" w:hAnsiTheme="minorHAnsi" w:cstheme="minorHAnsi"/>
          <w:sz w:val="24"/>
          <w:szCs w:val="24"/>
        </w:rPr>
        <w:t>CEPs</w:t>
      </w:r>
      <w:proofErr w:type="spellEnd"/>
      <w:r w:rsidRPr="00371003">
        <w:rPr>
          <w:rFonts w:asciiTheme="minorHAnsi" w:hAnsiTheme="minorHAnsi" w:cstheme="minorHAnsi"/>
          <w:sz w:val="24"/>
          <w:szCs w:val="24"/>
        </w:rPr>
        <w:t xml:space="preserve"> UF, gerentes e/ou analistas técnicos e agentes de fiscalização dos CAU/UF.</w:t>
      </w:r>
    </w:p>
    <w:p w14:paraId="085BC889" w14:textId="77777777" w:rsidR="00371003" w:rsidRPr="00371003" w:rsidRDefault="00371003" w:rsidP="00371003">
      <w:pPr>
        <w:spacing w:after="0" w:line="240" w:lineRule="auto"/>
        <w:jc w:val="both"/>
        <w:rPr>
          <w:rFonts w:asciiTheme="minorHAnsi" w:hAnsiTheme="minorHAnsi" w:cstheme="minorHAnsi"/>
          <w:sz w:val="24"/>
          <w:szCs w:val="24"/>
        </w:rPr>
      </w:pPr>
    </w:p>
    <w:p w14:paraId="4428DC94"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OBJETIVOS</w:t>
      </w:r>
    </w:p>
    <w:p w14:paraId="6EA2E511" w14:textId="77777777" w:rsidR="00371003" w:rsidRPr="00371003" w:rsidRDefault="00371003" w:rsidP="00371003">
      <w:pPr>
        <w:pStyle w:val="SemEspaamento"/>
        <w:jc w:val="both"/>
        <w:rPr>
          <w:rFonts w:asciiTheme="minorHAnsi" w:hAnsiTheme="minorHAnsi" w:cstheme="minorHAnsi"/>
          <w:sz w:val="24"/>
          <w:szCs w:val="24"/>
        </w:rPr>
      </w:pPr>
    </w:p>
    <w:p w14:paraId="7A3AAC11" w14:textId="77777777" w:rsidR="00371003" w:rsidRPr="00371003" w:rsidRDefault="00371003" w:rsidP="00371003">
      <w:pPr>
        <w:pStyle w:val="SemEspaamento"/>
        <w:jc w:val="both"/>
        <w:rPr>
          <w:rFonts w:asciiTheme="minorHAnsi" w:hAnsiTheme="minorHAnsi" w:cstheme="minorHAnsi"/>
          <w:sz w:val="24"/>
          <w:szCs w:val="24"/>
        </w:rPr>
      </w:pPr>
      <w:r w:rsidRPr="00371003">
        <w:rPr>
          <w:rFonts w:asciiTheme="minorHAnsi" w:hAnsiTheme="minorHAnsi" w:cstheme="minorHAnsi"/>
          <w:sz w:val="24"/>
          <w:szCs w:val="24"/>
        </w:rPr>
        <w:t xml:space="preserve">Desenvolver o plano de trabalho relativos aos Projetos 4 e 5 da CEP-CAU/BR, aprovados pela Deliberação nº 004/2023, com a participação e construção conjunta dos CAU/UF no desenvolvimento das propostas de revisões das Resoluções 75 e 91, que tratam, respectivamente, da indicação de responsabilidade técnica em documentos, placas, peças publicitárias e outros elementos de comunicação e do Registro de Responsabilidade Técnica (RRT) no CAU </w:t>
      </w:r>
    </w:p>
    <w:p w14:paraId="37E801C9" w14:textId="77777777" w:rsidR="00371003" w:rsidRPr="00371003" w:rsidRDefault="00371003" w:rsidP="00371003">
      <w:pPr>
        <w:pStyle w:val="SemEspaamento"/>
        <w:jc w:val="both"/>
        <w:rPr>
          <w:rFonts w:asciiTheme="minorHAnsi" w:hAnsiTheme="minorHAnsi" w:cstheme="minorHAnsi"/>
          <w:sz w:val="24"/>
          <w:szCs w:val="24"/>
        </w:rPr>
      </w:pPr>
    </w:p>
    <w:p w14:paraId="5A994E5D" w14:textId="77777777" w:rsidR="00371003" w:rsidRPr="00371003" w:rsidRDefault="00371003" w:rsidP="00371003">
      <w:pPr>
        <w:numPr>
          <w:ilvl w:val="0"/>
          <w:numId w:val="31"/>
        </w:numPr>
        <w:shd w:val="clear" w:color="auto" w:fill="D9D9D9"/>
        <w:spacing w:before="120" w:after="12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PROGRAMAÇÃO</w:t>
      </w:r>
    </w:p>
    <w:p w14:paraId="46603787" w14:textId="77777777" w:rsidR="00371003" w:rsidRPr="00371003" w:rsidRDefault="00371003" w:rsidP="00371003">
      <w:pPr>
        <w:spacing w:after="0" w:line="240" w:lineRule="auto"/>
        <w:rPr>
          <w:rFonts w:asciiTheme="minorHAnsi" w:hAnsiTheme="minorHAnsi" w:cstheme="minorHAnsi"/>
          <w:b/>
          <w:bCs/>
          <w:color w:val="833C0B" w:themeColor="accent2" w:themeShade="80"/>
          <w:sz w:val="24"/>
          <w:szCs w:val="24"/>
        </w:rPr>
      </w:pPr>
    </w:p>
    <w:tbl>
      <w:tblPr>
        <w:tblW w:w="9204" w:type="dxa"/>
        <w:jc w:val="center"/>
        <w:tblCellMar>
          <w:left w:w="70" w:type="dxa"/>
          <w:right w:w="70" w:type="dxa"/>
        </w:tblCellMar>
        <w:tblLook w:val="04A0" w:firstRow="1" w:lastRow="0" w:firstColumn="1" w:lastColumn="0" w:noHBand="0" w:noVBand="1"/>
      </w:tblPr>
      <w:tblGrid>
        <w:gridCol w:w="1053"/>
        <w:gridCol w:w="8151"/>
      </w:tblGrid>
      <w:tr w:rsidR="00371003" w:rsidRPr="00371003" w14:paraId="30C4749F" w14:textId="77777777" w:rsidTr="00F03CC3">
        <w:trPr>
          <w:trHeight w:val="499"/>
          <w:jc w:val="center"/>
        </w:trPr>
        <w:tc>
          <w:tcPr>
            <w:tcW w:w="0" w:type="auto"/>
            <w:gridSpan w:val="2"/>
            <w:shd w:val="clear" w:color="auto" w:fill="C45911" w:themeFill="accent2" w:themeFillShade="BF"/>
            <w:vAlign w:val="center"/>
            <w:hideMark/>
          </w:tcPr>
          <w:p w14:paraId="743F058A" w14:textId="77777777" w:rsidR="00371003" w:rsidRPr="00371003" w:rsidRDefault="00371003" w:rsidP="00F03CC3">
            <w:pPr>
              <w:spacing w:after="0" w:line="240" w:lineRule="auto"/>
              <w:jc w:val="center"/>
              <w:rPr>
                <w:rFonts w:asciiTheme="minorHAnsi" w:hAnsiTheme="minorHAnsi" w:cstheme="minorHAnsi"/>
                <w:b/>
                <w:bCs/>
                <w:color w:val="833C0B" w:themeColor="accent2" w:themeShade="80"/>
                <w:sz w:val="24"/>
                <w:szCs w:val="24"/>
              </w:rPr>
            </w:pPr>
            <w:r w:rsidRPr="00371003">
              <w:rPr>
                <w:rFonts w:asciiTheme="minorHAnsi" w:hAnsiTheme="minorHAnsi" w:cstheme="minorHAnsi"/>
                <w:b/>
                <w:bCs/>
                <w:color w:val="FFFFFF" w:themeColor="background1"/>
                <w:sz w:val="24"/>
                <w:szCs w:val="24"/>
              </w:rPr>
              <w:t>I ENCONTRO TEMÁTICO DA CEP-CAU/BR</w:t>
            </w:r>
          </w:p>
        </w:tc>
      </w:tr>
      <w:tr w:rsidR="00371003" w:rsidRPr="00371003" w14:paraId="47F3DF08" w14:textId="77777777" w:rsidTr="00F03CC3">
        <w:trPr>
          <w:trHeight w:val="388"/>
          <w:jc w:val="center"/>
        </w:trPr>
        <w:tc>
          <w:tcPr>
            <w:tcW w:w="0" w:type="auto"/>
            <w:gridSpan w:val="2"/>
            <w:shd w:val="clear" w:color="auto" w:fill="auto"/>
            <w:vAlign w:val="center"/>
          </w:tcPr>
          <w:p w14:paraId="7BBACA68" w14:textId="77777777" w:rsidR="00371003" w:rsidRPr="00371003" w:rsidRDefault="00371003" w:rsidP="00F03CC3">
            <w:pPr>
              <w:spacing w:after="0" w:line="240" w:lineRule="auto"/>
              <w:rPr>
                <w:rFonts w:asciiTheme="minorHAnsi" w:eastAsia="Times New Roman" w:hAnsiTheme="minorHAnsi" w:cstheme="minorHAnsi"/>
                <w:b/>
                <w:color w:val="FFFFFF"/>
                <w:sz w:val="24"/>
                <w:szCs w:val="24"/>
              </w:rPr>
            </w:pPr>
          </w:p>
        </w:tc>
      </w:tr>
      <w:tr w:rsidR="00371003" w:rsidRPr="00371003" w14:paraId="71E94FE2" w14:textId="77777777" w:rsidTr="00F03CC3">
        <w:trPr>
          <w:trHeight w:val="388"/>
          <w:jc w:val="center"/>
        </w:trPr>
        <w:tc>
          <w:tcPr>
            <w:tcW w:w="0" w:type="auto"/>
            <w:gridSpan w:val="2"/>
            <w:shd w:val="clear" w:color="auto" w:fill="C45911" w:themeFill="accent2" w:themeFillShade="BF"/>
            <w:vAlign w:val="center"/>
          </w:tcPr>
          <w:p w14:paraId="71C01B6E" w14:textId="77777777" w:rsidR="00371003" w:rsidRPr="00371003" w:rsidRDefault="00371003" w:rsidP="00F03CC3">
            <w:pPr>
              <w:spacing w:after="0" w:line="240" w:lineRule="auto"/>
              <w:contextualSpacing/>
              <w:jc w:val="center"/>
              <w:rPr>
                <w:rFonts w:asciiTheme="minorHAnsi" w:eastAsia="Times New Roman" w:hAnsiTheme="minorHAnsi" w:cstheme="minorHAnsi"/>
                <w:b/>
                <w:sz w:val="24"/>
                <w:szCs w:val="24"/>
              </w:rPr>
            </w:pPr>
            <w:r w:rsidRPr="00371003">
              <w:rPr>
                <w:rFonts w:asciiTheme="minorHAnsi" w:eastAsia="Times New Roman" w:hAnsiTheme="minorHAnsi" w:cstheme="minorHAnsi"/>
                <w:b/>
                <w:color w:val="FFFFFF" w:themeColor="background1"/>
                <w:sz w:val="24"/>
                <w:szCs w:val="24"/>
              </w:rPr>
              <w:t>DIA 21/5 – Terça-Feira</w:t>
            </w:r>
          </w:p>
        </w:tc>
      </w:tr>
      <w:tr w:rsidR="00371003" w:rsidRPr="00371003" w14:paraId="6A69F3D8" w14:textId="77777777" w:rsidTr="00F03CC3">
        <w:trPr>
          <w:trHeight w:val="272"/>
          <w:jc w:val="center"/>
        </w:trPr>
        <w:tc>
          <w:tcPr>
            <w:tcW w:w="1053" w:type="dxa"/>
            <w:shd w:val="clear" w:color="auto" w:fill="C45911" w:themeFill="accent2" w:themeFillShade="BF"/>
            <w:vAlign w:val="center"/>
            <w:hideMark/>
          </w:tcPr>
          <w:p w14:paraId="1EAA73EF"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09:00</w:t>
            </w:r>
          </w:p>
        </w:tc>
        <w:tc>
          <w:tcPr>
            <w:tcW w:w="8150" w:type="dxa"/>
            <w:tcBorders>
              <w:bottom w:val="single" w:sz="4" w:space="0" w:color="F7CAAC" w:themeColor="accent2" w:themeTint="66"/>
            </w:tcBorders>
            <w:shd w:val="clear" w:color="auto" w:fill="auto"/>
            <w:vAlign w:val="center"/>
            <w:hideMark/>
          </w:tcPr>
          <w:p w14:paraId="0C2E61C8" w14:textId="77777777" w:rsidR="00371003" w:rsidRPr="00371003" w:rsidRDefault="00371003" w:rsidP="00F03CC3">
            <w:pPr>
              <w:spacing w:before="120" w:after="120" w:line="240" w:lineRule="auto"/>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CREDENCIAMENTO</w:t>
            </w:r>
          </w:p>
        </w:tc>
      </w:tr>
      <w:tr w:rsidR="00371003" w:rsidRPr="00371003" w14:paraId="36B09F39" w14:textId="77777777" w:rsidTr="00F03CC3">
        <w:trPr>
          <w:trHeight w:val="269"/>
          <w:jc w:val="center"/>
        </w:trPr>
        <w:tc>
          <w:tcPr>
            <w:tcW w:w="1053" w:type="dxa"/>
            <w:shd w:val="clear" w:color="auto" w:fill="C45911" w:themeFill="accent2" w:themeFillShade="BF"/>
            <w:vAlign w:val="center"/>
            <w:hideMark/>
          </w:tcPr>
          <w:p w14:paraId="7DBC9C87"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09:30</w:t>
            </w:r>
          </w:p>
        </w:tc>
        <w:tc>
          <w:tcPr>
            <w:tcW w:w="8150" w:type="dxa"/>
            <w:tcBorders>
              <w:top w:val="single" w:sz="4" w:space="0" w:color="F7CAAC" w:themeColor="accent2" w:themeTint="66"/>
              <w:bottom w:val="single" w:sz="4" w:space="0" w:color="F7CAAC" w:themeColor="accent2" w:themeTint="66"/>
            </w:tcBorders>
            <w:shd w:val="clear" w:color="auto" w:fill="auto"/>
            <w:vAlign w:val="center"/>
            <w:hideMark/>
          </w:tcPr>
          <w:p w14:paraId="47CDD8EF" w14:textId="77777777" w:rsidR="00371003" w:rsidRPr="00371003" w:rsidRDefault="00371003" w:rsidP="00F03CC3">
            <w:pPr>
              <w:spacing w:before="120" w:after="0" w:line="240" w:lineRule="auto"/>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ABERTURA</w:t>
            </w:r>
          </w:p>
          <w:p w14:paraId="3F082643" w14:textId="77777777" w:rsidR="00371003" w:rsidRPr="00371003" w:rsidRDefault="00371003" w:rsidP="00F03CC3">
            <w:pPr>
              <w:spacing w:after="120" w:line="240" w:lineRule="auto"/>
              <w:rPr>
                <w:rFonts w:asciiTheme="minorHAnsi" w:eastAsia="Times New Roman" w:hAnsiTheme="minorHAnsi" w:cstheme="minorHAnsi"/>
                <w:sz w:val="24"/>
                <w:szCs w:val="24"/>
              </w:rPr>
            </w:pPr>
            <w:r w:rsidRPr="00371003">
              <w:rPr>
                <w:rFonts w:asciiTheme="minorHAnsi" w:eastAsia="Times New Roman" w:hAnsiTheme="minorHAnsi" w:cstheme="minorHAnsi"/>
                <w:color w:val="C45911" w:themeColor="accent2" w:themeShade="BF"/>
                <w:sz w:val="24"/>
                <w:szCs w:val="24"/>
              </w:rPr>
              <w:t>Coordenação da CEP-CAU/BR, Presidente e Coordenação da CEP do CAU/SP</w:t>
            </w:r>
          </w:p>
        </w:tc>
      </w:tr>
      <w:tr w:rsidR="00371003" w:rsidRPr="00371003" w14:paraId="7E116FE5" w14:textId="77777777" w:rsidTr="00F03CC3">
        <w:trPr>
          <w:trHeight w:val="565"/>
          <w:jc w:val="center"/>
        </w:trPr>
        <w:tc>
          <w:tcPr>
            <w:tcW w:w="1053" w:type="dxa"/>
            <w:shd w:val="clear" w:color="auto" w:fill="C45911" w:themeFill="accent2" w:themeFillShade="BF"/>
            <w:vAlign w:val="center"/>
          </w:tcPr>
          <w:p w14:paraId="30D9211A"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10:00</w:t>
            </w:r>
          </w:p>
        </w:tc>
        <w:tc>
          <w:tcPr>
            <w:tcW w:w="8150" w:type="dxa"/>
            <w:tcBorders>
              <w:top w:val="single" w:sz="4" w:space="0" w:color="F7CAAC" w:themeColor="accent2" w:themeTint="66"/>
              <w:bottom w:val="single" w:sz="4" w:space="0" w:color="E5B8B7"/>
            </w:tcBorders>
            <w:shd w:val="clear" w:color="auto" w:fill="auto"/>
            <w:vAlign w:val="center"/>
          </w:tcPr>
          <w:p w14:paraId="14D7C2A8" w14:textId="77777777" w:rsidR="00371003" w:rsidRPr="00371003" w:rsidRDefault="00371003" w:rsidP="00F03CC3">
            <w:pPr>
              <w:spacing w:before="120" w:after="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PROPOSTA DE REVISÃO DA RESOLUÇÃO CAU/BR Nº 75/2014, QUE DISPÕE SOBRE A INDICAÇÃO DE RESPONSÁVEL TÉCNICO EM PLACAS, DOCUMENTOS E ELEMENTOS DE COMUNICAÇÃO</w:t>
            </w:r>
          </w:p>
          <w:p w14:paraId="34536333" w14:textId="77777777" w:rsidR="00371003" w:rsidRPr="00371003" w:rsidRDefault="00371003" w:rsidP="00F03CC3">
            <w:pPr>
              <w:spacing w:after="120" w:line="240" w:lineRule="auto"/>
              <w:jc w:val="both"/>
              <w:rPr>
                <w:rFonts w:asciiTheme="minorHAnsi" w:eastAsia="Times New Roman" w:hAnsiTheme="minorHAnsi" w:cstheme="minorHAnsi"/>
                <w:sz w:val="24"/>
                <w:szCs w:val="24"/>
              </w:rPr>
            </w:pPr>
            <w:r w:rsidRPr="00371003">
              <w:rPr>
                <w:rFonts w:asciiTheme="minorHAnsi" w:eastAsia="Times New Roman" w:hAnsiTheme="minorHAnsi" w:cstheme="minorHAnsi"/>
                <w:color w:val="C45911" w:themeColor="accent2" w:themeShade="BF"/>
                <w:sz w:val="24"/>
                <w:szCs w:val="24"/>
              </w:rPr>
              <w:t>Conselheiro Carlos Lucas Mali e Assessora Técnica Cláudia Quaresma</w:t>
            </w:r>
          </w:p>
        </w:tc>
      </w:tr>
      <w:tr w:rsidR="00371003" w:rsidRPr="00371003" w14:paraId="23EFF795" w14:textId="77777777" w:rsidTr="00F03CC3">
        <w:trPr>
          <w:trHeight w:val="242"/>
          <w:jc w:val="center"/>
        </w:trPr>
        <w:tc>
          <w:tcPr>
            <w:tcW w:w="1053" w:type="dxa"/>
            <w:shd w:val="clear" w:color="auto" w:fill="C45911" w:themeFill="accent2" w:themeFillShade="BF"/>
            <w:vAlign w:val="center"/>
          </w:tcPr>
          <w:p w14:paraId="7DFE9242"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11:00</w:t>
            </w:r>
          </w:p>
        </w:tc>
        <w:tc>
          <w:tcPr>
            <w:tcW w:w="8150" w:type="dxa"/>
            <w:tcBorders>
              <w:top w:val="single" w:sz="4" w:space="0" w:color="E5B8B7"/>
            </w:tcBorders>
            <w:shd w:val="clear" w:color="auto" w:fill="auto"/>
            <w:vAlign w:val="center"/>
          </w:tcPr>
          <w:p w14:paraId="2A3DE7BD"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DEBATES E ESCLARECIMENTOS</w:t>
            </w:r>
          </w:p>
        </w:tc>
      </w:tr>
      <w:tr w:rsidR="00371003" w:rsidRPr="00371003" w14:paraId="7DBC3AB8" w14:textId="77777777" w:rsidTr="00F03CC3">
        <w:trPr>
          <w:trHeight w:val="242"/>
          <w:jc w:val="center"/>
        </w:trPr>
        <w:tc>
          <w:tcPr>
            <w:tcW w:w="1053" w:type="dxa"/>
            <w:shd w:val="clear" w:color="auto" w:fill="C45911" w:themeFill="accent2" w:themeFillShade="BF"/>
            <w:vAlign w:val="center"/>
          </w:tcPr>
          <w:p w14:paraId="47F9D244"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12:30</w:t>
            </w:r>
          </w:p>
        </w:tc>
        <w:tc>
          <w:tcPr>
            <w:tcW w:w="8150" w:type="dxa"/>
            <w:shd w:val="clear" w:color="auto" w:fill="FBE4D5" w:themeFill="accent2" w:themeFillTint="33"/>
            <w:vAlign w:val="center"/>
          </w:tcPr>
          <w:p w14:paraId="56044AF3"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INTERVALO PARA ALMOÇO</w:t>
            </w:r>
          </w:p>
        </w:tc>
      </w:tr>
      <w:tr w:rsidR="00371003" w:rsidRPr="00371003" w14:paraId="265871D2" w14:textId="77777777" w:rsidTr="00F03CC3">
        <w:trPr>
          <w:trHeight w:val="242"/>
          <w:jc w:val="center"/>
        </w:trPr>
        <w:tc>
          <w:tcPr>
            <w:tcW w:w="1053" w:type="dxa"/>
            <w:shd w:val="clear" w:color="auto" w:fill="C45911" w:themeFill="accent2" w:themeFillShade="BF"/>
            <w:vAlign w:val="center"/>
          </w:tcPr>
          <w:p w14:paraId="39259B02"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14:30</w:t>
            </w:r>
          </w:p>
        </w:tc>
        <w:tc>
          <w:tcPr>
            <w:tcW w:w="8150" w:type="dxa"/>
            <w:tcBorders>
              <w:bottom w:val="single" w:sz="4" w:space="0" w:color="E5B8B7"/>
            </w:tcBorders>
            <w:shd w:val="clear" w:color="auto" w:fill="auto"/>
            <w:vAlign w:val="center"/>
          </w:tcPr>
          <w:p w14:paraId="72B8606F"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CONTINUAÇÃO DOS DEBATES SOBRE A PROPOSTA E FINALIZAÇÃO</w:t>
            </w:r>
          </w:p>
        </w:tc>
      </w:tr>
      <w:tr w:rsidR="00371003" w:rsidRPr="00371003" w14:paraId="015F94A1" w14:textId="77777777" w:rsidTr="00F03CC3">
        <w:trPr>
          <w:trHeight w:val="268"/>
          <w:jc w:val="center"/>
        </w:trPr>
        <w:tc>
          <w:tcPr>
            <w:tcW w:w="1053" w:type="dxa"/>
            <w:shd w:val="clear" w:color="auto" w:fill="C45911" w:themeFill="accent2" w:themeFillShade="BF"/>
            <w:vAlign w:val="center"/>
          </w:tcPr>
          <w:p w14:paraId="2A13438E"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16:00</w:t>
            </w:r>
          </w:p>
        </w:tc>
        <w:tc>
          <w:tcPr>
            <w:tcW w:w="8150" w:type="dxa"/>
            <w:tcBorders>
              <w:top w:val="single" w:sz="4" w:space="0" w:color="E5B8B7"/>
              <w:bottom w:val="single" w:sz="4" w:space="0" w:color="E5B8B7"/>
            </w:tcBorders>
            <w:shd w:val="clear" w:color="auto" w:fill="auto"/>
            <w:vAlign w:val="center"/>
          </w:tcPr>
          <w:p w14:paraId="40137641" w14:textId="77777777" w:rsidR="00371003" w:rsidRPr="00371003" w:rsidRDefault="00371003" w:rsidP="00F03CC3">
            <w:pPr>
              <w:spacing w:before="120" w:after="0" w:line="240" w:lineRule="auto"/>
              <w:jc w:val="both"/>
              <w:rPr>
                <w:rFonts w:asciiTheme="minorHAnsi" w:eastAsia="Times New Roman" w:hAnsiTheme="minorHAnsi" w:cstheme="minorHAnsi"/>
                <w:b/>
                <w:color w:val="833C0B" w:themeColor="accent2" w:themeShade="80"/>
                <w:sz w:val="24"/>
                <w:szCs w:val="24"/>
              </w:rPr>
            </w:pPr>
            <w:r w:rsidRPr="00371003">
              <w:rPr>
                <w:rFonts w:asciiTheme="minorHAnsi" w:eastAsia="Times New Roman" w:hAnsiTheme="minorHAnsi" w:cstheme="minorHAnsi"/>
                <w:b/>
                <w:color w:val="833C0B" w:themeColor="accent2" w:themeShade="80"/>
                <w:sz w:val="24"/>
                <w:szCs w:val="24"/>
              </w:rPr>
              <w:t>PROPOSTA DE ORIENTAÇÃO SOBRE EMPRESA JUNIOR, ESCRITÓRIO MODELO, SEÇÕES TÉCNICAS E OUTROS TIPOS DE ASSOCIAÇÕES E INSTITUIÇÕES</w:t>
            </w:r>
          </w:p>
          <w:p w14:paraId="45AC6305" w14:textId="77777777" w:rsidR="00371003" w:rsidRPr="00371003" w:rsidRDefault="00371003" w:rsidP="00F03CC3">
            <w:pPr>
              <w:spacing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color w:val="C45911" w:themeColor="accent2" w:themeShade="BF"/>
                <w:sz w:val="24"/>
                <w:szCs w:val="24"/>
              </w:rPr>
              <w:t xml:space="preserve">Coordenadora Lana </w:t>
            </w:r>
            <w:proofErr w:type="spellStart"/>
            <w:r w:rsidRPr="00371003">
              <w:rPr>
                <w:rFonts w:asciiTheme="minorHAnsi" w:eastAsia="Times New Roman" w:hAnsiTheme="minorHAnsi" w:cstheme="minorHAnsi"/>
                <w:color w:val="C45911" w:themeColor="accent2" w:themeShade="BF"/>
                <w:sz w:val="24"/>
                <w:szCs w:val="24"/>
              </w:rPr>
              <w:t>Jubé</w:t>
            </w:r>
            <w:proofErr w:type="spellEnd"/>
            <w:r w:rsidRPr="00371003">
              <w:rPr>
                <w:rFonts w:asciiTheme="minorHAnsi" w:eastAsia="Times New Roman" w:hAnsiTheme="minorHAnsi" w:cstheme="minorHAnsi"/>
                <w:color w:val="C45911" w:themeColor="accent2" w:themeShade="BF"/>
                <w:sz w:val="24"/>
                <w:szCs w:val="24"/>
              </w:rPr>
              <w:t xml:space="preserve"> e Assessora Técnica Cláudia Quaresma</w:t>
            </w:r>
          </w:p>
        </w:tc>
      </w:tr>
      <w:tr w:rsidR="00371003" w:rsidRPr="00371003" w14:paraId="4F52F517" w14:textId="77777777" w:rsidTr="00F03CC3">
        <w:trPr>
          <w:trHeight w:val="268"/>
          <w:jc w:val="center"/>
        </w:trPr>
        <w:tc>
          <w:tcPr>
            <w:tcW w:w="1053" w:type="dxa"/>
            <w:shd w:val="clear" w:color="auto" w:fill="C45911" w:themeFill="accent2" w:themeFillShade="BF"/>
            <w:vAlign w:val="center"/>
          </w:tcPr>
          <w:p w14:paraId="4AD5A7D9"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17:30</w:t>
            </w:r>
          </w:p>
        </w:tc>
        <w:tc>
          <w:tcPr>
            <w:tcW w:w="8150" w:type="dxa"/>
            <w:tcBorders>
              <w:top w:val="single" w:sz="4" w:space="0" w:color="E5B8B7"/>
              <w:bottom w:val="single" w:sz="4" w:space="0" w:color="E5B8B7"/>
            </w:tcBorders>
            <w:shd w:val="clear" w:color="auto" w:fill="auto"/>
            <w:vAlign w:val="center"/>
          </w:tcPr>
          <w:p w14:paraId="019514FE"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DEBATES E ENCAMINHAMENTOS</w:t>
            </w:r>
          </w:p>
        </w:tc>
      </w:tr>
      <w:tr w:rsidR="00371003" w:rsidRPr="00371003" w14:paraId="70982C12" w14:textId="77777777" w:rsidTr="00F03CC3">
        <w:trPr>
          <w:trHeight w:val="268"/>
          <w:jc w:val="center"/>
        </w:trPr>
        <w:tc>
          <w:tcPr>
            <w:tcW w:w="1053" w:type="dxa"/>
            <w:shd w:val="clear" w:color="auto" w:fill="C45911" w:themeFill="accent2" w:themeFillShade="BF"/>
            <w:vAlign w:val="center"/>
          </w:tcPr>
          <w:p w14:paraId="3C9162A0"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18:00</w:t>
            </w:r>
          </w:p>
        </w:tc>
        <w:tc>
          <w:tcPr>
            <w:tcW w:w="8150" w:type="dxa"/>
            <w:tcBorders>
              <w:top w:val="single" w:sz="4" w:space="0" w:color="E5B8B7"/>
            </w:tcBorders>
            <w:shd w:val="clear" w:color="auto" w:fill="auto"/>
            <w:vAlign w:val="center"/>
          </w:tcPr>
          <w:p w14:paraId="30816F50"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FECHAMENTO DO DIA</w:t>
            </w:r>
          </w:p>
        </w:tc>
      </w:tr>
      <w:tr w:rsidR="00371003" w:rsidRPr="00371003" w14:paraId="588FFD26" w14:textId="77777777" w:rsidTr="00F03CC3">
        <w:trPr>
          <w:trHeight w:val="388"/>
          <w:jc w:val="center"/>
        </w:trPr>
        <w:tc>
          <w:tcPr>
            <w:tcW w:w="0" w:type="auto"/>
            <w:gridSpan w:val="2"/>
            <w:shd w:val="clear" w:color="auto" w:fill="C45911" w:themeFill="accent2" w:themeFillShade="BF"/>
            <w:vAlign w:val="center"/>
          </w:tcPr>
          <w:p w14:paraId="18DFB0D8" w14:textId="77777777" w:rsidR="00371003" w:rsidRPr="00371003" w:rsidRDefault="00371003" w:rsidP="00F03CC3">
            <w:pPr>
              <w:spacing w:after="0" w:line="240" w:lineRule="auto"/>
              <w:contextualSpacing/>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DIA 22/5 – Quarta-Feira</w:t>
            </w:r>
          </w:p>
        </w:tc>
      </w:tr>
      <w:tr w:rsidR="00371003" w:rsidRPr="00371003" w14:paraId="31E4485A" w14:textId="77777777" w:rsidTr="00F03CC3">
        <w:trPr>
          <w:trHeight w:val="272"/>
          <w:jc w:val="center"/>
        </w:trPr>
        <w:tc>
          <w:tcPr>
            <w:tcW w:w="1053" w:type="dxa"/>
            <w:shd w:val="clear" w:color="auto" w:fill="C45911" w:themeFill="accent2" w:themeFillShade="BF"/>
            <w:vAlign w:val="center"/>
          </w:tcPr>
          <w:p w14:paraId="26EF7ADD"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09:00</w:t>
            </w:r>
          </w:p>
        </w:tc>
        <w:tc>
          <w:tcPr>
            <w:tcW w:w="8150" w:type="dxa"/>
            <w:tcBorders>
              <w:bottom w:val="single" w:sz="4" w:space="0" w:color="E5B8B7"/>
            </w:tcBorders>
            <w:shd w:val="clear" w:color="auto" w:fill="FFFFFF" w:themeFill="background1"/>
            <w:vAlign w:val="center"/>
          </w:tcPr>
          <w:p w14:paraId="4C4944E1" w14:textId="77777777" w:rsidR="00371003" w:rsidRPr="00371003" w:rsidRDefault="00371003" w:rsidP="00F03CC3">
            <w:pPr>
              <w:spacing w:before="120" w:after="120" w:line="240" w:lineRule="auto"/>
              <w:rPr>
                <w:rFonts w:asciiTheme="minorHAnsi" w:eastAsia="Times New Roman" w:hAnsiTheme="minorHAnsi" w:cstheme="minorHAnsi"/>
                <w:b/>
                <w:color w:val="833C0B" w:themeColor="accent2" w:themeShade="80"/>
                <w:sz w:val="24"/>
                <w:szCs w:val="24"/>
              </w:rPr>
            </w:pPr>
            <w:r w:rsidRPr="00371003">
              <w:rPr>
                <w:rFonts w:asciiTheme="minorHAnsi" w:eastAsia="Times New Roman" w:hAnsiTheme="minorHAnsi" w:cstheme="minorHAnsi"/>
                <w:b/>
                <w:color w:val="833C0B" w:themeColor="accent2" w:themeShade="80"/>
                <w:sz w:val="24"/>
                <w:szCs w:val="24"/>
              </w:rPr>
              <w:t>ABERTURA</w:t>
            </w:r>
          </w:p>
        </w:tc>
      </w:tr>
      <w:tr w:rsidR="00371003" w:rsidRPr="00371003" w14:paraId="056EC92F" w14:textId="77777777" w:rsidTr="00F03CC3">
        <w:trPr>
          <w:trHeight w:val="220"/>
          <w:jc w:val="center"/>
        </w:trPr>
        <w:tc>
          <w:tcPr>
            <w:tcW w:w="1053" w:type="dxa"/>
            <w:shd w:val="clear" w:color="auto" w:fill="C45911" w:themeFill="accent2" w:themeFillShade="BF"/>
            <w:vAlign w:val="center"/>
          </w:tcPr>
          <w:p w14:paraId="1DB86BA8"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lastRenderedPageBreak/>
              <w:t>09:30</w:t>
            </w:r>
          </w:p>
        </w:tc>
        <w:tc>
          <w:tcPr>
            <w:tcW w:w="8150" w:type="dxa"/>
            <w:tcBorders>
              <w:top w:val="single" w:sz="4" w:space="0" w:color="E5B8B7"/>
              <w:bottom w:val="single" w:sz="4" w:space="0" w:color="E5B8B7"/>
            </w:tcBorders>
            <w:shd w:val="clear" w:color="auto" w:fill="auto"/>
            <w:vAlign w:val="center"/>
          </w:tcPr>
          <w:p w14:paraId="4706C008" w14:textId="77777777" w:rsidR="00371003" w:rsidRPr="00371003" w:rsidRDefault="00371003" w:rsidP="00F03CC3">
            <w:pPr>
              <w:spacing w:before="120" w:after="0" w:line="240" w:lineRule="auto"/>
              <w:rPr>
                <w:rFonts w:asciiTheme="minorHAnsi" w:eastAsia="Times New Roman" w:hAnsiTheme="minorHAnsi" w:cstheme="minorHAnsi"/>
                <w:b/>
                <w:color w:val="833C0B" w:themeColor="accent2" w:themeShade="80"/>
                <w:sz w:val="24"/>
                <w:szCs w:val="24"/>
              </w:rPr>
            </w:pPr>
            <w:r w:rsidRPr="00371003">
              <w:rPr>
                <w:rFonts w:asciiTheme="minorHAnsi" w:eastAsia="Times New Roman" w:hAnsiTheme="minorHAnsi" w:cstheme="minorHAnsi"/>
                <w:b/>
                <w:color w:val="833C0B" w:themeColor="accent2" w:themeShade="80"/>
                <w:sz w:val="24"/>
                <w:szCs w:val="24"/>
              </w:rPr>
              <w:t xml:space="preserve">PROPOSTA DE REVISÃO DA RESOLUÇÃO CAU/BR Nº 91/2014 QUE DISPÕE SOBRE RRT </w:t>
            </w:r>
          </w:p>
          <w:p w14:paraId="6901CEFE" w14:textId="77777777" w:rsidR="00371003" w:rsidRPr="00371003" w:rsidRDefault="00371003" w:rsidP="00F03CC3">
            <w:pPr>
              <w:spacing w:after="120" w:line="240" w:lineRule="auto"/>
              <w:jc w:val="both"/>
              <w:rPr>
                <w:rFonts w:asciiTheme="minorHAnsi" w:eastAsia="Times New Roman" w:hAnsiTheme="minorHAnsi" w:cstheme="minorHAnsi"/>
                <w:sz w:val="24"/>
                <w:szCs w:val="24"/>
              </w:rPr>
            </w:pPr>
            <w:r w:rsidRPr="00371003">
              <w:rPr>
                <w:rFonts w:asciiTheme="minorHAnsi" w:eastAsia="Times New Roman" w:hAnsiTheme="minorHAnsi" w:cstheme="minorHAnsi"/>
                <w:color w:val="C45911" w:themeColor="accent2" w:themeShade="BF"/>
                <w:sz w:val="24"/>
                <w:szCs w:val="24"/>
              </w:rPr>
              <w:t>Conselheiro Paulo Eleutério e Assessora Técnica Cláudia Quaresma</w:t>
            </w:r>
          </w:p>
        </w:tc>
      </w:tr>
      <w:tr w:rsidR="00371003" w:rsidRPr="00371003" w14:paraId="3A668CB4" w14:textId="77777777" w:rsidTr="00F03CC3">
        <w:trPr>
          <w:trHeight w:val="220"/>
          <w:jc w:val="center"/>
        </w:trPr>
        <w:tc>
          <w:tcPr>
            <w:tcW w:w="1053" w:type="dxa"/>
            <w:shd w:val="clear" w:color="auto" w:fill="C45911" w:themeFill="accent2" w:themeFillShade="BF"/>
            <w:vAlign w:val="center"/>
          </w:tcPr>
          <w:p w14:paraId="0628BA90"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10:30</w:t>
            </w:r>
          </w:p>
        </w:tc>
        <w:tc>
          <w:tcPr>
            <w:tcW w:w="8150" w:type="dxa"/>
            <w:tcBorders>
              <w:top w:val="single" w:sz="4" w:space="0" w:color="E5B8B7"/>
            </w:tcBorders>
            <w:shd w:val="clear" w:color="auto" w:fill="auto"/>
            <w:vAlign w:val="center"/>
          </w:tcPr>
          <w:p w14:paraId="6389D969"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DEBATES E ESCLARECIMENTOS</w:t>
            </w:r>
          </w:p>
        </w:tc>
      </w:tr>
      <w:tr w:rsidR="00371003" w:rsidRPr="00371003" w14:paraId="479B2DC4" w14:textId="77777777" w:rsidTr="00F03CC3">
        <w:trPr>
          <w:trHeight w:val="220"/>
          <w:jc w:val="center"/>
        </w:trPr>
        <w:tc>
          <w:tcPr>
            <w:tcW w:w="1053" w:type="dxa"/>
            <w:shd w:val="clear" w:color="auto" w:fill="C45911" w:themeFill="accent2" w:themeFillShade="BF"/>
            <w:vAlign w:val="center"/>
          </w:tcPr>
          <w:p w14:paraId="0B309D07"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12:30</w:t>
            </w:r>
          </w:p>
        </w:tc>
        <w:tc>
          <w:tcPr>
            <w:tcW w:w="8150" w:type="dxa"/>
            <w:shd w:val="clear" w:color="auto" w:fill="FBE4D5" w:themeFill="accent2" w:themeFillTint="33"/>
            <w:vAlign w:val="center"/>
          </w:tcPr>
          <w:p w14:paraId="6304BB88"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INTERVALO PARA ALMOÇO</w:t>
            </w:r>
          </w:p>
        </w:tc>
      </w:tr>
      <w:tr w:rsidR="00371003" w:rsidRPr="00371003" w14:paraId="5626005C" w14:textId="77777777" w:rsidTr="00F03CC3">
        <w:trPr>
          <w:trHeight w:val="220"/>
          <w:jc w:val="center"/>
        </w:trPr>
        <w:tc>
          <w:tcPr>
            <w:tcW w:w="1053" w:type="dxa"/>
            <w:shd w:val="clear" w:color="auto" w:fill="C45911" w:themeFill="accent2" w:themeFillShade="BF"/>
            <w:vAlign w:val="center"/>
          </w:tcPr>
          <w:p w14:paraId="27379E7B"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14:30</w:t>
            </w:r>
          </w:p>
        </w:tc>
        <w:tc>
          <w:tcPr>
            <w:tcW w:w="8150" w:type="dxa"/>
            <w:tcBorders>
              <w:bottom w:val="single" w:sz="4" w:space="0" w:color="E5B8B7"/>
            </w:tcBorders>
            <w:shd w:val="clear" w:color="auto" w:fill="auto"/>
            <w:vAlign w:val="center"/>
          </w:tcPr>
          <w:p w14:paraId="1BC7AC34" w14:textId="77777777" w:rsidR="00371003" w:rsidRPr="00371003" w:rsidRDefault="00371003" w:rsidP="00F03CC3">
            <w:pPr>
              <w:spacing w:before="120" w:after="120" w:line="240" w:lineRule="auto"/>
              <w:jc w:val="both"/>
              <w:rPr>
                <w:rFonts w:asciiTheme="minorHAnsi" w:eastAsia="Times New Roman" w:hAnsiTheme="minorHAnsi" w:cstheme="minorHAnsi"/>
                <w:sz w:val="24"/>
                <w:szCs w:val="24"/>
              </w:rPr>
            </w:pPr>
            <w:r w:rsidRPr="00371003">
              <w:rPr>
                <w:rFonts w:asciiTheme="minorHAnsi" w:eastAsia="Times New Roman" w:hAnsiTheme="minorHAnsi" w:cstheme="minorHAnsi"/>
                <w:b/>
                <w:color w:val="833C0B" w:themeColor="accent2" w:themeShade="80"/>
                <w:sz w:val="24"/>
                <w:szCs w:val="24"/>
              </w:rPr>
              <w:t>CONTINUAÇÃO DOS DEBATES SOBRE A PROPOSTA E FINALIZAÇÃO</w:t>
            </w:r>
          </w:p>
        </w:tc>
      </w:tr>
      <w:tr w:rsidR="00371003" w:rsidRPr="00371003" w14:paraId="7BD79FA7" w14:textId="77777777" w:rsidTr="00F03CC3">
        <w:trPr>
          <w:trHeight w:val="220"/>
          <w:jc w:val="center"/>
        </w:trPr>
        <w:tc>
          <w:tcPr>
            <w:tcW w:w="1053" w:type="dxa"/>
            <w:shd w:val="clear" w:color="auto" w:fill="C45911" w:themeFill="accent2" w:themeFillShade="BF"/>
            <w:vAlign w:val="center"/>
          </w:tcPr>
          <w:p w14:paraId="0AE8AF7A" w14:textId="77777777" w:rsidR="00371003" w:rsidRPr="00371003" w:rsidRDefault="00371003" w:rsidP="00F03CC3">
            <w:pPr>
              <w:spacing w:after="0" w:line="240" w:lineRule="auto"/>
              <w:jc w:val="center"/>
              <w:rPr>
                <w:rFonts w:asciiTheme="minorHAnsi" w:eastAsia="Times New Roman" w:hAnsiTheme="minorHAnsi" w:cstheme="minorHAnsi"/>
                <w:b/>
                <w:color w:val="FFFFFF" w:themeColor="background1"/>
                <w:sz w:val="24"/>
                <w:szCs w:val="24"/>
              </w:rPr>
            </w:pPr>
            <w:r w:rsidRPr="00371003">
              <w:rPr>
                <w:rFonts w:asciiTheme="minorHAnsi" w:eastAsia="Times New Roman" w:hAnsiTheme="minorHAnsi" w:cstheme="minorHAnsi"/>
                <w:b/>
                <w:color w:val="FFFFFF" w:themeColor="background1"/>
                <w:sz w:val="24"/>
                <w:szCs w:val="24"/>
              </w:rPr>
              <w:t>17:30</w:t>
            </w:r>
          </w:p>
        </w:tc>
        <w:tc>
          <w:tcPr>
            <w:tcW w:w="8150" w:type="dxa"/>
            <w:tcBorders>
              <w:top w:val="single" w:sz="4" w:space="0" w:color="E5B8B7"/>
            </w:tcBorders>
            <w:shd w:val="clear" w:color="auto" w:fill="auto"/>
            <w:vAlign w:val="center"/>
          </w:tcPr>
          <w:p w14:paraId="1BA09DEF" w14:textId="77777777" w:rsidR="00371003" w:rsidRPr="00371003" w:rsidRDefault="00371003" w:rsidP="00F03CC3">
            <w:pPr>
              <w:spacing w:before="120" w:after="120" w:line="240" w:lineRule="auto"/>
              <w:jc w:val="both"/>
              <w:rPr>
                <w:rFonts w:asciiTheme="minorHAnsi" w:eastAsia="Times New Roman" w:hAnsiTheme="minorHAnsi" w:cstheme="minorHAnsi"/>
                <w:b/>
                <w:sz w:val="24"/>
                <w:szCs w:val="24"/>
              </w:rPr>
            </w:pPr>
            <w:r w:rsidRPr="00371003">
              <w:rPr>
                <w:rFonts w:asciiTheme="minorHAnsi" w:eastAsia="Times New Roman" w:hAnsiTheme="minorHAnsi" w:cstheme="minorHAnsi"/>
                <w:b/>
                <w:color w:val="833C0B" w:themeColor="accent2" w:themeShade="80"/>
                <w:sz w:val="24"/>
                <w:szCs w:val="24"/>
              </w:rPr>
              <w:t>ENCERRAMENTO DO EVENTO</w:t>
            </w:r>
          </w:p>
        </w:tc>
      </w:tr>
    </w:tbl>
    <w:p w14:paraId="1A14D4F6" w14:textId="77777777" w:rsidR="00371003" w:rsidRPr="00371003" w:rsidRDefault="00371003" w:rsidP="00371003">
      <w:pPr>
        <w:jc w:val="both"/>
        <w:rPr>
          <w:rFonts w:asciiTheme="minorHAnsi" w:hAnsiTheme="minorHAnsi" w:cstheme="minorHAnsi"/>
          <w:sz w:val="24"/>
          <w:szCs w:val="24"/>
        </w:rPr>
      </w:pPr>
    </w:p>
    <w:p w14:paraId="2C3AAE9F" w14:textId="77777777" w:rsidR="00371003" w:rsidRPr="00371003" w:rsidRDefault="00371003" w:rsidP="00371003">
      <w:pPr>
        <w:numPr>
          <w:ilvl w:val="0"/>
          <w:numId w:val="31"/>
        </w:numPr>
        <w:shd w:val="clear" w:color="auto" w:fill="D9D9D9"/>
        <w:spacing w:before="120" w:after="12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FOTOS</w:t>
      </w:r>
    </w:p>
    <w:p w14:paraId="6249C7A7" w14:textId="77777777" w:rsidR="00371003" w:rsidRPr="00371003" w:rsidRDefault="00371003" w:rsidP="00371003">
      <w:pPr>
        <w:pStyle w:val="SemEspaamento"/>
        <w:jc w:val="center"/>
        <w:rPr>
          <w:rFonts w:asciiTheme="minorHAnsi" w:hAnsiTheme="minorHAnsi" w:cstheme="minorHAnsi"/>
          <w:sz w:val="24"/>
          <w:szCs w:val="24"/>
        </w:rPr>
      </w:pPr>
      <w:r w:rsidRPr="00371003">
        <w:rPr>
          <w:rFonts w:asciiTheme="minorHAnsi" w:hAnsiTheme="minorHAnsi" w:cstheme="minorHAnsi"/>
          <w:noProof/>
          <w:sz w:val="24"/>
          <w:szCs w:val="24"/>
          <w:lang w:eastAsia="pt-BR"/>
        </w:rPr>
        <w:drawing>
          <wp:inline distT="0" distB="0" distL="0" distR="0" wp14:anchorId="25F6AB31" wp14:editId="031238E4">
            <wp:extent cx="3861341" cy="2570018"/>
            <wp:effectExtent l="0" t="0" r="635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2127_53737884545_o.jpg"/>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79849" cy="2582336"/>
                    </a:xfrm>
                    <a:prstGeom prst="rect">
                      <a:avLst/>
                    </a:prstGeom>
                  </pic:spPr>
                </pic:pic>
              </a:graphicData>
            </a:graphic>
          </wp:inline>
        </w:drawing>
      </w:r>
    </w:p>
    <w:p w14:paraId="437D2CDB" w14:textId="77777777" w:rsidR="00371003" w:rsidRPr="00371003" w:rsidRDefault="00371003" w:rsidP="00371003">
      <w:pPr>
        <w:pStyle w:val="SemEspaamento"/>
        <w:jc w:val="center"/>
        <w:rPr>
          <w:rFonts w:asciiTheme="minorHAnsi" w:hAnsiTheme="minorHAnsi" w:cstheme="minorHAnsi"/>
          <w:sz w:val="24"/>
          <w:szCs w:val="24"/>
        </w:rPr>
      </w:pPr>
      <w:r w:rsidRPr="00371003">
        <w:rPr>
          <w:rFonts w:asciiTheme="minorHAnsi" w:hAnsiTheme="minorHAnsi" w:cstheme="minorHAnsi"/>
          <w:sz w:val="24"/>
          <w:szCs w:val="24"/>
        </w:rPr>
        <w:t xml:space="preserve">Figura </w:t>
      </w:r>
      <w:r w:rsidRPr="00371003">
        <w:rPr>
          <w:rFonts w:asciiTheme="minorHAnsi" w:hAnsiTheme="minorHAnsi" w:cstheme="minorHAnsi"/>
          <w:noProof/>
          <w:sz w:val="24"/>
          <w:szCs w:val="24"/>
        </w:rPr>
        <w:t>1</w:t>
      </w:r>
      <w:r w:rsidRPr="00371003">
        <w:rPr>
          <w:rFonts w:asciiTheme="minorHAnsi" w:hAnsiTheme="minorHAnsi" w:cstheme="minorHAnsi"/>
          <w:sz w:val="24"/>
          <w:szCs w:val="24"/>
        </w:rPr>
        <w:t xml:space="preserve"> </w:t>
      </w:r>
      <w:r w:rsidRPr="00371003">
        <w:rPr>
          <w:rFonts w:asciiTheme="minorHAnsi" w:hAnsiTheme="minorHAnsi" w:cstheme="minorHAnsi"/>
          <w:i/>
          <w:sz w:val="24"/>
          <w:szCs w:val="24"/>
        </w:rPr>
        <w:t>-</w:t>
      </w:r>
      <w:r w:rsidRPr="00371003">
        <w:rPr>
          <w:rFonts w:asciiTheme="minorHAnsi" w:hAnsiTheme="minorHAnsi" w:cstheme="minorHAnsi"/>
          <w:sz w:val="24"/>
          <w:szCs w:val="24"/>
        </w:rPr>
        <w:t xml:space="preserve"> Vista geral do local do evento</w:t>
      </w:r>
    </w:p>
    <w:p w14:paraId="342EA992" w14:textId="77777777" w:rsidR="00371003" w:rsidRPr="00371003" w:rsidRDefault="00371003" w:rsidP="00371003">
      <w:pPr>
        <w:pStyle w:val="SemEspaamento"/>
        <w:jc w:val="center"/>
        <w:rPr>
          <w:rFonts w:asciiTheme="minorHAnsi" w:hAnsiTheme="minorHAnsi" w:cstheme="minorHAnsi"/>
          <w:sz w:val="24"/>
          <w:szCs w:val="24"/>
        </w:rPr>
      </w:pPr>
    </w:p>
    <w:p w14:paraId="7D2C21F9" w14:textId="77777777" w:rsidR="00371003" w:rsidRPr="00371003" w:rsidRDefault="00371003" w:rsidP="00371003">
      <w:pPr>
        <w:pStyle w:val="SemEspaamento"/>
        <w:jc w:val="center"/>
        <w:rPr>
          <w:rFonts w:asciiTheme="minorHAnsi" w:hAnsiTheme="minorHAnsi" w:cstheme="minorHAnsi"/>
          <w:noProof/>
          <w:sz w:val="24"/>
          <w:szCs w:val="24"/>
          <w:lang w:eastAsia="pt-BR"/>
        </w:rPr>
      </w:pPr>
      <w:r w:rsidRPr="00371003">
        <w:rPr>
          <w:rFonts w:asciiTheme="minorHAnsi" w:hAnsiTheme="minorHAnsi" w:cstheme="minorHAnsi"/>
          <w:noProof/>
          <w:sz w:val="24"/>
          <w:szCs w:val="24"/>
          <w:lang w:eastAsia="pt-BR"/>
        </w:rPr>
        <w:drawing>
          <wp:inline distT="0" distB="0" distL="0" distR="0" wp14:anchorId="6D1D3E3E" wp14:editId="15E9D24E">
            <wp:extent cx="3923792" cy="2611582"/>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737461526_83dc845b3c_k.jpg"/>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947298" cy="2627227"/>
                    </a:xfrm>
                    <a:prstGeom prst="rect">
                      <a:avLst/>
                    </a:prstGeom>
                  </pic:spPr>
                </pic:pic>
              </a:graphicData>
            </a:graphic>
          </wp:inline>
        </w:drawing>
      </w:r>
    </w:p>
    <w:p w14:paraId="212048CB" w14:textId="77777777" w:rsidR="00371003" w:rsidRPr="00371003" w:rsidRDefault="00371003" w:rsidP="00371003">
      <w:pPr>
        <w:pStyle w:val="Legenda"/>
        <w:spacing w:after="0"/>
        <w:rPr>
          <w:rFonts w:asciiTheme="minorHAnsi" w:hAnsiTheme="minorHAnsi" w:cstheme="minorHAnsi"/>
          <w:i w:val="0"/>
          <w:sz w:val="24"/>
          <w:szCs w:val="24"/>
        </w:rPr>
      </w:pPr>
      <w:r w:rsidRPr="00371003">
        <w:rPr>
          <w:rFonts w:asciiTheme="minorHAnsi" w:hAnsiTheme="minorHAnsi" w:cstheme="minorHAnsi"/>
          <w:i w:val="0"/>
          <w:sz w:val="24"/>
          <w:szCs w:val="24"/>
        </w:rPr>
        <w:t>Figura 2 -   Vista geral do local do evento</w:t>
      </w:r>
    </w:p>
    <w:p w14:paraId="6E95469F"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noProof/>
          <w:sz w:val="24"/>
          <w:szCs w:val="24"/>
          <w:lang w:eastAsia="pt-BR"/>
        </w:rPr>
        <w:lastRenderedPageBreak/>
        <w:drawing>
          <wp:inline distT="0" distB="0" distL="0" distR="0" wp14:anchorId="4635B59B" wp14:editId="1584C8CA">
            <wp:extent cx="4130040" cy="2349500"/>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K1_2772.jpg"/>
                    <pic:cNvPicPr/>
                  </pic:nvPicPr>
                  <pic:blipFill rotWithShape="1">
                    <a:blip r:embed="rId15" cstate="print">
                      <a:extLst>
                        <a:ext uri="{28A0092B-C50C-407E-A947-70E740481C1C}">
                          <a14:useLocalDpi xmlns:a14="http://schemas.microsoft.com/office/drawing/2010/main" val="0"/>
                        </a:ext>
                      </a:extLst>
                    </a:blip>
                    <a:srcRect l="5960" r="3475" b="22592"/>
                    <a:stretch/>
                  </pic:blipFill>
                  <pic:spPr bwMode="auto">
                    <a:xfrm>
                      <a:off x="0" y="0"/>
                      <a:ext cx="4130040" cy="2349500"/>
                    </a:xfrm>
                    <a:prstGeom prst="rect">
                      <a:avLst/>
                    </a:prstGeom>
                    <a:ln>
                      <a:noFill/>
                    </a:ln>
                    <a:extLst>
                      <a:ext uri="{53640926-AAD7-44D8-BBD7-CCE9431645EC}">
                        <a14:shadowObscured xmlns:a14="http://schemas.microsoft.com/office/drawing/2010/main"/>
                      </a:ext>
                    </a:extLst>
                  </pic:spPr>
                </pic:pic>
              </a:graphicData>
            </a:graphic>
          </wp:inline>
        </w:drawing>
      </w:r>
    </w:p>
    <w:p w14:paraId="6FC32869"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Figura 3 – Mesa Diretora da CEP-CAU/BR</w:t>
      </w:r>
    </w:p>
    <w:p w14:paraId="2CF23EA7" w14:textId="77777777" w:rsidR="00371003" w:rsidRPr="00371003" w:rsidRDefault="00371003" w:rsidP="00371003">
      <w:pPr>
        <w:spacing w:after="0" w:line="240" w:lineRule="auto"/>
        <w:jc w:val="center"/>
        <w:rPr>
          <w:rFonts w:asciiTheme="minorHAnsi" w:hAnsiTheme="minorHAnsi" w:cstheme="minorHAnsi"/>
          <w:sz w:val="24"/>
          <w:szCs w:val="24"/>
        </w:rPr>
      </w:pPr>
    </w:p>
    <w:p w14:paraId="645A65E8"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noProof/>
          <w:sz w:val="24"/>
          <w:szCs w:val="24"/>
          <w:lang w:eastAsia="pt-BR"/>
        </w:rPr>
        <w:drawing>
          <wp:inline distT="0" distB="0" distL="0" distR="0" wp14:anchorId="221799D1" wp14:editId="7E74B5BF">
            <wp:extent cx="4145477" cy="2437765"/>
            <wp:effectExtent l="0" t="0" r="762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2090_53736528972_o.jpg"/>
                    <pic:cNvPicPr/>
                  </pic:nvPicPr>
                  <pic:blipFill rotWithShape="1">
                    <a:blip r:embed="rId16" cstate="print">
                      <a:extLst>
                        <a:ext uri="{28A0092B-C50C-407E-A947-70E740481C1C}">
                          <a14:useLocalDpi xmlns:a14="http://schemas.microsoft.com/office/drawing/2010/main" val="0"/>
                        </a:ext>
                      </a:extLst>
                    </a:blip>
                    <a:srcRect t="10115"/>
                    <a:stretch/>
                  </pic:blipFill>
                  <pic:spPr bwMode="auto">
                    <a:xfrm>
                      <a:off x="0" y="0"/>
                      <a:ext cx="4148510" cy="2439548"/>
                    </a:xfrm>
                    <a:prstGeom prst="rect">
                      <a:avLst/>
                    </a:prstGeom>
                    <a:ln>
                      <a:noFill/>
                    </a:ln>
                    <a:extLst>
                      <a:ext uri="{53640926-AAD7-44D8-BBD7-CCE9431645EC}">
                        <a14:shadowObscured xmlns:a14="http://schemas.microsoft.com/office/drawing/2010/main"/>
                      </a:ext>
                    </a:extLst>
                  </pic:spPr>
                </pic:pic>
              </a:graphicData>
            </a:graphic>
          </wp:inline>
        </w:drawing>
      </w:r>
    </w:p>
    <w:p w14:paraId="7B045BEE"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Figura 4 – Mesa Diretora da CEP-CAU/BR</w:t>
      </w:r>
    </w:p>
    <w:p w14:paraId="7147B3D1" w14:textId="77777777" w:rsidR="00371003" w:rsidRPr="00371003" w:rsidRDefault="00371003" w:rsidP="00371003">
      <w:pPr>
        <w:spacing w:after="0" w:line="240" w:lineRule="auto"/>
        <w:jc w:val="center"/>
        <w:rPr>
          <w:rFonts w:asciiTheme="minorHAnsi" w:hAnsiTheme="minorHAnsi" w:cstheme="minorHAnsi"/>
          <w:sz w:val="24"/>
          <w:szCs w:val="24"/>
        </w:rPr>
      </w:pPr>
    </w:p>
    <w:p w14:paraId="66CA4A97"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noProof/>
          <w:sz w:val="24"/>
          <w:szCs w:val="24"/>
          <w:lang w:eastAsia="pt-BR"/>
        </w:rPr>
        <w:drawing>
          <wp:inline distT="0" distB="0" distL="0" distR="0" wp14:anchorId="5E6D63E2" wp14:editId="259DCCEA">
            <wp:extent cx="4174049" cy="275463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k1_2355_53737675448_o.jpg"/>
                    <pic:cNvPicPr/>
                  </pic:nvPicPr>
                  <pic:blipFill rotWithShape="1">
                    <a:blip r:embed="rId17" cstate="print">
                      <a:extLst>
                        <a:ext uri="{28A0092B-C50C-407E-A947-70E740481C1C}">
                          <a14:useLocalDpi xmlns:a14="http://schemas.microsoft.com/office/drawing/2010/main" val="0"/>
                        </a:ext>
                      </a:extLst>
                    </a:blip>
                    <a:srcRect t="6949"/>
                    <a:stretch/>
                  </pic:blipFill>
                  <pic:spPr bwMode="auto">
                    <a:xfrm>
                      <a:off x="0" y="0"/>
                      <a:ext cx="4176177" cy="2756034"/>
                    </a:xfrm>
                    <a:prstGeom prst="rect">
                      <a:avLst/>
                    </a:prstGeom>
                    <a:ln>
                      <a:noFill/>
                    </a:ln>
                    <a:extLst>
                      <a:ext uri="{53640926-AAD7-44D8-BBD7-CCE9431645EC}">
                        <a14:shadowObscured xmlns:a14="http://schemas.microsoft.com/office/drawing/2010/main"/>
                      </a:ext>
                    </a:extLst>
                  </pic:spPr>
                </pic:pic>
              </a:graphicData>
            </a:graphic>
          </wp:inline>
        </w:drawing>
      </w:r>
    </w:p>
    <w:p w14:paraId="799C71D2"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 xml:space="preserve">Figura 5 – Membros da CEP-CAU/BR relatores das matérias (da esquerda para direita) conselheiro Paulo Eleutério, coordenadora Lana </w:t>
      </w:r>
      <w:proofErr w:type="spellStart"/>
      <w:r w:rsidRPr="00371003">
        <w:rPr>
          <w:rFonts w:asciiTheme="minorHAnsi" w:hAnsiTheme="minorHAnsi" w:cstheme="minorHAnsi"/>
          <w:sz w:val="24"/>
          <w:szCs w:val="24"/>
        </w:rPr>
        <w:t>Jubé</w:t>
      </w:r>
      <w:proofErr w:type="spellEnd"/>
      <w:r w:rsidRPr="00371003">
        <w:rPr>
          <w:rFonts w:asciiTheme="minorHAnsi" w:hAnsiTheme="minorHAnsi" w:cstheme="minorHAnsi"/>
          <w:sz w:val="24"/>
          <w:szCs w:val="24"/>
        </w:rPr>
        <w:t xml:space="preserve"> e conselheiro Carlos Lucas Mali</w:t>
      </w:r>
    </w:p>
    <w:p w14:paraId="01C785DF"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noProof/>
          <w:sz w:val="24"/>
          <w:szCs w:val="24"/>
          <w:lang w:eastAsia="pt-BR"/>
        </w:rPr>
        <w:lastRenderedPageBreak/>
        <w:drawing>
          <wp:inline distT="0" distB="0" distL="0" distR="0" wp14:anchorId="31CAF17E" wp14:editId="519F495C">
            <wp:extent cx="4351867" cy="2551233"/>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739952564_2bc196dae3_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5588" cy="2571001"/>
                    </a:xfrm>
                    <a:prstGeom prst="rect">
                      <a:avLst/>
                    </a:prstGeom>
                  </pic:spPr>
                </pic:pic>
              </a:graphicData>
            </a:graphic>
          </wp:inline>
        </w:drawing>
      </w:r>
    </w:p>
    <w:p w14:paraId="5E6763CC"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 xml:space="preserve">Figura 6 – Conselheiros e Assessoria da CEP-CAU/BR (da esquerda para direita): coordenadora técnico-normativa da SGM, Laís Maia, conselheiro Carlos Lucas Mali, conselheiro Paulo Eleutério, analista técnica Cláudia Quaresma, conselheira Fernanda </w:t>
      </w:r>
      <w:proofErr w:type="spellStart"/>
      <w:r w:rsidRPr="00371003">
        <w:rPr>
          <w:rFonts w:asciiTheme="minorHAnsi" w:hAnsiTheme="minorHAnsi" w:cstheme="minorHAnsi"/>
          <w:sz w:val="24"/>
          <w:szCs w:val="24"/>
        </w:rPr>
        <w:t>Basques</w:t>
      </w:r>
      <w:proofErr w:type="spellEnd"/>
      <w:r w:rsidRPr="00371003">
        <w:rPr>
          <w:rFonts w:asciiTheme="minorHAnsi" w:hAnsiTheme="minorHAnsi" w:cstheme="minorHAnsi"/>
          <w:sz w:val="24"/>
          <w:szCs w:val="24"/>
        </w:rPr>
        <w:t xml:space="preserve"> e conselheiro Kleyton Marinho </w:t>
      </w:r>
    </w:p>
    <w:p w14:paraId="3F6C7442" w14:textId="77777777" w:rsidR="00371003" w:rsidRPr="00371003" w:rsidRDefault="00371003" w:rsidP="00371003">
      <w:pPr>
        <w:spacing w:after="0" w:line="240" w:lineRule="auto"/>
        <w:rPr>
          <w:rFonts w:asciiTheme="minorHAnsi" w:hAnsiTheme="minorHAnsi" w:cstheme="minorHAnsi"/>
          <w:sz w:val="24"/>
          <w:szCs w:val="24"/>
        </w:rPr>
      </w:pPr>
    </w:p>
    <w:p w14:paraId="3EB4EF14"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noProof/>
          <w:sz w:val="24"/>
          <w:szCs w:val="24"/>
          <w:lang w:eastAsia="pt-BR"/>
        </w:rPr>
        <w:drawing>
          <wp:inline distT="0" distB="0" distL="0" distR="0" wp14:anchorId="66CE3F69" wp14:editId="11639C0E">
            <wp:extent cx="4478866" cy="2566156"/>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1.JP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7009" cy="2576551"/>
                    </a:xfrm>
                    <a:prstGeom prst="rect">
                      <a:avLst/>
                    </a:prstGeom>
                  </pic:spPr>
                </pic:pic>
              </a:graphicData>
            </a:graphic>
          </wp:inline>
        </w:drawing>
      </w:r>
    </w:p>
    <w:p w14:paraId="3E44A9B5" w14:textId="77777777" w:rsidR="00371003" w:rsidRPr="00371003" w:rsidRDefault="00371003" w:rsidP="00371003">
      <w:pPr>
        <w:spacing w:after="0" w:line="240" w:lineRule="auto"/>
        <w:jc w:val="center"/>
        <w:rPr>
          <w:rFonts w:asciiTheme="minorHAnsi" w:hAnsiTheme="minorHAnsi" w:cstheme="minorHAnsi"/>
          <w:sz w:val="24"/>
          <w:szCs w:val="24"/>
        </w:rPr>
      </w:pPr>
      <w:r w:rsidRPr="00371003">
        <w:rPr>
          <w:rFonts w:asciiTheme="minorHAnsi" w:hAnsiTheme="minorHAnsi" w:cstheme="minorHAnsi"/>
          <w:sz w:val="24"/>
          <w:szCs w:val="24"/>
        </w:rPr>
        <w:t xml:space="preserve">Figura 7 </w:t>
      </w:r>
      <w:r w:rsidRPr="00371003">
        <w:rPr>
          <w:rFonts w:asciiTheme="minorHAnsi" w:hAnsiTheme="minorHAnsi" w:cstheme="minorHAnsi"/>
          <w:noProof/>
          <w:sz w:val="24"/>
          <w:szCs w:val="24"/>
        </w:rPr>
        <w:t>– Participantes ao final do 2º dia do evento</w:t>
      </w:r>
    </w:p>
    <w:p w14:paraId="6B2F5D9E" w14:textId="77777777" w:rsidR="00371003" w:rsidRPr="00371003" w:rsidRDefault="00371003" w:rsidP="00371003">
      <w:pPr>
        <w:spacing w:after="0" w:line="240" w:lineRule="auto"/>
        <w:jc w:val="center"/>
        <w:rPr>
          <w:rFonts w:asciiTheme="minorHAnsi" w:hAnsiTheme="minorHAnsi" w:cstheme="minorHAnsi"/>
          <w:sz w:val="24"/>
          <w:szCs w:val="24"/>
        </w:rPr>
      </w:pPr>
    </w:p>
    <w:p w14:paraId="13276093"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MS Mincho" w:hAnsiTheme="minorHAnsi" w:cstheme="minorHAnsi"/>
          <w:b/>
          <w:smallCaps/>
          <w:sz w:val="24"/>
          <w:szCs w:val="24"/>
        </w:rPr>
      </w:pPr>
      <w:r w:rsidRPr="00371003">
        <w:rPr>
          <w:rFonts w:asciiTheme="minorHAnsi" w:eastAsia="MS Mincho" w:hAnsiTheme="minorHAnsi" w:cstheme="minorHAnsi"/>
          <w:b/>
          <w:smallCaps/>
          <w:sz w:val="24"/>
          <w:szCs w:val="24"/>
        </w:rPr>
        <w:t xml:space="preserve">RELATO </w:t>
      </w:r>
    </w:p>
    <w:p w14:paraId="68B0A9B6" w14:textId="77777777" w:rsidR="00371003" w:rsidRPr="00371003" w:rsidRDefault="00371003" w:rsidP="00371003">
      <w:pPr>
        <w:spacing w:after="0" w:line="240" w:lineRule="auto"/>
        <w:jc w:val="both"/>
        <w:rPr>
          <w:rFonts w:asciiTheme="minorHAnsi" w:hAnsiTheme="minorHAnsi" w:cstheme="minorHAnsi"/>
          <w:color w:val="050505"/>
          <w:sz w:val="24"/>
          <w:szCs w:val="24"/>
          <w:shd w:val="clear" w:color="auto" w:fill="FFFFFF"/>
        </w:rPr>
      </w:pPr>
    </w:p>
    <w:p w14:paraId="5C6BA1CD" w14:textId="77777777" w:rsidR="00371003" w:rsidRPr="00371003" w:rsidRDefault="00371003" w:rsidP="00371003">
      <w:pPr>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Na manhã do primeiro dia, 21/5/2024, foi realizada a apresentação, pelo conselheiro Carlos Lucas Mali, das propostas elaboradas pela CEP-CAU/BR de revisão e aprimoramento da </w:t>
      </w:r>
      <w:r w:rsidRPr="00371003">
        <w:rPr>
          <w:rFonts w:asciiTheme="minorHAnsi" w:hAnsiTheme="minorHAnsi" w:cstheme="minorHAnsi"/>
          <w:b/>
          <w:color w:val="050505"/>
          <w:sz w:val="24"/>
          <w:szCs w:val="24"/>
          <w:u w:val="single"/>
          <w:shd w:val="clear" w:color="auto" w:fill="FFFFFF"/>
        </w:rPr>
        <w:t>Resolução CAU/BR nº 75/2024,</w:t>
      </w:r>
      <w:r w:rsidRPr="00371003">
        <w:rPr>
          <w:rFonts w:asciiTheme="minorHAnsi" w:hAnsiTheme="minorHAnsi" w:cstheme="minorHAnsi"/>
          <w:color w:val="050505"/>
          <w:sz w:val="24"/>
          <w:szCs w:val="24"/>
          <w:shd w:val="clear" w:color="auto" w:fill="FFFFFF"/>
        </w:rPr>
        <w:t xml:space="preserve"> que trata da indicação de responsabilidade técnica em documentos, placas, peças publicitárias e outros elementos de comunicação. </w:t>
      </w:r>
    </w:p>
    <w:p w14:paraId="282B2AE3" w14:textId="77777777" w:rsidR="00371003" w:rsidRPr="00371003" w:rsidRDefault="00371003" w:rsidP="00371003">
      <w:pPr>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Após leitura das propostas foi iniciado o debate e os participantes tiveram a oportunidade de se manifestarem e contribuírem para melhoria e aperfeiçoamento do normativo vigente, sendo que as principais solicitações e contribuições foram:</w:t>
      </w:r>
    </w:p>
    <w:p w14:paraId="1B191225" w14:textId="77777777" w:rsidR="00371003" w:rsidRPr="00371003" w:rsidRDefault="00371003" w:rsidP="00371003">
      <w:pPr>
        <w:pStyle w:val="PargrafodaLista"/>
        <w:numPr>
          <w:ilvl w:val="0"/>
          <w:numId w:val="32"/>
        </w:numPr>
        <w:spacing w:after="0" w:line="240" w:lineRule="auto"/>
        <w:ind w:left="426"/>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u w:val="single"/>
          <w:shd w:val="clear" w:color="auto" w:fill="FFFFFF"/>
        </w:rPr>
        <w:t xml:space="preserve">Sobre Placas: </w:t>
      </w:r>
      <w:r w:rsidRPr="00371003">
        <w:rPr>
          <w:rFonts w:asciiTheme="minorHAnsi" w:hAnsiTheme="minorHAnsi" w:cstheme="minorHAnsi"/>
          <w:color w:val="050505"/>
          <w:sz w:val="24"/>
          <w:szCs w:val="24"/>
          <w:shd w:val="clear" w:color="auto" w:fill="FFFFFF"/>
        </w:rPr>
        <w:t>a inclusão de regulamentação de placas de divulgação dos autores de projetos em prédios públicos ou privados de uso coletivo.</w:t>
      </w:r>
    </w:p>
    <w:p w14:paraId="2BD9DA74" w14:textId="77777777" w:rsidR="00371003" w:rsidRPr="00371003" w:rsidRDefault="00371003" w:rsidP="00371003">
      <w:pPr>
        <w:pStyle w:val="PargrafodaLista"/>
        <w:ind w:left="426"/>
        <w:jc w:val="both"/>
        <w:rPr>
          <w:rFonts w:asciiTheme="minorHAnsi" w:hAnsiTheme="minorHAnsi" w:cstheme="minorHAnsi"/>
          <w:color w:val="050505"/>
          <w:sz w:val="24"/>
          <w:szCs w:val="24"/>
          <w:shd w:val="clear" w:color="auto" w:fill="FFFFFF"/>
        </w:rPr>
      </w:pPr>
      <w:bookmarkStart w:id="0" w:name="_GoBack"/>
      <w:bookmarkEnd w:id="0"/>
    </w:p>
    <w:p w14:paraId="5F9E52C7" w14:textId="77777777" w:rsidR="00371003" w:rsidRPr="00371003" w:rsidRDefault="00371003" w:rsidP="00371003">
      <w:pPr>
        <w:pStyle w:val="PargrafodaLista"/>
        <w:numPr>
          <w:ilvl w:val="0"/>
          <w:numId w:val="32"/>
        </w:numPr>
        <w:spacing w:after="120" w:line="240" w:lineRule="auto"/>
        <w:ind w:left="426" w:hanging="357"/>
        <w:contextualSpacing w:val="0"/>
        <w:jc w:val="both"/>
        <w:rPr>
          <w:rFonts w:asciiTheme="minorHAnsi" w:hAnsiTheme="minorHAnsi" w:cstheme="minorHAnsi"/>
          <w:color w:val="050505"/>
          <w:sz w:val="24"/>
          <w:szCs w:val="24"/>
          <w:u w:val="single"/>
          <w:shd w:val="clear" w:color="auto" w:fill="FFFFFF"/>
        </w:rPr>
      </w:pPr>
      <w:r w:rsidRPr="00371003">
        <w:rPr>
          <w:rFonts w:asciiTheme="minorHAnsi" w:hAnsiTheme="minorHAnsi" w:cstheme="minorHAnsi"/>
          <w:color w:val="050505"/>
          <w:sz w:val="24"/>
          <w:szCs w:val="24"/>
          <w:u w:val="single"/>
          <w:shd w:val="clear" w:color="auto" w:fill="FFFFFF"/>
        </w:rPr>
        <w:lastRenderedPageBreak/>
        <w:t>Sobre Placas de Obra:</w:t>
      </w:r>
    </w:p>
    <w:p w14:paraId="57DA96CD" w14:textId="77777777" w:rsidR="00371003" w:rsidRPr="00371003" w:rsidRDefault="00371003" w:rsidP="00371003">
      <w:pPr>
        <w:pStyle w:val="PargrafodaLista"/>
        <w:numPr>
          <w:ilvl w:val="0"/>
          <w:numId w:val="33"/>
        </w:numPr>
        <w:spacing w:after="120" w:line="240" w:lineRule="auto"/>
        <w:ind w:left="113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importância de manter a indicação do número do RRT na Placa de Obra devido às dificuldades enfrentadas com o acesso ao SICCAU, em relação aos filtros e buscas de </w:t>
      </w:r>
      <w:proofErr w:type="spellStart"/>
      <w:r w:rsidRPr="00371003">
        <w:rPr>
          <w:rFonts w:asciiTheme="minorHAnsi" w:hAnsiTheme="minorHAnsi" w:cstheme="minorHAnsi"/>
          <w:color w:val="050505"/>
          <w:sz w:val="24"/>
          <w:szCs w:val="24"/>
          <w:shd w:val="clear" w:color="auto" w:fill="FFFFFF"/>
        </w:rPr>
        <w:t>RRTs</w:t>
      </w:r>
      <w:proofErr w:type="spellEnd"/>
      <w:r w:rsidRPr="00371003">
        <w:rPr>
          <w:rFonts w:asciiTheme="minorHAnsi" w:hAnsiTheme="minorHAnsi" w:cstheme="minorHAnsi"/>
          <w:color w:val="050505"/>
          <w:sz w:val="24"/>
          <w:szCs w:val="24"/>
          <w:shd w:val="clear" w:color="auto" w:fill="FFFFFF"/>
        </w:rPr>
        <w:t xml:space="preserve"> na página dos profissionais, e também devido aos problemas frequentes de acesso ao sistema e/ou de conexão de internet no local da obra, principalmente quando a fiscalização acontece em cidades do interior dos Estados ou em áreas rurais;</w:t>
      </w:r>
    </w:p>
    <w:p w14:paraId="77D80FA2" w14:textId="77777777" w:rsidR="00371003" w:rsidRPr="00371003" w:rsidRDefault="00371003" w:rsidP="00371003">
      <w:pPr>
        <w:pStyle w:val="PargrafodaLista"/>
        <w:numPr>
          <w:ilvl w:val="0"/>
          <w:numId w:val="33"/>
        </w:numPr>
        <w:spacing w:after="120" w:line="240" w:lineRule="auto"/>
        <w:ind w:left="113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 sugestão de que o nº do RRT poderá ser colocado na placa de obra por meio de adesivo, de forma que a mesma placa possa ser reaproveitada em diversas obras;</w:t>
      </w:r>
    </w:p>
    <w:p w14:paraId="36DCBFE6" w14:textId="77777777" w:rsidR="00371003" w:rsidRPr="00371003" w:rsidRDefault="00371003" w:rsidP="00371003">
      <w:pPr>
        <w:pStyle w:val="PargrafodaLista"/>
        <w:numPr>
          <w:ilvl w:val="0"/>
          <w:numId w:val="33"/>
        </w:numPr>
        <w:spacing w:after="120" w:line="240" w:lineRule="auto"/>
        <w:ind w:left="113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possibilidade </w:t>
      </w:r>
      <w:proofErr w:type="gramStart"/>
      <w:r w:rsidRPr="00371003">
        <w:rPr>
          <w:rFonts w:asciiTheme="minorHAnsi" w:hAnsiTheme="minorHAnsi" w:cstheme="minorHAnsi"/>
          <w:color w:val="050505"/>
          <w:sz w:val="24"/>
          <w:szCs w:val="24"/>
          <w:shd w:val="clear" w:color="auto" w:fill="FFFFFF"/>
        </w:rPr>
        <w:t>do</w:t>
      </w:r>
      <w:proofErr w:type="gramEnd"/>
      <w:r w:rsidRPr="00371003">
        <w:rPr>
          <w:rFonts w:asciiTheme="minorHAnsi" w:hAnsiTheme="minorHAnsi" w:cstheme="minorHAnsi"/>
          <w:color w:val="050505"/>
          <w:sz w:val="24"/>
          <w:szCs w:val="24"/>
          <w:shd w:val="clear" w:color="auto" w:fill="FFFFFF"/>
        </w:rPr>
        <w:t xml:space="preserve"> profissional emitir um modelo de Placa de Obra já com os dados </w:t>
      </w:r>
      <w:proofErr w:type="spellStart"/>
      <w:r w:rsidRPr="00371003">
        <w:rPr>
          <w:rFonts w:asciiTheme="minorHAnsi" w:hAnsiTheme="minorHAnsi" w:cstheme="minorHAnsi"/>
          <w:color w:val="050505"/>
          <w:sz w:val="24"/>
          <w:szCs w:val="24"/>
          <w:shd w:val="clear" w:color="auto" w:fill="FFFFFF"/>
        </w:rPr>
        <w:t>pré</w:t>
      </w:r>
      <w:proofErr w:type="spellEnd"/>
      <w:r w:rsidRPr="00371003">
        <w:rPr>
          <w:rFonts w:asciiTheme="minorHAnsi" w:hAnsiTheme="minorHAnsi" w:cstheme="minorHAnsi"/>
          <w:color w:val="050505"/>
          <w:sz w:val="24"/>
          <w:szCs w:val="24"/>
          <w:shd w:val="clear" w:color="auto" w:fill="FFFFFF"/>
        </w:rPr>
        <w:t>-preenchidos para baixar no SICCAU;</w:t>
      </w:r>
    </w:p>
    <w:p w14:paraId="4DBAB2BF" w14:textId="77777777" w:rsidR="00371003" w:rsidRPr="00371003" w:rsidRDefault="00371003" w:rsidP="00371003">
      <w:pPr>
        <w:pStyle w:val="PargrafodaLista"/>
        <w:numPr>
          <w:ilvl w:val="0"/>
          <w:numId w:val="33"/>
        </w:numPr>
        <w:spacing w:after="120" w:line="240" w:lineRule="auto"/>
        <w:ind w:left="113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 definição de tamanho mínimo da placa de obra;</w:t>
      </w:r>
    </w:p>
    <w:p w14:paraId="0E681B36" w14:textId="77777777" w:rsidR="00371003" w:rsidRPr="00371003" w:rsidRDefault="00371003" w:rsidP="00371003">
      <w:pPr>
        <w:pStyle w:val="PargrafodaLista"/>
        <w:numPr>
          <w:ilvl w:val="0"/>
          <w:numId w:val="33"/>
        </w:numPr>
        <w:spacing w:after="120" w:line="240" w:lineRule="auto"/>
        <w:ind w:left="113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 inclusão de que o responsável pela fixação e manutenção da placa é o proprietário do imóvel ou do empreendimento que está em obras;</w:t>
      </w:r>
    </w:p>
    <w:p w14:paraId="4AE8A794" w14:textId="77777777" w:rsidR="00371003" w:rsidRPr="00371003" w:rsidRDefault="00371003" w:rsidP="00371003">
      <w:pPr>
        <w:pStyle w:val="PargrafodaLista"/>
        <w:numPr>
          <w:ilvl w:val="0"/>
          <w:numId w:val="33"/>
        </w:numPr>
        <w:spacing w:after="120" w:line="240" w:lineRule="auto"/>
        <w:ind w:left="113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Durante a apresentação de propostas para revisão do art. 7ª sobre Placas de Obras, foi realizada uma enquete com os participantes sobre manter ou não a obrigatoriedade de colocar o número do RRT na Placa de Obra utilizando o aplicativo SLIDO, cujo resultado foi por manter o nº de RRT na Placa, conforme mostrado na figura abaixo:</w:t>
      </w:r>
    </w:p>
    <w:p w14:paraId="5A71C51C" w14:textId="77777777" w:rsidR="00371003" w:rsidRPr="00371003" w:rsidRDefault="00371003" w:rsidP="00371003">
      <w:pPr>
        <w:pStyle w:val="PargrafodaLista"/>
        <w:ind w:left="709"/>
        <w:jc w:val="both"/>
        <w:rPr>
          <w:rFonts w:asciiTheme="minorHAnsi" w:hAnsiTheme="minorHAnsi" w:cstheme="minorHAnsi"/>
          <w:color w:val="050505"/>
          <w:sz w:val="24"/>
          <w:szCs w:val="24"/>
          <w:shd w:val="clear" w:color="auto" w:fill="FFFFFF"/>
        </w:rPr>
      </w:pPr>
      <w:r w:rsidRPr="00371003">
        <w:rPr>
          <w:rFonts w:asciiTheme="minorHAnsi" w:hAnsiTheme="minorHAnsi" w:cstheme="minorHAnsi"/>
          <w:noProof/>
          <w:color w:val="050505"/>
          <w:sz w:val="24"/>
          <w:szCs w:val="24"/>
          <w:shd w:val="clear" w:color="auto" w:fill="FFFFFF"/>
          <w:lang w:eastAsia="pt-BR"/>
        </w:rPr>
        <w:drawing>
          <wp:inline distT="0" distB="0" distL="0" distR="0" wp14:anchorId="356670B2" wp14:editId="35FE2B91">
            <wp:extent cx="5761355" cy="2471003"/>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png"/>
                    <pic:cNvPicPr/>
                  </pic:nvPicPr>
                  <pic:blipFill>
                    <a:blip r:embed="rId20">
                      <a:extLst>
                        <a:ext uri="{28A0092B-C50C-407E-A947-70E740481C1C}">
                          <a14:useLocalDpi xmlns:a14="http://schemas.microsoft.com/office/drawing/2010/main" val="0"/>
                        </a:ext>
                      </a:extLst>
                    </a:blip>
                    <a:stretch>
                      <a:fillRect/>
                    </a:stretch>
                  </pic:blipFill>
                  <pic:spPr>
                    <a:xfrm>
                      <a:off x="0" y="0"/>
                      <a:ext cx="5776071" cy="2477315"/>
                    </a:xfrm>
                    <a:prstGeom prst="rect">
                      <a:avLst/>
                    </a:prstGeom>
                  </pic:spPr>
                </pic:pic>
              </a:graphicData>
            </a:graphic>
          </wp:inline>
        </w:drawing>
      </w:r>
    </w:p>
    <w:p w14:paraId="59A3B609" w14:textId="77777777" w:rsidR="00371003" w:rsidRPr="00371003" w:rsidRDefault="00371003" w:rsidP="00371003">
      <w:pPr>
        <w:pStyle w:val="PargrafodaLista"/>
        <w:ind w:left="142"/>
        <w:jc w:val="both"/>
        <w:rPr>
          <w:rFonts w:asciiTheme="minorHAnsi" w:hAnsiTheme="minorHAnsi" w:cstheme="minorHAnsi"/>
          <w:color w:val="050505"/>
          <w:sz w:val="24"/>
          <w:szCs w:val="24"/>
          <w:shd w:val="clear" w:color="auto" w:fill="FFFFFF"/>
        </w:rPr>
      </w:pPr>
    </w:p>
    <w:p w14:paraId="788B6290" w14:textId="77777777" w:rsidR="00371003" w:rsidRPr="00371003" w:rsidRDefault="00371003" w:rsidP="00371003">
      <w:pPr>
        <w:pStyle w:val="PargrafodaLista"/>
        <w:numPr>
          <w:ilvl w:val="0"/>
          <w:numId w:val="32"/>
        </w:numPr>
        <w:spacing w:after="120" w:line="240" w:lineRule="auto"/>
        <w:ind w:left="567" w:hanging="357"/>
        <w:contextualSpacing w:val="0"/>
        <w:jc w:val="both"/>
        <w:rPr>
          <w:rFonts w:asciiTheme="minorHAnsi" w:hAnsiTheme="minorHAnsi" w:cstheme="minorHAnsi"/>
          <w:color w:val="050505"/>
          <w:sz w:val="24"/>
          <w:szCs w:val="24"/>
          <w:u w:val="single"/>
          <w:shd w:val="clear" w:color="auto" w:fill="FFFFFF"/>
        </w:rPr>
      </w:pPr>
      <w:r w:rsidRPr="00371003">
        <w:rPr>
          <w:rFonts w:asciiTheme="minorHAnsi" w:hAnsiTheme="minorHAnsi" w:cstheme="minorHAnsi"/>
          <w:color w:val="050505"/>
          <w:sz w:val="24"/>
          <w:szCs w:val="24"/>
          <w:u w:val="single"/>
          <w:shd w:val="clear" w:color="auto" w:fill="FFFFFF"/>
        </w:rPr>
        <w:t>Sobre Meios de Comunicação (publicidade, propagandas, mídias sociais e outros meios):</w:t>
      </w:r>
    </w:p>
    <w:p w14:paraId="165132B7" w14:textId="77777777" w:rsidR="00371003" w:rsidRPr="00371003" w:rsidRDefault="00371003" w:rsidP="00371003">
      <w:pPr>
        <w:pStyle w:val="PargrafodaLista"/>
        <w:numPr>
          <w:ilvl w:val="0"/>
          <w:numId w:val="34"/>
        </w:numPr>
        <w:spacing w:after="120" w:line="240" w:lineRule="auto"/>
        <w:ind w:left="850"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inclusão de um artigo na parte sobre mídias sociais que defina de quem é a responsabilidade pelo fornecimento de dados, pela indicação do responsável técnico A&amp;U, pela veiculação da matéria publicitaria ou mídia, e incluir a questão de assegurar o direito do A&amp;U de ter seus dados indicados nas publicações, postagens, </w:t>
      </w:r>
      <w:proofErr w:type="spellStart"/>
      <w:r w:rsidRPr="00371003">
        <w:rPr>
          <w:rFonts w:asciiTheme="minorHAnsi" w:hAnsiTheme="minorHAnsi" w:cstheme="minorHAnsi"/>
          <w:color w:val="050505"/>
          <w:sz w:val="24"/>
          <w:szCs w:val="24"/>
          <w:shd w:val="clear" w:color="auto" w:fill="FFFFFF"/>
        </w:rPr>
        <w:t>etc</w:t>
      </w:r>
      <w:proofErr w:type="spellEnd"/>
      <w:r w:rsidRPr="00371003">
        <w:rPr>
          <w:rFonts w:asciiTheme="minorHAnsi" w:hAnsiTheme="minorHAnsi" w:cstheme="minorHAnsi"/>
          <w:color w:val="050505"/>
          <w:sz w:val="24"/>
          <w:szCs w:val="24"/>
          <w:shd w:val="clear" w:color="auto" w:fill="FFFFFF"/>
        </w:rPr>
        <w:t>;</w:t>
      </w:r>
    </w:p>
    <w:p w14:paraId="44134875" w14:textId="77777777" w:rsidR="00371003" w:rsidRPr="00371003" w:rsidRDefault="00371003" w:rsidP="00371003">
      <w:pPr>
        <w:pStyle w:val="PargrafodaLista"/>
        <w:numPr>
          <w:ilvl w:val="0"/>
          <w:numId w:val="34"/>
        </w:numPr>
        <w:spacing w:after="120" w:line="240" w:lineRule="auto"/>
        <w:ind w:left="850"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O esclarecimento das condições de tempestividade, ou seja, quando é obrigatório indicar os dados do Responsável Técnico em publicações, postagens, propagandas em redes sociais e afins;</w:t>
      </w:r>
    </w:p>
    <w:p w14:paraId="32CF9043" w14:textId="77777777" w:rsidR="00371003" w:rsidRPr="00371003" w:rsidRDefault="00371003" w:rsidP="00371003">
      <w:pPr>
        <w:pStyle w:val="PargrafodaLista"/>
        <w:numPr>
          <w:ilvl w:val="0"/>
          <w:numId w:val="34"/>
        </w:numPr>
        <w:spacing w:after="120" w:line="240" w:lineRule="auto"/>
        <w:ind w:left="850"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definição de responsabilidade no caso de repostagem por pessoas físicas ou jurídicas leigas, ao replicarem postagens, publicações ou stories de profissionais ou </w:t>
      </w:r>
      <w:proofErr w:type="spellStart"/>
      <w:r w:rsidRPr="00371003">
        <w:rPr>
          <w:rFonts w:asciiTheme="minorHAnsi" w:hAnsiTheme="minorHAnsi" w:cstheme="minorHAnsi"/>
          <w:color w:val="050505"/>
          <w:sz w:val="24"/>
          <w:szCs w:val="24"/>
          <w:shd w:val="clear" w:color="auto" w:fill="FFFFFF"/>
        </w:rPr>
        <w:t>PJs</w:t>
      </w:r>
      <w:proofErr w:type="spellEnd"/>
      <w:r w:rsidRPr="00371003">
        <w:rPr>
          <w:rFonts w:asciiTheme="minorHAnsi" w:hAnsiTheme="minorHAnsi" w:cstheme="minorHAnsi"/>
          <w:color w:val="050505"/>
          <w:sz w:val="24"/>
          <w:szCs w:val="24"/>
          <w:shd w:val="clear" w:color="auto" w:fill="FFFFFF"/>
        </w:rPr>
        <w:t xml:space="preserve"> de Arquitetura e </w:t>
      </w:r>
      <w:r w:rsidRPr="00371003">
        <w:rPr>
          <w:rFonts w:asciiTheme="minorHAnsi" w:hAnsiTheme="minorHAnsi" w:cstheme="minorHAnsi"/>
          <w:color w:val="050505"/>
          <w:sz w:val="24"/>
          <w:szCs w:val="24"/>
          <w:shd w:val="clear" w:color="auto" w:fill="FFFFFF"/>
        </w:rPr>
        <w:lastRenderedPageBreak/>
        <w:t>Urbanismo, ou seja, divulgando ou fazendo propaganda de um ou mais arquitetos e urbanistas ou de empresas, ou de seus trabalhos, serviços ou projetos;</w:t>
      </w:r>
    </w:p>
    <w:p w14:paraId="5FDE396C" w14:textId="77777777" w:rsidR="00371003" w:rsidRPr="00371003" w:rsidRDefault="00371003" w:rsidP="00371003">
      <w:pPr>
        <w:pStyle w:val="PargrafodaLista"/>
        <w:numPr>
          <w:ilvl w:val="0"/>
          <w:numId w:val="34"/>
        </w:numPr>
        <w:spacing w:after="0" w:line="240" w:lineRule="auto"/>
        <w:ind w:left="851"/>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Que o espaço no perfil ou </w:t>
      </w:r>
      <w:proofErr w:type="spellStart"/>
      <w:r w:rsidRPr="00371003">
        <w:rPr>
          <w:rFonts w:asciiTheme="minorHAnsi" w:hAnsiTheme="minorHAnsi" w:cstheme="minorHAnsi"/>
          <w:color w:val="050505"/>
          <w:sz w:val="24"/>
          <w:szCs w:val="24"/>
          <w:shd w:val="clear" w:color="auto" w:fill="FFFFFF"/>
        </w:rPr>
        <w:t>bio</w:t>
      </w:r>
      <w:proofErr w:type="spellEnd"/>
      <w:r w:rsidRPr="00371003">
        <w:rPr>
          <w:rFonts w:asciiTheme="minorHAnsi" w:hAnsiTheme="minorHAnsi" w:cstheme="minorHAnsi"/>
          <w:color w:val="050505"/>
          <w:sz w:val="24"/>
          <w:szCs w:val="24"/>
          <w:shd w:val="clear" w:color="auto" w:fill="FFFFFF"/>
        </w:rPr>
        <w:t xml:space="preserve"> nas páginas das mídias sociais digitais é insuficiente, quanto ao nº de caracteres, para colocar todos os dados obrigatórios, e nesse caso poderia regulamentar a opção de indicação dos dados em uma publicação ou postagem fixa, permanente e em destaque no </w:t>
      </w:r>
      <w:proofErr w:type="spellStart"/>
      <w:r w:rsidRPr="00371003">
        <w:rPr>
          <w:rFonts w:asciiTheme="minorHAnsi" w:hAnsiTheme="minorHAnsi" w:cstheme="minorHAnsi"/>
          <w:color w:val="050505"/>
          <w:sz w:val="24"/>
          <w:szCs w:val="24"/>
          <w:shd w:val="clear" w:color="auto" w:fill="FFFFFF"/>
        </w:rPr>
        <w:t>feed</w:t>
      </w:r>
      <w:proofErr w:type="spellEnd"/>
      <w:r w:rsidRPr="00371003">
        <w:rPr>
          <w:rFonts w:asciiTheme="minorHAnsi" w:hAnsiTheme="minorHAnsi" w:cstheme="minorHAnsi"/>
          <w:color w:val="050505"/>
          <w:sz w:val="24"/>
          <w:szCs w:val="24"/>
          <w:shd w:val="clear" w:color="auto" w:fill="FFFFFF"/>
        </w:rPr>
        <w:t>/página ou canal.</w:t>
      </w:r>
    </w:p>
    <w:p w14:paraId="6B4DD154" w14:textId="77777777" w:rsidR="00371003" w:rsidRPr="00371003" w:rsidRDefault="00371003" w:rsidP="00371003">
      <w:pPr>
        <w:pStyle w:val="PargrafodaLista"/>
        <w:jc w:val="both"/>
        <w:rPr>
          <w:rFonts w:asciiTheme="minorHAnsi" w:hAnsiTheme="minorHAnsi" w:cstheme="minorHAnsi"/>
          <w:color w:val="050505"/>
          <w:sz w:val="24"/>
          <w:szCs w:val="24"/>
          <w:shd w:val="clear" w:color="auto" w:fill="FFFFFF"/>
        </w:rPr>
      </w:pPr>
    </w:p>
    <w:p w14:paraId="23646F57" w14:textId="77777777" w:rsidR="00371003" w:rsidRPr="00371003" w:rsidRDefault="00371003" w:rsidP="00371003">
      <w:pPr>
        <w:pStyle w:val="PargrafodaLista"/>
        <w:numPr>
          <w:ilvl w:val="0"/>
          <w:numId w:val="32"/>
        </w:numPr>
        <w:spacing w:after="120" w:line="240" w:lineRule="auto"/>
        <w:ind w:left="567"/>
        <w:contextualSpacing w:val="0"/>
        <w:jc w:val="both"/>
        <w:rPr>
          <w:rFonts w:asciiTheme="minorHAnsi" w:hAnsiTheme="minorHAnsi" w:cstheme="minorHAnsi"/>
          <w:color w:val="050505"/>
          <w:sz w:val="24"/>
          <w:szCs w:val="24"/>
          <w:u w:val="single"/>
          <w:shd w:val="clear" w:color="auto" w:fill="FFFFFF"/>
        </w:rPr>
      </w:pPr>
      <w:r w:rsidRPr="00371003">
        <w:rPr>
          <w:rFonts w:asciiTheme="minorHAnsi" w:hAnsiTheme="minorHAnsi" w:cstheme="minorHAnsi"/>
          <w:color w:val="050505"/>
          <w:sz w:val="24"/>
          <w:szCs w:val="24"/>
          <w:u w:val="single"/>
          <w:shd w:val="clear" w:color="auto" w:fill="FFFFFF"/>
        </w:rPr>
        <w:t>Sobre Outras Disposições:</w:t>
      </w:r>
    </w:p>
    <w:p w14:paraId="5F101EC4" w14:textId="77777777" w:rsidR="00371003" w:rsidRPr="00371003" w:rsidRDefault="00371003" w:rsidP="00371003">
      <w:pPr>
        <w:pStyle w:val="PargrafodaLista"/>
        <w:numPr>
          <w:ilvl w:val="0"/>
          <w:numId w:val="35"/>
        </w:numPr>
        <w:spacing w:after="120" w:line="240" w:lineRule="auto"/>
        <w:ind w:left="851"/>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 necessidade de revisão e adequação das infrações previstas na Resolução 198 de Fiscalização para adequação à proposta de revisão da Res. 75;</w:t>
      </w:r>
    </w:p>
    <w:p w14:paraId="08792DF5" w14:textId="77777777" w:rsidR="00371003" w:rsidRPr="00371003" w:rsidRDefault="00371003" w:rsidP="00371003">
      <w:pPr>
        <w:pStyle w:val="PargrafodaLista"/>
        <w:numPr>
          <w:ilvl w:val="0"/>
          <w:numId w:val="35"/>
        </w:numPr>
        <w:spacing w:after="120" w:line="240" w:lineRule="auto"/>
        <w:ind w:left="851"/>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Avaliar a regulamentação do disposto no Art. 7º da Lei 12378 acerca de se apresentar como arquiteto urbanista sem registro no CAU ao compatibilizar e adequar as infrações previstas na Resolução 198; e</w:t>
      </w:r>
    </w:p>
    <w:p w14:paraId="2BE4C0EF" w14:textId="77777777" w:rsidR="00371003" w:rsidRPr="00371003" w:rsidRDefault="00371003" w:rsidP="00371003">
      <w:pPr>
        <w:pStyle w:val="PargrafodaLista"/>
        <w:numPr>
          <w:ilvl w:val="0"/>
          <w:numId w:val="35"/>
        </w:numPr>
        <w:spacing w:after="120" w:line="240" w:lineRule="auto"/>
        <w:ind w:left="851"/>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necessidade de realização de campanhas publicitarias e ações institucionais pelo CAUBR e </w:t>
      </w:r>
      <w:proofErr w:type="spellStart"/>
      <w:r w:rsidRPr="00371003">
        <w:rPr>
          <w:rFonts w:asciiTheme="minorHAnsi" w:hAnsiTheme="minorHAnsi" w:cstheme="minorHAnsi"/>
          <w:color w:val="050505"/>
          <w:sz w:val="24"/>
          <w:szCs w:val="24"/>
          <w:shd w:val="clear" w:color="auto" w:fill="FFFFFF"/>
        </w:rPr>
        <w:t>CAUs</w:t>
      </w:r>
      <w:proofErr w:type="spellEnd"/>
      <w:r w:rsidRPr="00371003">
        <w:rPr>
          <w:rFonts w:asciiTheme="minorHAnsi" w:hAnsiTheme="minorHAnsi" w:cstheme="minorHAnsi"/>
          <w:color w:val="050505"/>
          <w:sz w:val="24"/>
          <w:szCs w:val="24"/>
          <w:shd w:val="clear" w:color="auto" w:fill="FFFFFF"/>
        </w:rPr>
        <w:t xml:space="preserve"> UF para divulgação e esclarecimentos aos profissionais e ao público em geral sobre a legislação e normas do CAU, principalmente no que tange a publicidades e propagandas em mídias digitais e sociais.</w:t>
      </w:r>
    </w:p>
    <w:p w14:paraId="01CA5BC2" w14:textId="77777777" w:rsidR="00371003" w:rsidRPr="00371003" w:rsidRDefault="00371003" w:rsidP="00371003">
      <w:pPr>
        <w:spacing w:after="0" w:line="240" w:lineRule="auto"/>
        <w:jc w:val="both"/>
        <w:rPr>
          <w:rFonts w:asciiTheme="minorHAnsi" w:hAnsiTheme="minorHAnsi" w:cstheme="minorHAnsi"/>
          <w:color w:val="050505"/>
          <w:sz w:val="24"/>
          <w:szCs w:val="24"/>
          <w:shd w:val="clear" w:color="auto" w:fill="FFFFFF"/>
        </w:rPr>
      </w:pPr>
    </w:p>
    <w:p w14:paraId="4B2EC72A" w14:textId="77777777" w:rsidR="00371003" w:rsidRPr="00371003" w:rsidRDefault="00371003" w:rsidP="00371003">
      <w:pPr>
        <w:spacing w:after="0" w:line="240" w:lineRule="auto"/>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Na tarde do primeiro dia, prosseguindo com a programação prevista, a coordenadora da CEP-CABR, cons. Lana </w:t>
      </w:r>
      <w:proofErr w:type="spellStart"/>
      <w:r w:rsidRPr="00371003">
        <w:rPr>
          <w:rFonts w:asciiTheme="minorHAnsi" w:hAnsiTheme="minorHAnsi" w:cstheme="minorHAnsi"/>
          <w:color w:val="050505"/>
          <w:sz w:val="24"/>
          <w:szCs w:val="24"/>
          <w:shd w:val="clear" w:color="auto" w:fill="FFFFFF"/>
        </w:rPr>
        <w:t>Jubé</w:t>
      </w:r>
      <w:proofErr w:type="spellEnd"/>
      <w:r w:rsidRPr="00371003">
        <w:rPr>
          <w:rFonts w:asciiTheme="minorHAnsi" w:hAnsiTheme="minorHAnsi" w:cstheme="minorHAnsi"/>
          <w:color w:val="050505"/>
          <w:sz w:val="24"/>
          <w:szCs w:val="24"/>
          <w:shd w:val="clear" w:color="auto" w:fill="FFFFFF"/>
        </w:rPr>
        <w:t xml:space="preserve">, realizou a apresentação da proposta sobre </w:t>
      </w:r>
      <w:r w:rsidRPr="00371003">
        <w:rPr>
          <w:rFonts w:asciiTheme="minorHAnsi" w:hAnsiTheme="minorHAnsi" w:cstheme="minorHAnsi"/>
          <w:b/>
          <w:color w:val="050505"/>
          <w:sz w:val="24"/>
          <w:szCs w:val="24"/>
          <w:u w:val="single"/>
          <w:shd w:val="clear" w:color="auto" w:fill="FFFFFF"/>
        </w:rPr>
        <w:t>Empresa Júnior</w:t>
      </w:r>
      <w:r w:rsidRPr="00371003">
        <w:rPr>
          <w:rFonts w:asciiTheme="minorHAnsi" w:hAnsiTheme="minorHAnsi" w:cstheme="minorHAnsi"/>
          <w:color w:val="050505"/>
          <w:sz w:val="24"/>
          <w:szCs w:val="24"/>
          <w:shd w:val="clear" w:color="auto" w:fill="FFFFFF"/>
        </w:rPr>
        <w:t>, elaborada pela CEP-CAU/BR em conjunto com a Comissão de Ensino e Formação - CEF-CAU/BR, relativo ao plano de trabalho das duas comissões para o desenvolvimento de uma nova proposta que irá definir as orientações de procedimentos e regulamentação das atividades de Extensão Universitária, em substituição às Deliberações nº 031/2019 da CEP e da CEF-CAU/BR, que foi suspensa pela Deliberação Conjunta nº 001/2024-CEP e CEF-CAUBR, de 10 de maio de 2014 .</w:t>
      </w:r>
    </w:p>
    <w:p w14:paraId="5C9B7E1C" w14:textId="77777777" w:rsidR="00371003" w:rsidRPr="00371003" w:rsidRDefault="00371003" w:rsidP="00371003">
      <w:pPr>
        <w:spacing w:after="0" w:line="240" w:lineRule="auto"/>
        <w:jc w:val="both"/>
        <w:rPr>
          <w:rFonts w:asciiTheme="minorHAnsi" w:hAnsiTheme="minorHAnsi" w:cstheme="minorHAnsi"/>
          <w:color w:val="050505"/>
          <w:sz w:val="24"/>
          <w:szCs w:val="24"/>
          <w:shd w:val="clear" w:color="auto" w:fill="FFFFFF"/>
        </w:rPr>
      </w:pPr>
    </w:p>
    <w:p w14:paraId="5441DF92" w14:textId="77777777" w:rsidR="00371003" w:rsidRPr="00371003" w:rsidRDefault="00371003" w:rsidP="00371003">
      <w:pPr>
        <w:spacing w:after="120" w:line="240" w:lineRule="auto"/>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 referida apresentação teve o intuito de dar conhecimento os participantes dos CAU/UF sobre o andamento das ações da CEP e CEF do CAU/BR sobre o assunto, contudo os participantes contribuíram com os seguintes comentários:</w:t>
      </w:r>
    </w:p>
    <w:p w14:paraId="7E2AD75A" w14:textId="77777777" w:rsidR="00371003" w:rsidRPr="00371003" w:rsidRDefault="00371003" w:rsidP="00371003">
      <w:pPr>
        <w:pStyle w:val="PargrafodaLista"/>
        <w:numPr>
          <w:ilvl w:val="0"/>
          <w:numId w:val="38"/>
        </w:numPr>
        <w:spacing w:after="120" w:line="240" w:lineRule="auto"/>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importância de se atentar para as novas </w:t>
      </w:r>
      <w:proofErr w:type="spellStart"/>
      <w:r w:rsidRPr="00371003">
        <w:rPr>
          <w:rFonts w:asciiTheme="minorHAnsi" w:hAnsiTheme="minorHAnsi" w:cstheme="minorHAnsi"/>
          <w:color w:val="050505"/>
          <w:sz w:val="24"/>
          <w:szCs w:val="24"/>
          <w:shd w:val="clear" w:color="auto" w:fill="FFFFFF"/>
        </w:rPr>
        <w:t>DCNs</w:t>
      </w:r>
      <w:proofErr w:type="spellEnd"/>
      <w:r w:rsidRPr="00371003">
        <w:rPr>
          <w:rFonts w:asciiTheme="minorHAnsi" w:hAnsiTheme="minorHAnsi" w:cstheme="minorHAnsi"/>
          <w:color w:val="050505"/>
          <w:sz w:val="24"/>
          <w:szCs w:val="24"/>
          <w:shd w:val="clear" w:color="auto" w:fill="FFFFFF"/>
        </w:rPr>
        <w:t xml:space="preserve"> – Diretrizes Curriculares Nacionais – no que tange a extensão universitária;</w:t>
      </w:r>
    </w:p>
    <w:p w14:paraId="4C948670" w14:textId="77777777" w:rsidR="00371003" w:rsidRPr="00371003" w:rsidRDefault="00371003" w:rsidP="00371003">
      <w:pPr>
        <w:pStyle w:val="PargrafodaLista"/>
        <w:numPr>
          <w:ilvl w:val="0"/>
          <w:numId w:val="38"/>
        </w:numPr>
        <w:spacing w:after="120" w:line="240" w:lineRule="auto"/>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 formação continuada como sendo a única forma de melhorar a formação dos estudantes de curso de graduação;</w:t>
      </w:r>
    </w:p>
    <w:p w14:paraId="78F66282" w14:textId="77777777" w:rsidR="00371003" w:rsidRPr="00371003" w:rsidRDefault="00371003" w:rsidP="00371003">
      <w:pPr>
        <w:pStyle w:val="PargrafodaLista"/>
        <w:numPr>
          <w:ilvl w:val="0"/>
          <w:numId w:val="38"/>
        </w:numPr>
        <w:spacing w:after="120" w:line="240" w:lineRule="auto"/>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Que é tarefa da IES, e não de Conselhos, garantir que as atividades da empresa júnior sejam para fomentar a melhoria da formação do estudante, ressaltando que a Empresa Junior cumpre uma função acadêmica, de formação.</w:t>
      </w:r>
    </w:p>
    <w:p w14:paraId="1F2DFDAE" w14:textId="77777777" w:rsidR="00371003" w:rsidRPr="00371003" w:rsidRDefault="00371003" w:rsidP="00371003">
      <w:pPr>
        <w:pStyle w:val="PargrafodaLista"/>
        <w:numPr>
          <w:ilvl w:val="0"/>
          <w:numId w:val="38"/>
        </w:numPr>
        <w:spacing w:after="120" w:line="240" w:lineRule="auto"/>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Que as Empresas Júnior precisam contemplar outras dinâmicas da vida profissional do arquiteto e urbanista que envolvem por exemplo a carreira de projetos no serviço público ou de projetos com ATHIS, cabendo ao CAU definir regras a fim de evitar discrepâncias dos serviços prestados por Empresas Junior no mercado de trabalho e assim garantir essa multiplicidade de visões e carreiras para formação de bons profissionais no âmbito da Arquitetura e Urbanismo;</w:t>
      </w:r>
    </w:p>
    <w:p w14:paraId="4269B7C7" w14:textId="77777777" w:rsidR="00371003" w:rsidRPr="00371003" w:rsidRDefault="00371003" w:rsidP="00371003">
      <w:pPr>
        <w:pStyle w:val="PargrafodaLista"/>
        <w:numPr>
          <w:ilvl w:val="0"/>
          <w:numId w:val="38"/>
        </w:numPr>
        <w:spacing w:after="120" w:line="240" w:lineRule="auto"/>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A necessidade de regulamentação ou esclarecimentos sobre a responsabilidade do profissional docente, que possui um contrato com a IES na função de professor e coordenador de curso de </w:t>
      </w:r>
      <w:r w:rsidRPr="00371003">
        <w:rPr>
          <w:rFonts w:asciiTheme="minorHAnsi" w:hAnsiTheme="minorHAnsi" w:cstheme="minorHAnsi"/>
          <w:color w:val="050505"/>
          <w:sz w:val="24"/>
          <w:szCs w:val="24"/>
          <w:shd w:val="clear" w:color="auto" w:fill="FFFFFF"/>
        </w:rPr>
        <w:lastRenderedPageBreak/>
        <w:t>Extensão Universitária, quando assume por meio do RRT a responsabilidade técnica pela execução de atividades que estão sendo efetivamente realizadas por estudantes, assim como a responsabilidade técnica, civil e criminal do profissional habilitado, arquiteto e urbanista, responsável técnico por uma Empresa Junior;</w:t>
      </w:r>
    </w:p>
    <w:p w14:paraId="6CBC36A4" w14:textId="77777777" w:rsidR="00371003" w:rsidRPr="00371003" w:rsidRDefault="00371003" w:rsidP="00371003">
      <w:pPr>
        <w:pStyle w:val="PargrafodaLista"/>
        <w:numPr>
          <w:ilvl w:val="0"/>
          <w:numId w:val="38"/>
        </w:numPr>
        <w:spacing w:after="120" w:line="240" w:lineRule="auto"/>
        <w:ind w:left="71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Esclarecer se o RRT de Cargo ou Função será feito pelo professor e/ou pelo profissional habilitado tendo como contratante a IES ou a Empresa Junior, e se para cada contrato de serviço o RRT de atividade específica será feito pelo professor ou profissional habilitado, e como será informado ou declaro no RRT que o cliente contratou a Empresa Junior; e</w:t>
      </w:r>
    </w:p>
    <w:p w14:paraId="0B891A42" w14:textId="77777777" w:rsidR="00371003" w:rsidRPr="00371003" w:rsidRDefault="00371003" w:rsidP="00371003">
      <w:pPr>
        <w:pStyle w:val="PargrafodaLista"/>
        <w:numPr>
          <w:ilvl w:val="0"/>
          <w:numId w:val="38"/>
        </w:numPr>
        <w:spacing w:after="0" w:line="240" w:lineRule="auto"/>
        <w:ind w:left="714" w:hanging="357"/>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Que as seções técnicas, atualmente regulamentadas pela Resolução 28, deverão ser objeto de uma nova proposta de regulamentação para se enquadrarem nas situações de “cadastro” a ser proposto para empresa juniores, escritórios modelos e outras formas de associações.</w:t>
      </w:r>
    </w:p>
    <w:p w14:paraId="25C10003"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p>
    <w:p w14:paraId="782A491B"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r w:rsidRPr="00371003">
        <w:rPr>
          <w:rFonts w:asciiTheme="minorHAnsi" w:hAnsiTheme="minorHAnsi" w:cstheme="minorHAnsi"/>
          <w:sz w:val="24"/>
          <w:szCs w:val="24"/>
        </w:rPr>
        <w:t>No segundo dia de evento, 22/5/2025, foi realizada a apresentação das propostas pelo conselheiro relator Paulo Eleutério, para aperfeiçoamento e revisão da Resolução nº 91/2014 sobre RRT.</w:t>
      </w:r>
    </w:p>
    <w:p w14:paraId="09437EBB"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r w:rsidRPr="00371003">
        <w:rPr>
          <w:rFonts w:asciiTheme="minorHAnsi" w:hAnsiTheme="minorHAnsi" w:cstheme="minorHAnsi"/>
          <w:sz w:val="24"/>
          <w:szCs w:val="24"/>
        </w:rPr>
        <w:t>Durante a leitura de cada proposta foi realizado o debate e assim os participantes tiveram a oportunidade de se manifestar e contribuir para melhoria e aperfeiçoamento do normativo vigente, sendo que as principais solicitações e contribuições foram:</w:t>
      </w:r>
    </w:p>
    <w:p w14:paraId="7D619164"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p>
    <w:p w14:paraId="231391C8" w14:textId="77777777" w:rsidR="00371003" w:rsidRPr="00371003" w:rsidRDefault="00371003" w:rsidP="00371003">
      <w:pPr>
        <w:pStyle w:val="PargrafodaLista"/>
        <w:numPr>
          <w:ilvl w:val="0"/>
          <w:numId w:val="36"/>
        </w:numPr>
        <w:spacing w:after="0" w:line="240" w:lineRule="auto"/>
        <w:contextualSpacing w:val="0"/>
        <w:jc w:val="both"/>
        <w:rPr>
          <w:rFonts w:asciiTheme="minorHAnsi" w:hAnsiTheme="minorHAnsi" w:cstheme="minorHAnsi"/>
          <w:sz w:val="24"/>
          <w:szCs w:val="24"/>
          <w:u w:val="single"/>
        </w:rPr>
      </w:pPr>
      <w:r w:rsidRPr="00371003">
        <w:rPr>
          <w:rFonts w:asciiTheme="minorHAnsi" w:hAnsiTheme="minorHAnsi" w:cstheme="minorHAnsi"/>
          <w:sz w:val="24"/>
          <w:szCs w:val="24"/>
          <w:u w:val="single"/>
        </w:rPr>
        <w:t>Sobre Condições de Tempestividade – art. 2º:</w:t>
      </w:r>
    </w:p>
    <w:p w14:paraId="40CC6139"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Alterar no inciso III o critério de efetuar o RRT “antes da data de término da atividade”, para “cadastrar o RRT até a data de término” (inclusive);</w:t>
      </w:r>
    </w:p>
    <w:p w14:paraId="7BBAB10E"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Incluir no inciso II a condição de “até o início da execução da obra ou serviços do projeto correspondente”, mesmo que a entrega final de documentos técnicos ao cliente, descrita na alínea a) não tenha ocorrido; </w:t>
      </w:r>
    </w:p>
    <w:p w14:paraId="44274EC3"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Vincular o prazo para efetuar o RRT à data de assinatura do contrato, e não ao início ou término da atividade;</w:t>
      </w:r>
    </w:p>
    <w:p w14:paraId="33055F3D"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Se o prazo é computado a partir do início ou término das atividades, reavaliar a necessidade de ter o campo de preenchimento no formulário do RRT para data de celebração do contrato.</w:t>
      </w:r>
    </w:p>
    <w:p w14:paraId="70237D2D" w14:textId="77777777" w:rsidR="00371003" w:rsidRPr="00371003" w:rsidRDefault="00371003" w:rsidP="00371003">
      <w:pPr>
        <w:pStyle w:val="PargrafodaLista"/>
        <w:contextualSpacing w:val="0"/>
        <w:jc w:val="both"/>
        <w:rPr>
          <w:rFonts w:asciiTheme="minorHAnsi" w:hAnsiTheme="minorHAnsi" w:cstheme="minorHAnsi"/>
          <w:sz w:val="24"/>
          <w:szCs w:val="24"/>
        </w:rPr>
      </w:pPr>
    </w:p>
    <w:p w14:paraId="1C861545" w14:textId="77777777" w:rsidR="00371003" w:rsidRPr="00371003" w:rsidRDefault="00371003" w:rsidP="00371003">
      <w:pPr>
        <w:pStyle w:val="PargrafodaLista"/>
        <w:numPr>
          <w:ilvl w:val="0"/>
          <w:numId w:val="36"/>
        </w:numPr>
        <w:spacing w:after="0" w:line="240" w:lineRule="auto"/>
        <w:contextualSpacing w:val="0"/>
        <w:jc w:val="both"/>
        <w:rPr>
          <w:rFonts w:asciiTheme="minorHAnsi" w:hAnsiTheme="minorHAnsi" w:cstheme="minorHAnsi"/>
          <w:sz w:val="24"/>
          <w:szCs w:val="24"/>
        </w:rPr>
      </w:pPr>
      <w:r w:rsidRPr="00371003">
        <w:rPr>
          <w:rFonts w:asciiTheme="minorHAnsi" w:hAnsiTheme="minorHAnsi" w:cstheme="minorHAnsi"/>
          <w:color w:val="050505"/>
          <w:sz w:val="24"/>
          <w:szCs w:val="24"/>
          <w:u w:val="single"/>
          <w:shd w:val="clear" w:color="auto" w:fill="FFFFFF"/>
        </w:rPr>
        <w:t>Sobre Formas de Participação - art. 7º:</w:t>
      </w:r>
    </w:p>
    <w:p w14:paraId="5EEABD86"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Ter apenas 2 formas: a individual e a vinculada, sem as especificações de ser a mesma atividade ou serem atividades diferentes;</w:t>
      </w:r>
    </w:p>
    <w:p w14:paraId="6E75A621"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Considerar na proposta de corresponsável ou da equipe, as alterações de baixa em datas diferentes, para cada profissional, e de poder incluir ou excluir novos profissionais no decorrer do contrato e atividades;</w:t>
      </w:r>
    </w:p>
    <w:p w14:paraId="327321C5"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Definir prazo para que os demais membros da equipe cadastrem o correspondente RRT ou assumam as responsabilidades indicadas no primeiro RRT;</w:t>
      </w:r>
    </w:p>
    <w:p w14:paraId="05E35E0F"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Incluir no RRT a distinguir autoria ou coautoria por elaboração de projeto do responsável técnico ou quando se tratar de responsabilidade por desenvolvimento de projeto (sem autoria) ter a opção de “não se aplica”, e avaliar a necessidade de revisão da Resolução 21 para contemplar essa diferenciação de atividades no Grupo 1 de Projeto.</w:t>
      </w:r>
    </w:p>
    <w:p w14:paraId="7E9C109B" w14:textId="77777777" w:rsidR="00371003" w:rsidRPr="00371003" w:rsidRDefault="00371003" w:rsidP="00371003">
      <w:pPr>
        <w:pStyle w:val="PargrafodaLista"/>
        <w:contextualSpacing w:val="0"/>
        <w:jc w:val="both"/>
        <w:rPr>
          <w:rFonts w:asciiTheme="minorHAnsi" w:hAnsiTheme="minorHAnsi" w:cstheme="minorHAnsi"/>
          <w:sz w:val="24"/>
          <w:szCs w:val="24"/>
        </w:rPr>
      </w:pPr>
    </w:p>
    <w:p w14:paraId="4435FC20" w14:textId="77777777" w:rsidR="00371003" w:rsidRPr="00371003" w:rsidRDefault="00371003" w:rsidP="00371003">
      <w:pPr>
        <w:pStyle w:val="PargrafodaLista"/>
        <w:numPr>
          <w:ilvl w:val="0"/>
          <w:numId w:val="36"/>
        </w:numPr>
        <w:spacing w:after="0" w:line="240" w:lineRule="auto"/>
        <w:contextualSpacing w:val="0"/>
        <w:jc w:val="both"/>
        <w:rPr>
          <w:rFonts w:asciiTheme="minorHAnsi" w:hAnsiTheme="minorHAnsi" w:cstheme="minorHAnsi"/>
          <w:sz w:val="24"/>
          <w:szCs w:val="24"/>
        </w:rPr>
      </w:pPr>
      <w:r w:rsidRPr="00371003">
        <w:rPr>
          <w:rFonts w:asciiTheme="minorHAnsi" w:hAnsiTheme="minorHAnsi" w:cstheme="minorHAnsi"/>
          <w:color w:val="050505"/>
          <w:sz w:val="24"/>
          <w:szCs w:val="24"/>
          <w:u w:val="single"/>
          <w:shd w:val="clear" w:color="auto" w:fill="FFFFFF"/>
        </w:rPr>
        <w:lastRenderedPageBreak/>
        <w:t>Sobre as Modalidades – art. 8º:</w:t>
      </w:r>
    </w:p>
    <w:p w14:paraId="66162E2A"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Ampliar o Múltiplo Mensal para Múltiplo Trimestral (3 meses);</w:t>
      </w:r>
    </w:p>
    <w:p w14:paraId="7BF5F997"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Prever uma solução para contratos públicos em diversos endereços para execução de pequenos serviços, reformas, manutenções ou para projeto de modelo padrão, de forma que possa ser feito um único RRT, por contrato, e que a CAT-A correspondente possa abarcar diversos endereços de obra/serviço em um único atestado;</w:t>
      </w:r>
    </w:p>
    <w:p w14:paraId="26750B1F"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Sobre definição de autoria ou coautoria ou não se aplica, voltar a ter a opção de escolher a situação durante o preenchimento de atividades de projeto e planejamento </w:t>
      </w:r>
      <w:proofErr w:type="gramStart"/>
      <w:r w:rsidRPr="00371003">
        <w:rPr>
          <w:rFonts w:asciiTheme="minorHAnsi" w:hAnsiTheme="minorHAnsi" w:cstheme="minorHAnsi"/>
          <w:color w:val="050505"/>
          <w:sz w:val="24"/>
          <w:szCs w:val="24"/>
          <w:shd w:val="clear" w:color="auto" w:fill="FFFFFF"/>
        </w:rPr>
        <w:t>e Incluir</w:t>
      </w:r>
      <w:proofErr w:type="gramEnd"/>
      <w:r w:rsidRPr="00371003">
        <w:rPr>
          <w:rFonts w:asciiTheme="minorHAnsi" w:hAnsiTheme="minorHAnsi" w:cstheme="minorHAnsi"/>
          <w:color w:val="050505"/>
          <w:sz w:val="24"/>
          <w:szCs w:val="24"/>
          <w:shd w:val="clear" w:color="auto" w:fill="FFFFFF"/>
        </w:rPr>
        <w:t xml:space="preserve"> uma atividade na Res. 21 para diferenciar de elaboração poderia ser “ Desenvolvimento de Projeto de Arquitetura.</w:t>
      </w:r>
    </w:p>
    <w:p w14:paraId="73386213" w14:textId="77777777" w:rsidR="00371003" w:rsidRPr="00371003" w:rsidRDefault="00371003" w:rsidP="00371003">
      <w:pPr>
        <w:pStyle w:val="PargrafodaLista"/>
        <w:contextualSpacing w:val="0"/>
        <w:jc w:val="both"/>
        <w:rPr>
          <w:rFonts w:asciiTheme="minorHAnsi" w:hAnsiTheme="minorHAnsi" w:cstheme="minorHAnsi"/>
          <w:color w:val="050505"/>
          <w:sz w:val="24"/>
          <w:szCs w:val="24"/>
          <w:u w:val="single"/>
          <w:shd w:val="clear" w:color="auto" w:fill="FFFFFF"/>
        </w:rPr>
      </w:pPr>
    </w:p>
    <w:p w14:paraId="55176D7C" w14:textId="77777777" w:rsidR="00371003" w:rsidRPr="00371003" w:rsidRDefault="00371003" w:rsidP="00371003">
      <w:pPr>
        <w:pStyle w:val="PargrafodaLista"/>
        <w:numPr>
          <w:ilvl w:val="0"/>
          <w:numId w:val="36"/>
        </w:numPr>
        <w:spacing w:after="0" w:line="240" w:lineRule="auto"/>
        <w:contextualSpacing w:val="0"/>
        <w:jc w:val="both"/>
        <w:rPr>
          <w:rFonts w:asciiTheme="minorHAnsi" w:hAnsiTheme="minorHAnsi" w:cstheme="minorHAnsi"/>
          <w:sz w:val="24"/>
          <w:szCs w:val="24"/>
        </w:rPr>
      </w:pPr>
      <w:r w:rsidRPr="00371003">
        <w:rPr>
          <w:rFonts w:asciiTheme="minorHAnsi" w:hAnsiTheme="minorHAnsi" w:cstheme="minorHAnsi"/>
          <w:color w:val="050505"/>
          <w:sz w:val="24"/>
          <w:szCs w:val="24"/>
          <w:u w:val="single"/>
          <w:shd w:val="clear" w:color="auto" w:fill="FFFFFF"/>
        </w:rPr>
        <w:t>Sobre Retificação – art. 13:</w:t>
      </w:r>
    </w:p>
    <w:p w14:paraId="7ED00E2D"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Permitir a alteração do CPF ou CNPJ e nome do contratante desde que não sejam alterados os demais dados, como o endereço da obra/serviço, contrato, atividades, quantidades </w:t>
      </w:r>
      <w:proofErr w:type="spellStart"/>
      <w:r w:rsidRPr="00371003">
        <w:rPr>
          <w:rFonts w:asciiTheme="minorHAnsi" w:hAnsiTheme="minorHAnsi" w:cstheme="minorHAnsi"/>
          <w:color w:val="050505"/>
          <w:sz w:val="24"/>
          <w:szCs w:val="24"/>
          <w:shd w:val="clear" w:color="auto" w:fill="FFFFFF"/>
        </w:rPr>
        <w:t>etc</w:t>
      </w:r>
      <w:proofErr w:type="spellEnd"/>
      <w:r w:rsidRPr="00371003">
        <w:rPr>
          <w:rFonts w:asciiTheme="minorHAnsi" w:hAnsiTheme="minorHAnsi" w:cstheme="minorHAnsi"/>
          <w:color w:val="050505"/>
          <w:sz w:val="24"/>
          <w:szCs w:val="24"/>
          <w:shd w:val="clear" w:color="auto" w:fill="FFFFFF"/>
        </w:rPr>
        <w:t>; e</w:t>
      </w:r>
      <w:r w:rsidRPr="00371003">
        <w:rPr>
          <w:rFonts w:asciiTheme="minorHAnsi" w:hAnsiTheme="minorHAnsi" w:cstheme="minorHAnsi"/>
          <w:sz w:val="24"/>
          <w:szCs w:val="24"/>
        </w:rPr>
        <w:t xml:space="preserve"> também permitir a retificação desses dados quando for mudar o contratante entre empresa Matriz e Filial;</w:t>
      </w:r>
    </w:p>
    <w:p w14:paraId="0EBCD647" w14:textId="77777777" w:rsidR="00371003" w:rsidRPr="00371003" w:rsidRDefault="00371003" w:rsidP="00371003">
      <w:pPr>
        <w:pStyle w:val="PargrafodaLista"/>
        <w:numPr>
          <w:ilvl w:val="0"/>
          <w:numId w:val="37"/>
        </w:numPr>
        <w:spacing w:after="0" w:line="240" w:lineRule="auto"/>
        <w:ind w:left="993"/>
        <w:contextualSpacing w:val="0"/>
        <w:jc w:val="both"/>
        <w:rPr>
          <w:rFonts w:asciiTheme="minorHAnsi" w:hAnsiTheme="minorHAnsi" w:cstheme="minorHAnsi"/>
          <w:color w:val="050505"/>
          <w:sz w:val="24"/>
          <w:szCs w:val="24"/>
          <w:shd w:val="clear" w:color="auto" w:fill="FFFFFF"/>
        </w:rPr>
      </w:pPr>
      <w:r w:rsidRPr="00371003">
        <w:rPr>
          <w:rFonts w:asciiTheme="minorHAnsi" w:hAnsiTheme="minorHAnsi" w:cstheme="minorHAnsi"/>
          <w:color w:val="050505"/>
          <w:sz w:val="24"/>
          <w:szCs w:val="24"/>
          <w:shd w:val="clear" w:color="auto" w:fill="FFFFFF"/>
        </w:rPr>
        <w:t xml:space="preserve">Permitir a alteração da data de início nos </w:t>
      </w:r>
      <w:proofErr w:type="spellStart"/>
      <w:r w:rsidRPr="00371003">
        <w:rPr>
          <w:rFonts w:asciiTheme="minorHAnsi" w:hAnsiTheme="minorHAnsi" w:cstheme="minorHAnsi"/>
          <w:color w:val="050505"/>
          <w:sz w:val="24"/>
          <w:szCs w:val="24"/>
          <w:shd w:val="clear" w:color="auto" w:fill="FFFFFF"/>
        </w:rPr>
        <w:t>RRTs</w:t>
      </w:r>
      <w:proofErr w:type="spellEnd"/>
      <w:r w:rsidRPr="00371003">
        <w:rPr>
          <w:rFonts w:asciiTheme="minorHAnsi" w:hAnsiTheme="minorHAnsi" w:cstheme="minorHAnsi"/>
          <w:color w:val="050505"/>
          <w:sz w:val="24"/>
          <w:szCs w:val="24"/>
          <w:shd w:val="clear" w:color="auto" w:fill="FFFFFF"/>
        </w:rPr>
        <w:t xml:space="preserve"> Extemporâneos e Derivados, pois ao passarem por análise do CAU/UF verifica-se que a data incluída foi incorreta e é necessário corrigir. Como esses </w:t>
      </w:r>
      <w:proofErr w:type="spellStart"/>
      <w:r w:rsidRPr="00371003">
        <w:rPr>
          <w:rFonts w:asciiTheme="minorHAnsi" w:hAnsiTheme="minorHAnsi" w:cstheme="minorHAnsi"/>
          <w:color w:val="050505"/>
          <w:sz w:val="24"/>
          <w:szCs w:val="24"/>
          <w:shd w:val="clear" w:color="auto" w:fill="FFFFFF"/>
        </w:rPr>
        <w:t>RRTs</w:t>
      </w:r>
      <w:proofErr w:type="spellEnd"/>
      <w:r w:rsidRPr="00371003">
        <w:rPr>
          <w:rFonts w:asciiTheme="minorHAnsi" w:hAnsiTheme="minorHAnsi" w:cstheme="minorHAnsi"/>
          <w:color w:val="050505"/>
          <w:sz w:val="24"/>
          <w:szCs w:val="24"/>
          <w:shd w:val="clear" w:color="auto" w:fill="FFFFFF"/>
        </w:rPr>
        <w:t xml:space="preserve"> são objetos de análise e aprovação dos </w:t>
      </w:r>
      <w:proofErr w:type="spellStart"/>
      <w:r w:rsidRPr="00371003">
        <w:rPr>
          <w:rFonts w:asciiTheme="minorHAnsi" w:hAnsiTheme="minorHAnsi" w:cstheme="minorHAnsi"/>
          <w:color w:val="050505"/>
          <w:sz w:val="24"/>
          <w:szCs w:val="24"/>
          <w:shd w:val="clear" w:color="auto" w:fill="FFFFFF"/>
        </w:rPr>
        <w:t>UFs</w:t>
      </w:r>
      <w:proofErr w:type="spellEnd"/>
      <w:r w:rsidRPr="00371003">
        <w:rPr>
          <w:rFonts w:asciiTheme="minorHAnsi" w:hAnsiTheme="minorHAnsi" w:cstheme="minorHAnsi"/>
          <w:color w:val="050505"/>
          <w:sz w:val="24"/>
          <w:szCs w:val="24"/>
          <w:shd w:val="clear" w:color="auto" w:fill="FFFFFF"/>
        </w:rPr>
        <w:t xml:space="preserve"> a possibilidade de fraude é menor e, por isso, é possível permitir a troca da data de início.</w:t>
      </w:r>
    </w:p>
    <w:p w14:paraId="7D751411" w14:textId="77777777" w:rsidR="00371003" w:rsidRPr="00371003" w:rsidRDefault="00371003" w:rsidP="00371003">
      <w:pPr>
        <w:pStyle w:val="PargrafodaLista"/>
        <w:ind w:left="993"/>
        <w:contextualSpacing w:val="0"/>
        <w:jc w:val="both"/>
        <w:rPr>
          <w:rFonts w:asciiTheme="minorHAnsi" w:hAnsiTheme="minorHAnsi" w:cstheme="minorHAnsi"/>
          <w:color w:val="050505"/>
          <w:sz w:val="24"/>
          <w:szCs w:val="24"/>
          <w:shd w:val="clear" w:color="auto" w:fill="FFFFFF"/>
        </w:rPr>
      </w:pPr>
    </w:p>
    <w:p w14:paraId="0F8FCBD0" w14:textId="77777777" w:rsidR="00371003" w:rsidRPr="00371003" w:rsidRDefault="00371003" w:rsidP="00371003">
      <w:pPr>
        <w:pStyle w:val="PargrafodaLista"/>
        <w:numPr>
          <w:ilvl w:val="0"/>
          <w:numId w:val="36"/>
        </w:numPr>
        <w:spacing w:after="0" w:line="240" w:lineRule="auto"/>
        <w:contextualSpacing w:val="0"/>
        <w:jc w:val="both"/>
        <w:rPr>
          <w:rFonts w:asciiTheme="minorHAnsi" w:hAnsiTheme="minorHAnsi" w:cstheme="minorHAnsi"/>
          <w:color w:val="050505"/>
          <w:sz w:val="24"/>
          <w:szCs w:val="24"/>
          <w:u w:val="single"/>
          <w:shd w:val="clear" w:color="auto" w:fill="FFFFFF"/>
        </w:rPr>
      </w:pPr>
      <w:r w:rsidRPr="00371003">
        <w:rPr>
          <w:rFonts w:asciiTheme="minorHAnsi" w:hAnsiTheme="minorHAnsi" w:cstheme="minorHAnsi"/>
          <w:color w:val="050505"/>
          <w:sz w:val="24"/>
          <w:szCs w:val="24"/>
          <w:u w:val="single"/>
          <w:shd w:val="clear" w:color="auto" w:fill="FFFFFF"/>
        </w:rPr>
        <w:t>Sobre Baixa – art. 32:</w:t>
      </w:r>
    </w:p>
    <w:p w14:paraId="1A8A92F4" w14:textId="77777777" w:rsidR="00371003" w:rsidRPr="00371003" w:rsidRDefault="00371003" w:rsidP="00371003">
      <w:pPr>
        <w:pStyle w:val="PargrafodaLista"/>
        <w:numPr>
          <w:ilvl w:val="0"/>
          <w:numId w:val="37"/>
        </w:numPr>
        <w:spacing w:after="0" w:line="240" w:lineRule="auto"/>
        <w:ind w:left="1134"/>
        <w:contextualSpacing w:val="0"/>
        <w:jc w:val="both"/>
        <w:rPr>
          <w:rFonts w:asciiTheme="minorHAnsi" w:hAnsiTheme="minorHAnsi" w:cstheme="minorHAnsi"/>
          <w:sz w:val="24"/>
          <w:szCs w:val="24"/>
        </w:rPr>
      </w:pPr>
      <w:r w:rsidRPr="00371003">
        <w:rPr>
          <w:rFonts w:asciiTheme="minorHAnsi" w:hAnsiTheme="minorHAnsi" w:cstheme="minorHAnsi"/>
          <w:sz w:val="24"/>
          <w:szCs w:val="24"/>
        </w:rPr>
        <w:t xml:space="preserve">Criar dispositivo no SICCAU na qual o profissional aceita que seja realizada a baixa automática pelo </w:t>
      </w:r>
      <w:proofErr w:type="spellStart"/>
      <w:r w:rsidRPr="00371003">
        <w:rPr>
          <w:rFonts w:asciiTheme="minorHAnsi" w:hAnsiTheme="minorHAnsi" w:cstheme="minorHAnsi"/>
          <w:sz w:val="24"/>
          <w:szCs w:val="24"/>
        </w:rPr>
        <w:t>Siccau</w:t>
      </w:r>
      <w:proofErr w:type="spellEnd"/>
      <w:r w:rsidRPr="00371003">
        <w:rPr>
          <w:rFonts w:asciiTheme="minorHAnsi" w:hAnsiTheme="minorHAnsi" w:cstheme="minorHAnsi"/>
          <w:sz w:val="24"/>
          <w:szCs w:val="24"/>
        </w:rPr>
        <w:t xml:space="preserve"> do correspondente RRT depois de decorridos 30 dias contados da previsão de término declarada;</w:t>
      </w:r>
    </w:p>
    <w:p w14:paraId="51344A72" w14:textId="77777777" w:rsidR="00371003" w:rsidRPr="00371003" w:rsidRDefault="00371003" w:rsidP="00371003">
      <w:pPr>
        <w:pStyle w:val="PargrafodaLista"/>
        <w:numPr>
          <w:ilvl w:val="0"/>
          <w:numId w:val="37"/>
        </w:numPr>
        <w:spacing w:after="0" w:line="240" w:lineRule="auto"/>
        <w:ind w:left="1134"/>
        <w:contextualSpacing w:val="0"/>
        <w:jc w:val="both"/>
        <w:rPr>
          <w:rFonts w:asciiTheme="minorHAnsi" w:hAnsiTheme="minorHAnsi" w:cstheme="minorHAnsi"/>
          <w:sz w:val="24"/>
          <w:szCs w:val="24"/>
        </w:rPr>
      </w:pPr>
      <w:r w:rsidRPr="00371003">
        <w:rPr>
          <w:rFonts w:asciiTheme="minorHAnsi" w:hAnsiTheme="minorHAnsi" w:cstheme="minorHAnsi"/>
          <w:sz w:val="24"/>
          <w:szCs w:val="24"/>
        </w:rPr>
        <w:t xml:space="preserve">Ao finalizar o prazo de término declarado, o SICCAU emitirá um aviso ao profissional para informar que o RRT está apto à Baixa, sendo esclarecido pela assessoria da CEP-CAU/BR que essa funcionalidade já foi solicitada na Deliberação nº 70 de 2019; </w:t>
      </w:r>
    </w:p>
    <w:p w14:paraId="5E18CCE8" w14:textId="77777777" w:rsidR="00371003" w:rsidRPr="00371003" w:rsidRDefault="00371003" w:rsidP="00371003">
      <w:pPr>
        <w:pStyle w:val="PargrafodaLista"/>
        <w:numPr>
          <w:ilvl w:val="0"/>
          <w:numId w:val="37"/>
        </w:numPr>
        <w:spacing w:after="0" w:line="240" w:lineRule="auto"/>
        <w:ind w:left="1134"/>
        <w:contextualSpacing w:val="0"/>
        <w:jc w:val="both"/>
        <w:rPr>
          <w:rFonts w:asciiTheme="minorHAnsi" w:hAnsiTheme="minorHAnsi" w:cstheme="minorHAnsi"/>
          <w:sz w:val="24"/>
          <w:szCs w:val="24"/>
        </w:rPr>
      </w:pPr>
      <w:r w:rsidRPr="00371003">
        <w:rPr>
          <w:rFonts w:asciiTheme="minorHAnsi" w:hAnsiTheme="minorHAnsi" w:cstheme="minorHAnsi"/>
          <w:sz w:val="24"/>
          <w:szCs w:val="24"/>
        </w:rPr>
        <w:t>Tornar a baixa obrigatória para todas as atividades, inclusive de projeto.</w:t>
      </w:r>
    </w:p>
    <w:p w14:paraId="7879C3C8"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p>
    <w:p w14:paraId="7258D83F" w14:textId="77777777" w:rsidR="00371003" w:rsidRPr="00371003" w:rsidRDefault="00371003" w:rsidP="00371003">
      <w:pPr>
        <w:pStyle w:val="PargrafodaLista"/>
        <w:numPr>
          <w:ilvl w:val="0"/>
          <w:numId w:val="36"/>
        </w:numPr>
        <w:spacing w:after="0" w:line="240" w:lineRule="auto"/>
        <w:contextualSpacing w:val="0"/>
        <w:jc w:val="both"/>
        <w:rPr>
          <w:rFonts w:asciiTheme="minorHAnsi" w:hAnsiTheme="minorHAnsi" w:cstheme="minorHAnsi"/>
          <w:color w:val="050505"/>
          <w:sz w:val="24"/>
          <w:szCs w:val="24"/>
          <w:u w:val="single"/>
          <w:shd w:val="clear" w:color="auto" w:fill="FFFFFF"/>
        </w:rPr>
      </w:pPr>
      <w:r w:rsidRPr="00371003">
        <w:rPr>
          <w:rFonts w:asciiTheme="minorHAnsi" w:hAnsiTheme="minorHAnsi" w:cstheme="minorHAnsi"/>
          <w:color w:val="050505"/>
          <w:sz w:val="24"/>
          <w:szCs w:val="24"/>
          <w:u w:val="single"/>
          <w:shd w:val="clear" w:color="auto" w:fill="FFFFFF"/>
        </w:rPr>
        <w:t>Sobre outros assuntos relativos a RRT:</w:t>
      </w:r>
    </w:p>
    <w:p w14:paraId="556CEE2F" w14:textId="77777777" w:rsidR="00371003" w:rsidRPr="00371003" w:rsidRDefault="00371003" w:rsidP="00371003">
      <w:pPr>
        <w:pStyle w:val="PargrafodaLista"/>
        <w:numPr>
          <w:ilvl w:val="0"/>
          <w:numId w:val="37"/>
        </w:numPr>
        <w:spacing w:after="0" w:line="240" w:lineRule="auto"/>
        <w:ind w:left="1134"/>
        <w:contextualSpacing w:val="0"/>
        <w:jc w:val="both"/>
        <w:rPr>
          <w:rFonts w:asciiTheme="minorHAnsi" w:hAnsiTheme="minorHAnsi" w:cstheme="minorHAnsi"/>
          <w:sz w:val="24"/>
          <w:szCs w:val="24"/>
        </w:rPr>
      </w:pPr>
      <w:r w:rsidRPr="00371003">
        <w:rPr>
          <w:rFonts w:asciiTheme="minorHAnsi" w:hAnsiTheme="minorHAnsi" w:cstheme="minorHAnsi"/>
          <w:sz w:val="24"/>
          <w:szCs w:val="24"/>
        </w:rPr>
        <w:t>Solução para quando o profissional possui um RRT de Cargo ou Função para um órgão público e é designado para uma nova função, dentro de outro setor ou secretária, sem alteração do contrato inicial; Da mesma forma para quando o profissional alterna suas atividades contratuais entre a empresa Matriz e a Filial ou com uma SPE (sociedade de propósito específico);</w:t>
      </w:r>
    </w:p>
    <w:p w14:paraId="4EFA604F" w14:textId="77777777" w:rsidR="00371003" w:rsidRPr="00371003" w:rsidRDefault="00371003" w:rsidP="00371003">
      <w:pPr>
        <w:pStyle w:val="PargrafodaLista"/>
        <w:numPr>
          <w:ilvl w:val="0"/>
          <w:numId w:val="37"/>
        </w:numPr>
        <w:spacing w:after="0" w:line="240" w:lineRule="auto"/>
        <w:ind w:left="1134"/>
        <w:contextualSpacing w:val="0"/>
        <w:jc w:val="both"/>
        <w:rPr>
          <w:rFonts w:asciiTheme="minorHAnsi" w:hAnsiTheme="minorHAnsi" w:cstheme="minorHAnsi"/>
          <w:sz w:val="24"/>
          <w:szCs w:val="24"/>
        </w:rPr>
      </w:pPr>
      <w:r w:rsidRPr="00371003">
        <w:rPr>
          <w:rFonts w:asciiTheme="minorHAnsi" w:hAnsiTheme="minorHAnsi" w:cstheme="minorHAnsi"/>
          <w:sz w:val="24"/>
          <w:szCs w:val="24"/>
        </w:rPr>
        <w:t>Que o RRT de Cargo ou Função possa abarcar o registro de todas as atividades específicas que serão desenvolvidas ao longo do contrato, sem a necessidade de pagar nova taxa de RRT, e que possa vincular seção técnica, caso exista;</w:t>
      </w:r>
    </w:p>
    <w:p w14:paraId="764D8B5D" w14:textId="77777777" w:rsidR="00371003" w:rsidRPr="00371003" w:rsidRDefault="00371003" w:rsidP="00371003">
      <w:pPr>
        <w:pStyle w:val="PargrafodaLista"/>
        <w:numPr>
          <w:ilvl w:val="0"/>
          <w:numId w:val="37"/>
        </w:numPr>
        <w:spacing w:after="0" w:line="240" w:lineRule="auto"/>
        <w:ind w:left="1134"/>
        <w:contextualSpacing w:val="0"/>
        <w:jc w:val="both"/>
        <w:rPr>
          <w:rFonts w:asciiTheme="minorHAnsi" w:hAnsiTheme="minorHAnsi" w:cstheme="minorHAnsi"/>
          <w:sz w:val="24"/>
          <w:szCs w:val="24"/>
        </w:rPr>
      </w:pPr>
      <w:r w:rsidRPr="00371003">
        <w:rPr>
          <w:rFonts w:asciiTheme="minorHAnsi" w:hAnsiTheme="minorHAnsi" w:cstheme="minorHAnsi"/>
          <w:sz w:val="24"/>
          <w:szCs w:val="24"/>
        </w:rPr>
        <w:t>Que a declaração de acessibilidade só seja exigida para atividades de projeto e planejamento urbano e para edificações de uso público ou coletivo, e que tenha as opções de escolha para declarar que cumpre as normas ou para colocar “não se aplica” com campo de justificativa para quando tiver outro profissional responsável pelo projeto de acessibilidade, por exemplo;</w:t>
      </w:r>
    </w:p>
    <w:p w14:paraId="17E878BB"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p>
    <w:p w14:paraId="4C6C60D8"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r w:rsidRPr="00371003">
        <w:rPr>
          <w:rFonts w:asciiTheme="minorHAnsi" w:hAnsiTheme="minorHAnsi" w:cstheme="minorHAnsi"/>
          <w:sz w:val="24"/>
          <w:szCs w:val="24"/>
        </w:rPr>
        <w:lastRenderedPageBreak/>
        <w:t>Ao final, o conselheiro Paulo Eleutério realizou a leitura das propostas encaminhadas pelo Fórum de Presidentes para conhecimento dos participantes.</w:t>
      </w:r>
    </w:p>
    <w:p w14:paraId="74CC202C" w14:textId="77777777" w:rsidR="00371003" w:rsidRPr="00371003" w:rsidRDefault="00371003" w:rsidP="00371003">
      <w:pPr>
        <w:pStyle w:val="PargrafodaLista"/>
        <w:ind w:left="0"/>
        <w:contextualSpacing w:val="0"/>
        <w:jc w:val="both"/>
        <w:rPr>
          <w:rFonts w:asciiTheme="minorHAnsi" w:hAnsiTheme="minorHAnsi" w:cstheme="minorHAnsi"/>
          <w:sz w:val="24"/>
          <w:szCs w:val="24"/>
        </w:rPr>
      </w:pPr>
    </w:p>
    <w:p w14:paraId="55FB32CA" w14:textId="77777777" w:rsidR="00371003" w:rsidRPr="00371003" w:rsidRDefault="00371003" w:rsidP="00371003">
      <w:pPr>
        <w:numPr>
          <w:ilvl w:val="0"/>
          <w:numId w:val="31"/>
        </w:numPr>
        <w:shd w:val="clear" w:color="auto" w:fill="D9D9D9"/>
        <w:spacing w:after="0" w:line="240" w:lineRule="auto"/>
        <w:ind w:left="357" w:hanging="357"/>
        <w:rPr>
          <w:rFonts w:asciiTheme="minorHAnsi" w:eastAsia="Cambria" w:hAnsiTheme="minorHAnsi" w:cstheme="minorHAnsi"/>
          <w:b/>
          <w:sz w:val="24"/>
          <w:szCs w:val="24"/>
        </w:rPr>
      </w:pPr>
      <w:r w:rsidRPr="00371003">
        <w:rPr>
          <w:rFonts w:asciiTheme="minorHAnsi" w:eastAsia="Cambria" w:hAnsiTheme="minorHAnsi" w:cstheme="minorHAnsi"/>
          <w:b/>
          <w:sz w:val="24"/>
          <w:szCs w:val="24"/>
        </w:rPr>
        <w:t>CONCLUSÃO / ENCAMINHAMENTOS:</w:t>
      </w:r>
    </w:p>
    <w:p w14:paraId="20D8647F" w14:textId="77777777" w:rsidR="00371003" w:rsidRPr="00371003" w:rsidRDefault="00371003" w:rsidP="00371003">
      <w:pPr>
        <w:pStyle w:val="PargrafodaLista"/>
        <w:spacing w:after="120"/>
        <w:ind w:left="0"/>
        <w:jc w:val="both"/>
        <w:rPr>
          <w:rFonts w:asciiTheme="minorHAnsi" w:hAnsiTheme="minorHAnsi" w:cstheme="minorHAnsi"/>
          <w:sz w:val="24"/>
          <w:szCs w:val="24"/>
        </w:rPr>
      </w:pPr>
    </w:p>
    <w:p w14:paraId="2894324E" w14:textId="77777777" w:rsidR="00371003" w:rsidRPr="00371003" w:rsidRDefault="00371003" w:rsidP="00371003">
      <w:pPr>
        <w:pStyle w:val="PargrafodaLista"/>
        <w:spacing w:after="120"/>
        <w:ind w:left="0"/>
        <w:jc w:val="both"/>
        <w:rPr>
          <w:rFonts w:asciiTheme="minorHAnsi" w:hAnsiTheme="minorHAnsi" w:cstheme="minorHAnsi"/>
          <w:sz w:val="24"/>
          <w:szCs w:val="24"/>
        </w:rPr>
      </w:pPr>
      <w:r w:rsidRPr="00371003">
        <w:rPr>
          <w:rFonts w:asciiTheme="minorHAnsi" w:hAnsiTheme="minorHAnsi" w:cstheme="minorHAnsi"/>
          <w:sz w:val="24"/>
          <w:szCs w:val="24"/>
        </w:rPr>
        <w:t>Conclui-se que o evento cumpriu o objetivo almejado, com a leitura, discussão e avaliação das propostas elaboradas pela CEP-CAU/BR para revisão das Resoluções CAU/BR nº 75/2014 e nº 91/2014, coletando e registrando neste Relatório as sugestões dos participantes dos CAU/UF.</w:t>
      </w:r>
    </w:p>
    <w:p w14:paraId="585AAFD4" w14:textId="77777777" w:rsidR="00371003" w:rsidRPr="00371003" w:rsidRDefault="00371003" w:rsidP="00371003">
      <w:pPr>
        <w:pStyle w:val="PargrafodaLista"/>
        <w:spacing w:after="120"/>
        <w:ind w:left="0"/>
        <w:jc w:val="both"/>
        <w:rPr>
          <w:rFonts w:asciiTheme="minorHAnsi" w:hAnsiTheme="minorHAnsi" w:cstheme="minorHAnsi"/>
          <w:sz w:val="24"/>
          <w:szCs w:val="24"/>
        </w:rPr>
      </w:pPr>
    </w:p>
    <w:p w14:paraId="2A183B86" w14:textId="77777777" w:rsidR="00371003" w:rsidRPr="00371003" w:rsidRDefault="00371003" w:rsidP="00371003">
      <w:pPr>
        <w:pStyle w:val="PargrafodaLista"/>
        <w:spacing w:after="120"/>
        <w:ind w:left="0"/>
        <w:jc w:val="both"/>
        <w:rPr>
          <w:rFonts w:asciiTheme="minorHAnsi" w:hAnsiTheme="minorHAnsi" w:cstheme="minorHAnsi"/>
          <w:sz w:val="24"/>
          <w:szCs w:val="24"/>
        </w:rPr>
      </w:pPr>
      <w:r w:rsidRPr="00371003">
        <w:rPr>
          <w:rFonts w:asciiTheme="minorHAnsi" w:hAnsiTheme="minorHAnsi" w:cstheme="minorHAnsi"/>
          <w:sz w:val="24"/>
          <w:szCs w:val="24"/>
        </w:rPr>
        <w:t>A CEP-CAU/BR dará continuidade ao plano de trabalho 2024 e iniciará a elaboração dos textos dos anteprojetos de resolução para revisão dos referidos normativos, para aprovação no âmbito desta Comissão e envio às instancias internas competentes para análise, aprovação e contribuições, e posterior envio aos CAU/UF para contribuições e publicação das respectivas Consultas Públicas.</w:t>
      </w:r>
    </w:p>
    <w:p w14:paraId="7EB03F8B" w14:textId="77777777" w:rsidR="00371003" w:rsidRPr="00371003" w:rsidRDefault="00371003" w:rsidP="00371003">
      <w:pPr>
        <w:pStyle w:val="PargrafodaLista"/>
        <w:spacing w:after="120"/>
        <w:ind w:left="0"/>
        <w:jc w:val="both"/>
        <w:rPr>
          <w:rFonts w:asciiTheme="minorHAnsi" w:hAnsiTheme="minorHAnsi" w:cstheme="minorHAnsi"/>
          <w:sz w:val="24"/>
          <w:szCs w:val="24"/>
        </w:rPr>
      </w:pPr>
    </w:p>
    <w:p w14:paraId="4A82BCB8" w14:textId="77777777" w:rsidR="00371003" w:rsidRPr="00371003" w:rsidRDefault="00371003" w:rsidP="00371003">
      <w:pPr>
        <w:pStyle w:val="PargrafodaLista"/>
        <w:spacing w:after="120"/>
        <w:ind w:left="0"/>
        <w:jc w:val="both"/>
        <w:rPr>
          <w:rFonts w:asciiTheme="minorHAnsi" w:hAnsiTheme="minorHAnsi" w:cstheme="minorHAnsi"/>
          <w:sz w:val="24"/>
          <w:szCs w:val="24"/>
        </w:rPr>
      </w:pPr>
      <w:r w:rsidRPr="00371003">
        <w:rPr>
          <w:rFonts w:asciiTheme="minorHAnsi" w:hAnsiTheme="minorHAnsi" w:cstheme="minorHAnsi"/>
          <w:sz w:val="24"/>
          <w:szCs w:val="24"/>
        </w:rPr>
        <w:t>Durante os debates sobre RRT e Resolução 91, a CEP-CAU/BR informou que a Comissão já tinha emitido a Deliberação nº 012/2019 solicitando à Gerencia do CSC e coordenação técnica do SICCAU a adequação da exigência de Declaração de cumprimento das normas de Acessibilidade em conformidade com a Lei Federal do Estatuto da Pessoa com Deficiência, assim como a de aviso de Baixa e outras Deliberações com solicitações de melhorias do RRT no SICCAU;</w:t>
      </w:r>
    </w:p>
    <w:p w14:paraId="148EB730" w14:textId="77777777" w:rsidR="00371003" w:rsidRPr="00371003" w:rsidRDefault="00371003" w:rsidP="00371003">
      <w:pPr>
        <w:pStyle w:val="PargrafodaLista"/>
        <w:spacing w:after="120"/>
        <w:ind w:left="0"/>
        <w:jc w:val="both"/>
        <w:rPr>
          <w:rFonts w:asciiTheme="minorHAnsi" w:hAnsiTheme="minorHAnsi" w:cstheme="minorHAnsi"/>
          <w:sz w:val="24"/>
          <w:szCs w:val="24"/>
        </w:rPr>
      </w:pPr>
    </w:p>
    <w:p w14:paraId="421665D5" w14:textId="77777777" w:rsidR="00371003" w:rsidRPr="00371003" w:rsidRDefault="00371003" w:rsidP="00371003">
      <w:pPr>
        <w:pStyle w:val="PargrafodaLista"/>
        <w:spacing w:after="120"/>
        <w:ind w:left="0"/>
        <w:jc w:val="both"/>
        <w:rPr>
          <w:rFonts w:asciiTheme="minorHAnsi" w:hAnsiTheme="minorHAnsi" w:cstheme="minorHAnsi"/>
          <w:sz w:val="24"/>
          <w:szCs w:val="24"/>
        </w:rPr>
      </w:pPr>
      <w:r w:rsidRPr="00371003">
        <w:rPr>
          <w:rFonts w:asciiTheme="minorHAnsi" w:hAnsiTheme="minorHAnsi" w:cstheme="minorHAnsi"/>
          <w:sz w:val="24"/>
          <w:szCs w:val="24"/>
        </w:rPr>
        <w:t xml:space="preserve">Técnicos dos CAU/UF informaram à CEP-CAU/BR, durante o evento, que o SICCAU </w:t>
      </w:r>
      <w:r w:rsidRPr="00371003">
        <w:rPr>
          <w:rFonts w:asciiTheme="minorHAnsi" w:hAnsiTheme="minorHAnsi" w:cstheme="minorHAnsi"/>
          <w:sz w:val="24"/>
          <w:szCs w:val="24"/>
          <w:u w:val="single"/>
        </w:rPr>
        <w:t>não</w:t>
      </w:r>
      <w:r w:rsidRPr="00371003">
        <w:rPr>
          <w:rFonts w:asciiTheme="minorHAnsi" w:hAnsiTheme="minorHAnsi" w:cstheme="minorHAnsi"/>
          <w:sz w:val="24"/>
          <w:szCs w:val="24"/>
        </w:rPr>
        <w:t xml:space="preserve"> está adequado à regra definida no inciso VII do art. 46 da Resolução 91 quanto à análise e aprovação pelo CAU/UF para a retificação ou baixa de RRT de Cargo ou Função de profissional vinculado ao registro de pessoa jurídica, já que o sistema está permitindo baixar e retificação automática, sem análise, dos RRT Simples de Cargo ou Função, ou seja, a operacionalização no SICCAU está divergente do Normativo do CAU/BR.</w:t>
      </w:r>
    </w:p>
    <w:p w14:paraId="704D7B76" w14:textId="77777777" w:rsidR="00371003" w:rsidRPr="00371003" w:rsidRDefault="00371003" w:rsidP="00371003">
      <w:pPr>
        <w:pStyle w:val="PargrafodaLista"/>
        <w:spacing w:after="120"/>
        <w:ind w:left="0"/>
        <w:jc w:val="both"/>
        <w:rPr>
          <w:rFonts w:asciiTheme="minorHAnsi" w:hAnsiTheme="minorHAnsi" w:cstheme="minorHAnsi"/>
          <w:sz w:val="24"/>
          <w:szCs w:val="24"/>
        </w:rPr>
      </w:pPr>
    </w:p>
    <w:p w14:paraId="67864AF6" w14:textId="77777777" w:rsidR="00371003" w:rsidRPr="00371003" w:rsidRDefault="00371003" w:rsidP="00371003">
      <w:pPr>
        <w:pStyle w:val="PargrafodaLista"/>
        <w:spacing w:after="120"/>
        <w:ind w:left="0"/>
        <w:jc w:val="both"/>
        <w:rPr>
          <w:rFonts w:asciiTheme="minorHAnsi" w:hAnsiTheme="minorHAnsi" w:cstheme="minorHAnsi"/>
          <w:sz w:val="24"/>
          <w:szCs w:val="24"/>
        </w:rPr>
      </w:pPr>
      <w:r w:rsidRPr="00371003">
        <w:rPr>
          <w:rFonts w:asciiTheme="minorHAnsi" w:hAnsiTheme="minorHAnsi" w:cstheme="minorHAnsi"/>
          <w:sz w:val="24"/>
          <w:szCs w:val="24"/>
        </w:rPr>
        <w:t>Quantos às funcionalidades e adequações operacionais do módulo do RRT no SICCAU, a CEP-CAU/BR enviará uma Deliberação à Presidência do CAU/BR solicitando um parecer da Gerencia do CSC e sobre a viabilidade e previsão de prazo para implementação no SICCAU da adequação à Resolução 91 (quanto ao art. 46 – RRT Retificador) e às melhorias e funcionalidades propostas nas Deliberações da CEP-CAU/BR nº 003/2019, 012/2019, 070/2029, 011/2020, 024/2021, 051/2022 e 044/2023.</w:t>
      </w:r>
    </w:p>
    <w:p w14:paraId="7F831FE8" w14:textId="77777777" w:rsidR="00371003" w:rsidRPr="00151EDB" w:rsidRDefault="00371003" w:rsidP="00C04ECA">
      <w:pPr>
        <w:spacing w:after="0" w:line="240" w:lineRule="auto"/>
        <w:rPr>
          <w:rFonts w:asciiTheme="minorHAnsi" w:eastAsia="Calibri" w:hAnsiTheme="minorHAnsi" w:cstheme="minorHAnsi"/>
          <w:color w:val="auto"/>
          <w:spacing w:val="-6"/>
          <w:sz w:val="24"/>
          <w:szCs w:val="24"/>
          <w:lang w:eastAsia="pt-BR"/>
        </w:rPr>
      </w:pPr>
    </w:p>
    <w:sectPr w:rsidR="00371003" w:rsidRPr="00151EDB" w:rsidSect="00151EDB">
      <w:headerReference w:type="default" r:id="rId21"/>
      <w:footerReference w:type="default" r:id="rId22"/>
      <w:pgSz w:w="11906" w:h="16838"/>
      <w:pgMar w:top="1985" w:right="707" w:bottom="993" w:left="1134" w:header="1560" w:footer="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34A8F" w14:textId="77777777" w:rsidR="009B5F43" w:rsidRDefault="009B5F43" w:rsidP="00EE0A57">
      <w:pPr>
        <w:spacing w:after="0" w:line="240" w:lineRule="auto"/>
      </w:pPr>
      <w:r>
        <w:separator/>
      </w:r>
    </w:p>
  </w:endnote>
  <w:endnote w:type="continuationSeparator" w:id="0">
    <w:p w14:paraId="2E86CF83" w14:textId="77777777" w:rsidR="009B5F43" w:rsidRDefault="009B5F43" w:rsidP="00EE0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1959100009"/>
      <w:docPartObj>
        <w:docPartGallery w:val="Page Numbers (Bottom of Page)"/>
        <w:docPartUnique/>
      </w:docPartObj>
    </w:sdtPr>
    <w:sdtEndPr>
      <w:rPr>
        <w:color w:val="1B6469"/>
      </w:rPr>
    </w:sdtEndPr>
    <w:sdtContent>
      <w:p w14:paraId="2B2455C1" w14:textId="11073C7D" w:rsidR="00570BBC" w:rsidRPr="007A55E4" w:rsidRDefault="00570BBC" w:rsidP="00151EDB">
        <w:pPr>
          <w:pStyle w:val="Rodap"/>
          <w:jc w:val="center"/>
          <w:rPr>
            <w:b/>
            <w:bCs/>
            <w:color w:val="1B6469"/>
          </w:rPr>
        </w:pPr>
        <w:r w:rsidRPr="007A55E4">
          <w:rPr>
            <w:b/>
            <w:bCs/>
            <w:color w:val="1B6469"/>
          </w:rPr>
          <w:fldChar w:fldCharType="begin"/>
        </w:r>
        <w:r w:rsidRPr="007A55E4">
          <w:rPr>
            <w:bCs/>
            <w:color w:val="1B6469"/>
          </w:rPr>
          <w:instrText>PAGE   \* MERGEFORMAT</w:instrText>
        </w:r>
        <w:r w:rsidRPr="007A55E4">
          <w:rPr>
            <w:b/>
            <w:bCs/>
            <w:color w:val="1B6469"/>
          </w:rPr>
          <w:fldChar w:fldCharType="separate"/>
        </w:r>
        <w:r w:rsidR="00371003" w:rsidRPr="00371003">
          <w:rPr>
            <w:b/>
            <w:bCs/>
            <w:noProof/>
            <w:color w:val="1B6469"/>
          </w:rPr>
          <w:t>11</w:t>
        </w:r>
        <w:r w:rsidRPr="007A55E4">
          <w:rPr>
            <w:b/>
            <w:bCs/>
            <w:color w:val="1B6469"/>
          </w:rPr>
          <w:fldChar w:fldCharType="end"/>
        </w:r>
      </w:p>
    </w:sdtContent>
  </w:sdt>
  <w:p w14:paraId="3B920AE1" w14:textId="116FF5F5" w:rsidR="00570BBC" w:rsidRPr="008C2D78" w:rsidRDefault="00570BBC" w:rsidP="008C2D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1A4D4" w14:textId="77777777" w:rsidR="009B5F43" w:rsidRDefault="009B5F43" w:rsidP="00EE0A57">
      <w:pPr>
        <w:spacing w:after="0" w:line="240" w:lineRule="auto"/>
      </w:pPr>
      <w:r>
        <w:separator/>
      </w:r>
    </w:p>
  </w:footnote>
  <w:footnote w:type="continuationSeparator" w:id="0">
    <w:p w14:paraId="42CA3C1A" w14:textId="77777777" w:rsidR="009B5F43" w:rsidRDefault="009B5F43" w:rsidP="00EE0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4293B" w14:textId="124A2029" w:rsidR="00570BBC" w:rsidRPr="00345B66" w:rsidRDefault="00151EDB" w:rsidP="001723FE">
    <w:pPr>
      <w:spacing w:after="0" w:line="276" w:lineRule="auto"/>
      <w:rPr>
        <w:color w:val="FFFFFF" w:themeColor="background1"/>
        <w:sz w:val="12"/>
        <w:szCs w:val="12"/>
      </w:rPr>
    </w:pPr>
    <w:r>
      <w:rPr>
        <w:noProof/>
        <w:lang w:eastAsia="pt-BR"/>
      </w:rPr>
      <w:drawing>
        <wp:anchor distT="0" distB="0" distL="114300" distR="114300" simplePos="0" relativeHeight="251670528" behindDoc="1" locked="0" layoutInCell="1" allowOverlap="1" wp14:anchorId="6449C02B" wp14:editId="55EBA0C2">
          <wp:simplePos x="0" y="0"/>
          <wp:positionH relativeFrom="page">
            <wp:align>right</wp:align>
          </wp:positionH>
          <wp:positionV relativeFrom="paragraph">
            <wp:posOffset>-991235</wp:posOffset>
          </wp:positionV>
          <wp:extent cx="7570373" cy="1261432"/>
          <wp:effectExtent l="0" t="0" r="0" b="0"/>
          <wp:wrapNone/>
          <wp:docPr id="69" name="Imagem 8" descr="CAU/BR&#10;Serviço Público Federal&#10;Conselho de Arquitetura e Urbanismo do Brasil&#10;Setor de Edifícios Públicos Sul (SEPS), Quadra 702/902, Conjunto B, 2º Andar&#10;Edifício General Alencastro, CEP 70.390-025, Brasília-DF | www.caubr,gov.b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16716" name="Imagem 8" descr="CAU/BR&#10;Serviço Público Federal&#10;Conselho de Arquitetura e Urbanismo do Brasil&#10;Setor de Edifícios Públicos Sul (SEPS), Quadra 702/902, Conjunto B, 2º Andar&#10;Edifício General Alencastro, CEP 70.390-025, Brasília-DF | www.caubr,gov.br">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70373" cy="12614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3ED"/>
    <w:multiLevelType w:val="hybridMultilevel"/>
    <w:tmpl w:val="A7DE75E8"/>
    <w:lvl w:ilvl="0" w:tplc="0EE484D0">
      <w:start w:val="1"/>
      <w:numFmt w:val="lowerLetter"/>
      <w:lvlText w:val="%1)"/>
      <w:lvlJc w:val="left"/>
      <w:pPr>
        <w:ind w:left="1069" w:hanging="360"/>
      </w:pPr>
      <w:rPr>
        <w:rFonts w:ascii="Arial" w:hAnsi="Arial" w:cs="Arial" w:hint="default"/>
        <w:sz w:val="22"/>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5EE282E"/>
    <w:multiLevelType w:val="hybridMultilevel"/>
    <w:tmpl w:val="22B27E14"/>
    <w:lvl w:ilvl="0" w:tplc="1BA27132">
      <w:start w:val="1"/>
      <w:numFmt w:val="decimal"/>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2" w15:restartNumberingAfterBreak="0">
    <w:nsid w:val="06D13102"/>
    <w:multiLevelType w:val="hybridMultilevel"/>
    <w:tmpl w:val="BEB822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FD33F5"/>
    <w:multiLevelType w:val="hybridMultilevel"/>
    <w:tmpl w:val="206A0D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ED030D"/>
    <w:multiLevelType w:val="hybridMultilevel"/>
    <w:tmpl w:val="83E42F2C"/>
    <w:lvl w:ilvl="0" w:tplc="20469DFE">
      <w:start w:val="1"/>
      <w:numFmt w:val="lowerLetter"/>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087007"/>
    <w:multiLevelType w:val="hybridMultilevel"/>
    <w:tmpl w:val="948EAABE"/>
    <w:lvl w:ilvl="0" w:tplc="D93EABC8">
      <w:start w:val="5"/>
      <w:numFmt w:val="decimalZero"/>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10F55"/>
    <w:multiLevelType w:val="hybridMultilevel"/>
    <w:tmpl w:val="0444EE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8A3A4B"/>
    <w:multiLevelType w:val="hybridMultilevel"/>
    <w:tmpl w:val="3C223C14"/>
    <w:lvl w:ilvl="0" w:tplc="5ECE8EBC">
      <w:start w:val="1"/>
      <w:numFmt w:val="lowerLetter"/>
      <w:lvlText w:val="%1)"/>
      <w:lvlJc w:val="left"/>
      <w:pPr>
        <w:ind w:left="724" w:hanging="360"/>
      </w:pPr>
      <w:rPr>
        <w:rFonts w:hint="default"/>
      </w:rPr>
    </w:lvl>
    <w:lvl w:ilvl="1" w:tplc="04160019" w:tentative="1">
      <w:start w:val="1"/>
      <w:numFmt w:val="lowerLetter"/>
      <w:lvlText w:val="%2."/>
      <w:lvlJc w:val="left"/>
      <w:pPr>
        <w:ind w:left="1444" w:hanging="360"/>
      </w:pPr>
    </w:lvl>
    <w:lvl w:ilvl="2" w:tplc="0416001B" w:tentative="1">
      <w:start w:val="1"/>
      <w:numFmt w:val="lowerRoman"/>
      <w:lvlText w:val="%3."/>
      <w:lvlJc w:val="right"/>
      <w:pPr>
        <w:ind w:left="2164" w:hanging="180"/>
      </w:pPr>
    </w:lvl>
    <w:lvl w:ilvl="3" w:tplc="0416000F" w:tentative="1">
      <w:start w:val="1"/>
      <w:numFmt w:val="decimal"/>
      <w:lvlText w:val="%4."/>
      <w:lvlJc w:val="left"/>
      <w:pPr>
        <w:ind w:left="2884" w:hanging="360"/>
      </w:pPr>
    </w:lvl>
    <w:lvl w:ilvl="4" w:tplc="04160019" w:tentative="1">
      <w:start w:val="1"/>
      <w:numFmt w:val="lowerLetter"/>
      <w:lvlText w:val="%5."/>
      <w:lvlJc w:val="left"/>
      <w:pPr>
        <w:ind w:left="3604" w:hanging="360"/>
      </w:pPr>
    </w:lvl>
    <w:lvl w:ilvl="5" w:tplc="0416001B" w:tentative="1">
      <w:start w:val="1"/>
      <w:numFmt w:val="lowerRoman"/>
      <w:lvlText w:val="%6."/>
      <w:lvlJc w:val="right"/>
      <w:pPr>
        <w:ind w:left="4324" w:hanging="180"/>
      </w:pPr>
    </w:lvl>
    <w:lvl w:ilvl="6" w:tplc="0416000F" w:tentative="1">
      <w:start w:val="1"/>
      <w:numFmt w:val="decimal"/>
      <w:lvlText w:val="%7."/>
      <w:lvlJc w:val="left"/>
      <w:pPr>
        <w:ind w:left="5044" w:hanging="360"/>
      </w:pPr>
    </w:lvl>
    <w:lvl w:ilvl="7" w:tplc="04160019" w:tentative="1">
      <w:start w:val="1"/>
      <w:numFmt w:val="lowerLetter"/>
      <w:lvlText w:val="%8."/>
      <w:lvlJc w:val="left"/>
      <w:pPr>
        <w:ind w:left="5764" w:hanging="360"/>
      </w:pPr>
    </w:lvl>
    <w:lvl w:ilvl="8" w:tplc="0416001B" w:tentative="1">
      <w:start w:val="1"/>
      <w:numFmt w:val="lowerRoman"/>
      <w:lvlText w:val="%9."/>
      <w:lvlJc w:val="right"/>
      <w:pPr>
        <w:ind w:left="6484" w:hanging="180"/>
      </w:pPr>
    </w:lvl>
  </w:abstractNum>
  <w:abstractNum w:abstractNumId="8" w15:restartNumberingAfterBreak="0">
    <w:nsid w:val="11186D6A"/>
    <w:multiLevelType w:val="hybridMultilevel"/>
    <w:tmpl w:val="BAC0F7B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125E5995"/>
    <w:multiLevelType w:val="hybridMultilevel"/>
    <w:tmpl w:val="C4602832"/>
    <w:lvl w:ilvl="0" w:tplc="7ACE8C1E">
      <w:start w:val="1"/>
      <w:numFmt w:val="lowerLetter"/>
      <w:lvlText w:val="%1)"/>
      <w:lvlJc w:val="left"/>
      <w:pPr>
        <w:ind w:left="720" w:hanging="360"/>
      </w:pPr>
      <w:rPr>
        <w:rFonts w:asciiTheme="minorHAnsi" w:eastAsia="Cambria" w:hAnsiTheme="minorHAnsi" w:cstheme="minorHAns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905786E"/>
    <w:multiLevelType w:val="hybridMultilevel"/>
    <w:tmpl w:val="D15E990A"/>
    <w:lvl w:ilvl="0" w:tplc="2BA0E07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199C3C86"/>
    <w:multiLevelType w:val="hybridMultilevel"/>
    <w:tmpl w:val="441A18B6"/>
    <w:lvl w:ilvl="0" w:tplc="10C83C4A">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2" w15:restartNumberingAfterBreak="0">
    <w:nsid w:val="1C146111"/>
    <w:multiLevelType w:val="hybridMultilevel"/>
    <w:tmpl w:val="0F78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EC06396"/>
    <w:multiLevelType w:val="hybridMultilevel"/>
    <w:tmpl w:val="596A9848"/>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1F5A68F0"/>
    <w:multiLevelType w:val="hybridMultilevel"/>
    <w:tmpl w:val="18D2AE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3ED7573"/>
    <w:multiLevelType w:val="hybridMultilevel"/>
    <w:tmpl w:val="3708A046"/>
    <w:lvl w:ilvl="0" w:tplc="E342D586">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6" w15:restartNumberingAfterBreak="0">
    <w:nsid w:val="248F2B90"/>
    <w:multiLevelType w:val="hybridMultilevel"/>
    <w:tmpl w:val="92D09B66"/>
    <w:lvl w:ilvl="0" w:tplc="B0C400D0">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0FF5B8F"/>
    <w:multiLevelType w:val="hybridMultilevel"/>
    <w:tmpl w:val="4536968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8" w15:restartNumberingAfterBreak="0">
    <w:nsid w:val="33712DEB"/>
    <w:multiLevelType w:val="hybridMultilevel"/>
    <w:tmpl w:val="791A4C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1DB305E"/>
    <w:multiLevelType w:val="hybridMultilevel"/>
    <w:tmpl w:val="9E76BB7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2A73016"/>
    <w:multiLevelType w:val="multilevel"/>
    <w:tmpl w:val="DE82B844"/>
    <w:lvl w:ilvl="0">
      <w:start w:val="1"/>
      <w:numFmt w:val="decimal"/>
      <w:lvlText w:val="%1."/>
      <w:lvlJc w:val="left"/>
      <w:pPr>
        <w:ind w:left="502"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2DB0E40"/>
    <w:multiLevelType w:val="hybridMultilevel"/>
    <w:tmpl w:val="9ECC5F8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2" w15:restartNumberingAfterBreak="0">
    <w:nsid w:val="43D50767"/>
    <w:multiLevelType w:val="hybridMultilevel"/>
    <w:tmpl w:val="341EBC6A"/>
    <w:lvl w:ilvl="0" w:tplc="F6940B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3EB53F7"/>
    <w:multiLevelType w:val="multilevel"/>
    <w:tmpl w:val="E7068334"/>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4F367C4"/>
    <w:multiLevelType w:val="hybridMultilevel"/>
    <w:tmpl w:val="8FD4393C"/>
    <w:lvl w:ilvl="0" w:tplc="33B4F878">
      <w:start w:val="1"/>
      <w:numFmt w:val="decimal"/>
      <w:lvlText w:val="%1."/>
      <w:lvlJc w:val="left"/>
      <w:pPr>
        <w:ind w:left="720" w:hanging="360"/>
      </w:pPr>
      <w:rPr>
        <w:rFonts w:asciiTheme="minorHAnsi" w:eastAsiaTheme="minorHAnsi" w:hAnsiTheme="minorHAnsi" w:cstheme="min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BC61E52"/>
    <w:multiLevelType w:val="multilevel"/>
    <w:tmpl w:val="68F6248E"/>
    <w:lvl w:ilvl="0">
      <w:start w:val="1"/>
      <w:numFmt w:val="decimal"/>
      <w:lvlText w:val="%1."/>
      <w:lvlJc w:val="left"/>
      <w:pPr>
        <w:ind w:left="720" w:hanging="360"/>
      </w:pPr>
      <w:rPr>
        <w:b/>
      </w:rPr>
    </w:lvl>
    <w:lvl w:ilvl="1">
      <w:start w:val="5"/>
      <w:numFmt w:val="decimal"/>
      <w:isLgl/>
      <w:lvlText w:val="%1.%2."/>
      <w:lvlJc w:val="left"/>
      <w:pPr>
        <w:ind w:left="1092" w:hanging="552"/>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6" w15:restartNumberingAfterBreak="0">
    <w:nsid w:val="5196409A"/>
    <w:multiLevelType w:val="hybridMultilevel"/>
    <w:tmpl w:val="9CBA3A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42727D3"/>
    <w:multiLevelType w:val="hybridMultilevel"/>
    <w:tmpl w:val="D9B6B214"/>
    <w:lvl w:ilvl="0" w:tplc="AA2A7E26">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8" w15:restartNumberingAfterBreak="0">
    <w:nsid w:val="54E35124"/>
    <w:multiLevelType w:val="hybridMultilevel"/>
    <w:tmpl w:val="1E0C1CC6"/>
    <w:lvl w:ilvl="0" w:tplc="F6940BD4">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A053050"/>
    <w:multiLevelType w:val="hybridMultilevel"/>
    <w:tmpl w:val="A18AB25E"/>
    <w:lvl w:ilvl="0" w:tplc="6D2C9DBC">
      <w:start w:val="2"/>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0B54F08"/>
    <w:multiLevelType w:val="hybridMultilevel"/>
    <w:tmpl w:val="7AA235B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629F3921"/>
    <w:multiLevelType w:val="hybridMultilevel"/>
    <w:tmpl w:val="3F2CEB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7377222"/>
    <w:multiLevelType w:val="hybridMultilevel"/>
    <w:tmpl w:val="3976B7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2E2F09"/>
    <w:multiLevelType w:val="hybridMultilevel"/>
    <w:tmpl w:val="47D2A25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F5D1E76"/>
    <w:multiLevelType w:val="hybridMultilevel"/>
    <w:tmpl w:val="ACEEDA3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5" w15:restartNumberingAfterBreak="0">
    <w:nsid w:val="7455238E"/>
    <w:multiLevelType w:val="hybridMultilevel"/>
    <w:tmpl w:val="2AE87228"/>
    <w:lvl w:ilvl="0" w:tplc="D85E115A">
      <w:start w:val="1"/>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15:restartNumberingAfterBreak="0">
    <w:nsid w:val="7A310806"/>
    <w:multiLevelType w:val="hybridMultilevel"/>
    <w:tmpl w:val="19BCBDF2"/>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7C1A4A9A"/>
    <w:multiLevelType w:val="hybridMultilevel"/>
    <w:tmpl w:val="81D406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28"/>
  </w:num>
  <w:num w:numId="3">
    <w:abstractNumId w:val="4"/>
  </w:num>
  <w:num w:numId="4">
    <w:abstractNumId w:val="14"/>
  </w:num>
  <w:num w:numId="5">
    <w:abstractNumId w:val="19"/>
  </w:num>
  <w:num w:numId="6">
    <w:abstractNumId w:val="32"/>
  </w:num>
  <w:num w:numId="7">
    <w:abstractNumId w:val="2"/>
  </w:num>
  <w:num w:numId="8">
    <w:abstractNumId w:val="25"/>
  </w:num>
  <w:num w:numId="9">
    <w:abstractNumId w:val="1"/>
  </w:num>
  <w:num w:numId="10">
    <w:abstractNumId w:val="33"/>
  </w:num>
  <w:num w:numId="11">
    <w:abstractNumId w:val="8"/>
  </w:num>
  <w:num w:numId="12">
    <w:abstractNumId w:val="3"/>
  </w:num>
  <w:num w:numId="13">
    <w:abstractNumId w:val="24"/>
  </w:num>
  <w:num w:numId="14">
    <w:abstractNumId w:val="12"/>
  </w:num>
  <w:num w:numId="15">
    <w:abstractNumId w:val="21"/>
  </w:num>
  <w:num w:numId="16">
    <w:abstractNumId w:val="0"/>
  </w:num>
  <w:num w:numId="17">
    <w:abstractNumId w:val="10"/>
  </w:num>
  <w:num w:numId="18">
    <w:abstractNumId w:val="34"/>
  </w:num>
  <w:num w:numId="19">
    <w:abstractNumId w:val="26"/>
  </w:num>
  <w:num w:numId="20">
    <w:abstractNumId w:val="16"/>
  </w:num>
  <w:num w:numId="21">
    <w:abstractNumId w:val="5"/>
  </w:num>
  <w:num w:numId="22">
    <w:abstractNumId w:val="22"/>
  </w:num>
  <w:num w:numId="23">
    <w:abstractNumId w:val="7"/>
  </w:num>
  <w:num w:numId="24">
    <w:abstractNumId w:val="35"/>
  </w:num>
  <w:num w:numId="25">
    <w:abstractNumId w:val="15"/>
  </w:num>
  <w:num w:numId="26">
    <w:abstractNumId w:val="29"/>
  </w:num>
  <w:num w:numId="27">
    <w:abstractNumId w:val="6"/>
  </w:num>
  <w:num w:numId="28">
    <w:abstractNumId w:val="11"/>
  </w:num>
  <w:num w:numId="29">
    <w:abstractNumId w:val="27"/>
  </w:num>
  <w:num w:numId="30">
    <w:abstractNumId w:val="37"/>
  </w:num>
  <w:num w:numId="31">
    <w:abstractNumId w:val="20"/>
  </w:num>
  <w:num w:numId="32">
    <w:abstractNumId w:val="9"/>
  </w:num>
  <w:num w:numId="33">
    <w:abstractNumId w:val="13"/>
  </w:num>
  <w:num w:numId="34">
    <w:abstractNumId w:val="30"/>
  </w:num>
  <w:num w:numId="35">
    <w:abstractNumId w:val="36"/>
  </w:num>
  <w:num w:numId="36">
    <w:abstractNumId w:val="31"/>
  </w:num>
  <w:num w:numId="37">
    <w:abstractNumId w:val="17"/>
  </w:num>
  <w:num w:numId="3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0" w:nlCheck="1" w:checkStyle="0"/>
  <w:activeWritingStyle w:appName="MSWord" w:lang="pt-BR" w:vendorID="64" w:dllVersion="4096" w:nlCheck="1" w:checkStyle="0"/>
  <w:activeWritingStyle w:appName="MSWord" w:lang="pt-BR" w:vendorID="64" w:dllVersion="6" w:nlCheck="1" w:checkStyle="0"/>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A57"/>
    <w:rsid w:val="00004479"/>
    <w:rsid w:val="00004EDD"/>
    <w:rsid w:val="0000572D"/>
    <w:rsid w:val="000172F7"/>
    <w:rsid w:val="00024C49"/>
    <w:rsid w:val="00025DD8"/>
    <w:rsid w:val="00026DCE"/>
    <w:rsid w:val="0002741C"/>
    <w:rsid w:val="000371F5"/>
    <w:rsid w:val="000438D1"/>
    <w:rsid w:val="000466F0"/>
    <w:rsid w:val="000502E6"/>
    <w:rsid w:val="000506E4"/>
    <w:rsid w:val="00071C49"/>
    <w:rsid w:val="00075149"/>
    <w:rsid w:val="00076A2E"/>
    <w:rsid w:val="000836A3"/>
    <w:rsid w:val="0008459F"/>
    <w:rsid w:val="00090FB3"/>
    <w:rsid w:val="000915B6"/>
    <w:rsid w:val="00092202"/>
    <w:rsid w:val="000A0D7E"/>
    <w:rsid w:val="000A0DCC"/>
    <w:rsid w:val="000B5EEF"/>
    <w:rsid w:val="000C655B"/>
    <w:rsid w:val="000D26B5"/>
    <w:rsid w:val="000D2C57"/>
    <w:rsid w:val="000D77D0"/>
    <w:rsid w:val="000E4F01"/>
    <w:rsid w:val="000F0C06"/>
    <w:rsid w:val="000F459A"/>
    <w:rsid w:val="000F63AE"/>
    <w:rsid w:val="00110D05"/>
    <w:rsid w:val="001128EC"/>
    <w:rsid w:val="00113BAF"/>
    <w:rsid w:val="00113E92"/>
    <w:rsid w:val="00116CE5"/>
    <w:rsid w:val="00121699"/>
    <w:rsid w:val="00121C79"/>
    <w:rsid w:val="00125350"/>
    <w:rsid w:val="00125E3C"/>
    <w:rsid w:val="00127741"/>
    <w:rsid w:val="00136165"/>
    <w:rsid w:val="00140DF8"/>
    <w:rsid w:val="001416DB"/>
    <w:rsid w:val="001431A9"/>
    <w:rsid w:val="001456B0"/>
    <w:rsid w:val="00147703"/>
    <w:rsid w:val="00151EDB"/>
    <w:rsid w:val="00165B4A"/>
    <w:rsid w:val="001723FE"/>
    <w:rsid w:val="001742D1"/>
    <w:rsid w:val="00183BA1"/>
    <w:rsid w:val="001856B4"/>
    <w:rsid w:val="0019668B"/>
    <w:rsid w:val="00197665"/>
    <w:rsid w:val="0019785E"/>
    <w:rsid w:val="001A0542"/>
    <w:rsid w:val="001A12BA"/>
    <w:rsid w:val="001E1835"/>
    <w:rsid w:val="001E4348"/>
    <w:rsid w:val="001F31AE"/>
    <w:rsid w:val="001F5555"/>
    <w:rsid w:val="001F64DD"/>
    <w:rsid w:val="002010DC"/>
    <w:rsid w:val="00201F90"/>
    <w:rsid w:val="00206746"/>
    <w:rsid w:val="00210646"/>
    <w:rsid w:val="002116B9"/>
    <w:rsid w:val="00214024"/>
    <w:rsid w:val="002153B1"/>
    <w:rsid w:val="00223385"/>
    <w:rsid w:val="00226D06"/>
    <w:rsid w:val="00235DE8"/>
    <w:rsid w:val="00247F5B"/>
    <w:rsid w:val="00250521"/>
    <w:rsid w:val="00253543"/>
    <w:rsid w:val="00261A1E"/>
    <w:rsid w:val="00264491"/>
    <w:rsid w:val="00265A7E"/>
    <w:rsid w:val="0026732D"/>
    <w:rsid w:val="00270CD6"/>
    <w:rsid w:val="00270D28"/>
    <w:rsid w:val="00273D1D"/>
    <w:rsid w:val="00274C48"/>
    <w:rsid w:val="0028319D"/>
    <w:rsid w:val="002838C0"/>
    <w:rsid w:val="00284D02"/>
    <w:rsid w:val="0028527D"/>
    <w:rsid w:val="0029429B"/>
    <w:rsid w:val="00296B01"/>
    <w:rsid w:val="002A1CF7"/>
    <w:rsid w:val="002A6AE7"/>
    <w:rsid w:val="002B1CD9"/>
    <w:rsid w:val="002B3AC5"/>
    <w:rsid w:val="002C0927"/>
    <w:rsid w:val="002C59FB"/>
    <w:rsid w:val="002C602B"/>
    <w:rsid w:val="002D2558"/>
    <w:rsid w:val="002D5701"/>
    <w:rsid w:val="002D6D6C"/>
    <w:rsid w:val="002F12DC"/>
    <w:rsid w:val="002F4467"/>
    <w:rsid w:val="002F6B87"/>
    <w:rsid w:val="00301469"/>
    <w:rsid w:val="00301EB5"/>
    <w:rsid w:val="00302486"/>
    <w:rsid w:val="003040CA"/>
    <w:rsid w:val="00307F5F"/>
    <w:rsid w:val="00314B6B"/>
    <w:rsid w:val="00314C0D"/>
    <w:rsid w:val="0031769F"/>
    <w:rsid w:val="003178CF"/>
    <w:rsid w:val="00321EFA"/>
    <w:rsid w:val="00323C68"/>
    <w:rsid w:val="003253A5"/>
    <w:rsid w:val="0032781C"/>
    <w:rsid w:val="00331DBE"/>
    <w:rsid w:val="0033608B"/>
    <w:rsid w:val="00342363"/>
    <w:rsid w:val="0034402B"/>
    <w:rsid w:val="00345B66"/>
    <w:rsid w:val="00371003"/>
    <w:rsid w:val="00371444"/>
    <w:rsid w:val="003764A7"/>
    <w:rsid w:val="00377802"/>
    <w:rsid w:val="003871D8"/>
    <w:rsid w:val="00390B2A"/>
    <w:rsid w:val="003916BA"/>
    <w:rsid w:val="00394B28"/>
    <w:rsid w:val="00395A86"/>
    <w:rsid w:val="003A2E5F"/>
    <w:rsid w:val="003A355A"/>
    <w:rsid w:val="003B3167"/>
    <w:rsid w:val="003B4087"/>
    <w:rsid w:val="003C171C"/>
    <w:rsid w:val="003D4129"/>
    <w:rsid w:val="003D6CA6"/>
    <w:rsid w:val="003F0170"/>
    <w:rsid w:val="003F06B6"/>
    <w:rsid w:val="003F3EF9"/>
    <w:rsid w:val="003F4DA0"/>
    <w:rsid w:val="003F4E15"/>
    <w:rsid w:val="003F6B20"/>
    <w:rsid w:val="00403B79"/>
    <w:rsid w:val="00403B85"/>
    <w:rsid w:val="00407801"/>
    <w:rsid w:val="00410FE5"/>
    <w:rsid w:val="004126EE"/>
    <w:rsid w:val="00414C0E"/>
    <w:rsid w:val="004220DE"/>
    <w:rsid w:val="004223FB"/>
    <w:rsid w:val="00426A59"/>
    <w:rsid w:val="00427DFE"/>
    <w:rsid w:val="00431D6C"/>
    <w:rsid w:val="00433118"/>
    <w:rsid w:val="0043480C"/>
    <w:rsid w:val="0043796D"/>
    <w:rsid w:val="004428BA"/>
    <w:rsid w:val="00444569"/>
    <w:rsid w:val="00450554"/>
    <w:rsid w:val="00450EA0"/>
    <w:rsid w:val="00454E2F"/>
    <w:rsid w:val="00462BBB"/>
    <w:rsid w:val="004630AD"/>
    <w:rsid w:val="004711C3"/>
    <w:rsid w:val="00473180"/>
    <w:rsid w:val="00474FA0"/>
    <w:rsid w:val="00475704"/>
    <w:rsid w:val="00475B63"/>
    <w:rsid w:val="004825ED"/>
    <w:rsid w:val="00487DD2"/>
    <w:rsid w:val="00495E18"/>
    <w:rsid w:val="004968DC"/>
    <w:rsid w:val="004A06E1"/>
    <w:rsid w:val="004A2666"/>
    <w:rsid w:val="004A289D"/>
    <w:rsid w:val="004A725D"/>
    <w:rsid w:val="004B529A"/>
    <w:rsid w:val="004C044D"/>
    <w:rsid w:val="004C1573"/>
    <w:rsid w:val="004C44C3"/>
    <w:rsid w:val="004D49F4"/>
    <w:rsid w:val="004E2252"/>
    <w:rsid w:val="004E2D00"/>
    <w:rsid w:val="004E79D0"/>
    <w:rsid w:val="004F11E7"/>
    <w:rsid w:val="00500A18"/>
    <w:rsid w:val="00507273"/>
    <w:rsid w:val="00510572"/>
    <w:rsid w:val="00517402"/>
    <w:rsid w:val="005178A3"/>
    <w:rsid w:val="00517F84"/>
    <w:rsid w:val="00520535"/>
    <w:rsid w:val="00523CD7"/>
    <w:rsid w:val="00524A0B"/>
    <w:rsid w:val="00531256"/>
    <w:rsid w:val="00533BEE"/>
    <w:rsid w:val="00537D8A"/>
    <w:rsid w:val="005406D7"/>
    <w:rsid w:val="005459F0"/>
    <w:rsid w:val="00550027"/>
    <w:rsid w:val="00564A69"/>
    <w:rsid w:val="00565076"/>
    <w:rsid w:val="00570BBC"/>
    <w:rsid w:val="00570C6D"/>
    <w:rsid w:val="00572529"/>
    <w:rsid w:val="005767BA"/>
    <w:rsid w:val="00577AF3"/>
    <w:rsid w:val="00592D6D"/>
    <w:rsid w:val="005956D6"/>
    <w:rsid w:val="005A200B"/>
    <w:rsid w:val="005A5077"/>
    <w:rsid w:val="005A7B28"/>
    <w:rsid w:val="005A7D23"/>
    <w:rsid w:val="005B619B"/>
    <w:rsid w:val="005C2E15"/>
    <w:rsid w:val="005D02EA"/>
    <w:rsid w:val="005E0543"/>
    <w:rsid w:val="005E55AE"/>
    <w:rsid w:val="005E70B4"/>
    <w:rsid w:val="005E7182"/>
    <w:rsid w:val="005F6C15"/>
    <w:rsid w:val="0061013F"/>
    <w:rsid w:val="00613639"/>
    <w:rsid w:val="00620413"/>
    <w:rsid w:val="00620CF1"/>
    <w:rsid w:val="00623E5F"/>
    <w:rsid w:val="00623EE0"/>
    <w:rsid w:val="00623F7E"/>
    <w:rsid w:val="00624621"/>
    <w:rsid w:val="006417B9"/>
    <w:rsid w:val="00644457"/>
    <w:rsid w:val="00645360"/>
    <w:rsid w:val="00646843"/>
    <w:rsid w:val="00652435"/>
    <w:rsid w:val="00653568"/>
    <w:rsid w:val="006606A5"/>
    <w:rsid w:val="00662028"/>
    <w:rsid w:val="00663155"/>
    <w:rsid w:val="006667BB"/>
    <w:rsid w:val="006758DE"/>
    <w:rsid w:val="00683D8D"/>
    <w:rsid w:val="00687030"/>
    <w:rsid w:val="006942D4"/>
    <w:rsid w:val="006A58E6"/>
    <w:rsid w:val="006A61DF"/>
    <w:rsid w:val="006B06BA"/>
    <w:rsid w:val="006B0B08"/>
    <w:rsid w:val="006C4131"/>
    <w:rsid w:val="006C5259"/>
    <w:rsid w:val="006D0C53"/>
    <w:rsid w:val="006E1348"/>
    <w:rsid w:val="006E202B"/>
    <w:rsid w:val="006E5943"/>
    <w:rsid w:val="006E7602"/>
    <w:rsid w:val="006F009C"/>
    <w:rsid w:val="006F6C49"/>
    <w:rsid w:val="006F75B0"/>
    <w:rsid w:val="007027C5"/>
    <w:rsid w:val="00702B94"/>
    <w:rsid w:val="00710794"/>
    <w:rsid w:val="00720AFF"/>
    <w:rsid w:val="00721C11"/>
    <w:rsid w:val="0073096E"/>
    <w:rsid w:val="00743F40"/>
    <w:rsid w:val="00746708"/>
    <w:rsid w:val="00746B83"/>
    <w:rsid w:val="0075275C"/>
    <w:rsid w:val="0075624D"/>
    <w:rsid w:val="00756AF0"/>
    <w:rsid w:val="00756D86"/>
    <w:rsid w:val="00756DD8"/>
    <w:rsid w:val="00757BB0"/>
    <w:rsid w:val="00765BB6"/>
    <w:rsid w:val="00766B0D"/>
    <w:rsid w:val="007744AF"/>
    <w:rsid w:val="0079216E"/>
    <w:rsid w:val="00795475"/>
    <w:rsid w:val="00796D7F"/>
    <w:rsid w:val="00796E28"/>
    <w:rsid w:val="007A2617"/>
    <w:rsid w:val="007A3227"/>
    <w:rsid w:val="007A4CE5"/>
    <w:rsid w:val="007A55E4"/>
    <w:rsid w:val="007B2DE0"/>
    <w:rsid w:val="007B47EA"/>
    <w:rsid w:val="007B6AB1"/>
    <w:rsid w:val="007C5BC2"/>
    <w:rsid w:val="007D1EBA"/>
    <w:rsid w:val="007D37AC"/>
    <w:rsid w:val="007E2161"/>
    <w:rsid w:val="007E3C9E"/>
    <w:rsid w:val="007E7B60"/>
    <w:rsid w:val="007F3982"/>
    <w:rsid w:val="007F3D39"/>
    <w:rsid w:val="008028AA"/>
    <w:rsid w:val="00805A9A"/>
    <w:rsid w:val="0080642B"/>
    <w:rsid w:val="0081176B"/>
    <w:rsid w:val="008125B1"/>
    <w:rsid w:val="00813964"/>
    <w:rsid w:val="00813CF4"/>
    <w:rsid w:val="00814A2F"/>
    <w:rsid w:val="00814C12"/>
    <w:rsid w:val="00825C1B"/>
    <w:rsid w:val="00842A6B"/>
    <w:rsid w:val="008508CE"/>
    <w:rsid w:val="0085098F"/>
    <w:rsid w:val="00850D52"/>
    <w:rsid w:val="00851604"/>
    <w:rsid w:val="00854073"/>
    <w:rsid w:val="00871959"/>
    <w:rsid w:val="00885CE1"/>
    <w:rsid w:val="00890A08"/>
    <w:rsid w:val="008936F6"/>
    <w:rsid w:val="0089372A"/>
    <w:rsid w:val="00896B7A"/>
    <w:rsid w:val="00896C77"/>
    <w:rsid w:val="00897DD1"/>
    <w:rsid w:val="008A036E"/>
    <w:rsid w:val="008A43D5"/>
    <w:rsid w:val="008C153B"/>
    <w:rsid w:val="008C2D78"/>
    <w:rsid w:val="008D0FC8"/>
    <w:rsid w:val="008D580C"/>
    <w:rsid w:val="008D7A71"/>
    <w:rsid w:val="008E14C2"/>
    <w:rsid w:val="008E2EBC"/>
    <w:rsid w:val="008E5C3A"/>
    <w:rsid w:val="008E6404"/>
    <w:rsid w:val="008F0D55"/>
    <w:rsid w:val="008F51B6"/>
    <w:rsid w:val="009030ED"/>
    <w:rsid w:val="00906B55"/>
    <w:rsid w:val="00911A3A"/>
    <w:rsid w:val="00911E1A"/>
    <w:rsid w:val="00914B34"/>
    <w:rsid w:val="0091735C"/>
    <w:rsid w:val="00917491"/>
    <w:rsid w:val="009176A0"/>
    <w:rsid w:val="009179C5"/>
    <w:rsid w:val="0092106B"/>
    <w:rsid w:val="00931D05"/>
    <w:rsid w:val="00936F4E"/>
    <w:rsid w:val="009531AE"/>
    <w:rsid w:val="00955690"/>
    <w:rsid w:val="0096296A"/>
    <w:rsid w:val="00970899"/>
    <w:rsid w:val="00973F1F"/>
    <w:rsid w:val="00974483"/>
    <w:rsid w:val="00974E5E"/>
    <w:rsid w:val="00976743"/>
    <w:rsid w:val="00976E2D"/>
    <w:rsid w:val="00981283"/>
    <w:rsid w:val="00991601"/>
    <w:rsid w:val="009A166A"/>
    <w:rsid w:val="009A54B4"/>
    <w:rsid w:val="009B12BB"/>
    <w:rsid w:val="009B1338"/>
    <w:rsid w:val="009B4309"/>
    <w:rsid w:val="009B5F43"/>
    <w:rsid w:val="009B651B"/>
    <w:rsid w:val="009C059C"/>
    <w:rsid w:val="009D2ED8"/>
    <w:rsid w:val="009D796D"/>
    <w:rsid w:val="009F56AC"/>
    <w:rsid w:val="009F5CCC"/>
    <w:rsid w:val="00A00B64"/>
    <w:rsid w:val="00A05A92"/>
    <w:rsid w:val="00A12F06"/>
    <w:rsid w:val="00A141BE"/>
    <w:rsid w:val="00A160B6"/>
    <w:rsid w:val="00A17CE8"/>
    <w:rsid w:val="00A2220F"/>
    <w:rsid w:val="00A2333C"/>
    <w:rsid w:val="00A24667"/>
    <w:rsid w:val="00A341EE"/>
    <w:rsid w:val="00A41E12"/>
    <w:rsid w:val="00A61416"/>
    <w:rsid w:val="00A66EA9"/>
    <w:rsid w:val="00A73B66"/>
    <w:rsid w:val="00A77E4F"/>
    <w:rsid w:val="00A87EC4"/>
    <w:rsid w:val="00A87F4D"/>
    <w:rsid w:val="00A917C5"/>
    <w:rsid w:val="00A9656E"/>
    <w:rsid w:val="00A971B4"/>
    <w:rsid w:val="00AA2C2A"/>
    <w:rsid w:val="00AA79CF"/>
    <w:rsid w:val="00AB5484"/>
    <w:rsid w:val="00AC0AFF"/>
    <w:rsid w:val="00AC46A7"/>
    <w:rsid w:val="00AC554C"/>
    <w:rsid w:val="00AD13E9"/>
    <w:rsid w:val="00AD3336"/>
    <w:rsid w:val="00AF1198"/>
    <w:rsid w:val="00AF4B91"/>
    <w:rsid w:val="00B069E6"/>
    <w:rsid w:val="00B16B31"/>
    <w:rsid w:val="00B235FD"/>
    <w:rsid w:val="00B31F78"/>
    <w:rsid w:val="00B33EFB"/>
    <w:rsid w:val="00B341B9"/>
    <w:rsid w:val="00B351F5"/>
    <w:rsid w:val="00B44FD6"/>
    <w:rsid w:val="00B52E79"/>
    <w:rsid w:val="00B60120"/>
    <w:rsid w:val="00B60963"/>
    <w:rsid w:val="00B74074"/>
    <w:rsid w:val="00B74791"/>
    <w:rsid w:val="00B7675F"/>
    <w:rsid w:val="00B82D73"/>
    <w:rsid w:val="00B838CC"/>
    <w:rsid w:val="00B838E3"/>
    <w:rsid w:val="00B931EA"/>
    <w:rsid w:val="00B96E75"/>
    <w:rsid w:val="00BA0A42"/>
    <w:rsid w:val="00BA2CDB"/>
    <w:rsid w:val="00BA2E67"/>
    <w:rsid w:val="00BA7148"/>
    <w:rsid w:val="00BB692F"/>
    <w:rsid w:val="00BC2396"/>
    <w:rsid w:val="00BD0733"/>
    <w:rsid w:val="00BE3930"/>
    <w:rsid w:val="00BE6680"/>
    <w:rsid w:val="00BF1C6D"/>
    <w:rsid w:val="00BF33DB"/>
    <w:rsid w:val="00BF3E90"/>
    <w:rsid w:val="00BF451C"/>
    <w:rsid w:val="00BF5530"/>
    <w:rsid w:val="00BF5F46"/>
    <w:rsid w:val="00BF63FE"/>
    <w:rsid w:val="00C049A3"/>
    <w:rsid w:val="00C049B1"/>
    <w:rsid w:val="00C04ECA"/>
    <w:rsid w:val="00C07DEB"/>
    <w:rsid w:val="00C10A01"/>
    <w:rsid w:val="00C147C8"/>
    <w:rsid w:val="00C1585E"/>
    <w:rsid w:val="00C24090"/>
    <w:rsid w:val="00C256CC"/>
    <w:rsid w:val="00C319D1"/>
    <w:rsid w:val="00C36735"/>
    <w:rsid w:val="00C40066"/>
    <w:rsid w:val="00C47956"/>
    <w:rsid w:val="00C53B3E"/>
    <w:rsid w:val="00C56C72"/>
    <w:rsid w:val="00C60C46"/>
    <w:rsid w:val="00C669E9"/>
    <w:rsid w:val="00C84607"/>
    <w:rsid w:val="00C8642A"/>
    <w:rsid w:val="00C90086"/>
    <w:rsid w:val="00C91710"/>
    <w:rsid w:val="00C91CA5"/>
    <w:rsid w:val="00C9260F"/>
    <w:rsid w:val="00C96AAD"/>
    <w:rsid w:val="00CA3343"/>
    <w:rsid w:val="00CA4226"/>
    <w:rsid w:val="00CA6DD0"/>
    <w:rsid w:val="00CB407A"/>
    <w:rsid w:val="00CB5DBC"/>
    <w:rsid w:val="00CB77DA"/>
    <w:rsid w:val="00CC6DA7"/>
    <w:rsid w:val="00CD5D63"/>
    <w:rsid w:val="00CD72AD"/>
    <w:rsid w:val="00CD79E9"/>
    <w:rsid w:val="00CE13DB"/>
    <w:rsid w:val="00CE243F"/>
    <w:rsid w:val="00CE68C1"/>
    <w:rsid w:val="00CF32FC"/>
    <w:rsid w:val="00CF5325"/>
    <w:rsid w:val="00CF6C1F"/>
    <w:rsid w:val="00D0349A"/>
    <w:rsid w:val="00D034D3"/>
    <w:rsid w:val="00D07558"/>
    <w:rsid w:val="00D15B4F"/>
    <w:rsid w:val="00D21C37"/>
    <w:rsid w:val="00D226BF"/>
    <w:rsid w:val="00D24632"/>
    <w:rsid w:val="00D33183"/>
    <w:rsid w:val="00D41D3C"/>
    <w:rsid w:val="00D46579"/>
    <w:rsid w:val="00D54906"/>
    <w:rsid w:val="00D54F19"/>
    <w:rsid w:val="00D60E9D"/>
    <w:rsid w:val="00D61D98"/>
    <w:rsid w:val="00D64F3C"/>
    <w:rsid w:val="00D6548D"/>
    <w:rsid w:val="00D7061F"/>
    <w:rsid w:val="00D741A0"/>
    <w:rsid w:val="00D84BA0"/>
    <w:rsid w:val="00D968F3"/>
    <w:rsid w:val="00D97285"/>
    <w:rsid w:val="00DA24FD"/>
    <w:rsid w:val="00DB35A3"/>
    <w:rsid w:val="00DB56BF"/>
    <w:rsid w:val="00DD79BB"/>
    <w:rsid w:val="00DE4531"/>
    <w:rsid w:val="00DF1442"/>
    <w:rsid w:val="00DF1F7A"/>
    <w:rsid w:val="00E021E6"/>
    <w:rsid w:val="00E0640A"/>
    <w:rsid w:val="00E20465"/>
    <w:rsid w:val="00E25662"/>
    <w:rsid w:val="00E27D38"/>
    <w:rsid w:val="00E379E7"/>
    <w:rsid w:val="00E50891"/>
    <w:rsid w:val="00E518E0"/>
    <w:rsid w:val="00E51FE4"/>
    <w:rsid w:val="00E54621"/>
    <w:rsid w:val="00E61A2C"/>
    <w:rsid w:val="00E65E2B"/>
    <w:rsid w:val="00E70729"/>
    <w:rsid w:val="00E722B3"/>
    <w:rsid w:val="00E75A4C"/>
    <w:rsid w:val="00E76D27"/>
    <w:rsid w:val="00E85D5F"/>
    <w:rsid w:val="00E86C77"/>
    <w:rsid w:val="00E908C6"/>
    <w:rsid w:val="00E9205E"/>
    <w:rsid w:val="00E925FE"/>
    <w:rsid w:val="00E97D17"/>
    <w:rsid w:val="00EA4731"/>
    <w:rsid w:val="00EA4E8E"/>
    <w:rsid w:val="00EA5AC2"/>
    <w:rsid w:val="00EB04EC"/>
    <w:rsid w:val="00EB31B7"/>
    <w:rsid w:val="00EC24D9"/>
    <w:rsid w:val="00ED24DF"/>
    <w:rsid w:val="00ED4D58"/>
    <w:rsid w:val="00ED6D65"/>
    <w:rsid w:val="00ED70C4"/>
    <w:rsid w:val="00EE0A57"/>
    <w:rsid w:val="00EE0F69"/>
    <w:rsid w:val="00EE2BAB"/>
    <w:rsid w:val="00EE394E"/>
    <w:rsid w:val="00EF061A"/>
    <w:rsid w:val="00EF30F6"/>
    <w:rsid w:val="00EF702B"/>
    <w:rsid w:val="00F012A1"/>
    <w:rsid w:val="00F05FCB"/>
    <w:rsid w:val="00F07EAB"/>
    <w:rsid w:val="00F201B8"/>
    <w:rsid w:val="00F27410"/>
    <w:rsid w:val="00F30A5C"/>
    <w:rsid w:val="00F343FD"/>
    <w:rsid w:val="00F42952"/>
    <w:rsid w:val="00F601B1"/>
    <w:rsid w:val="00F66027"/>
    <w:rsid w:val="00F67B73"/>
    <w:rsid w:val="00F67EFC"/>
    <w:rsid w:val="00F749D9"/>
    <w:rsid w:val="00F752C8"/>
    <w:rsid w:val="00F752F6"/>
    <w:rsid w:val="00F86139"/>
    <w:rsid w:val="00F916B7"/>
    <w:rsid w:val="00FA166F"/>
    <w:rsid w:val="00FA2613"/>
    <w:rsid w:val="00FA2DF8"/>
    <w:rsid w:val="00FA7123"/>
    <w:rsid w:val="00FB0A09"/>
    <w:rsid w:val="00FB0ACF"/>
    <w:rsid w:val="00FB30E6"/>
    <w:rsid w:val="00FB5793"/>
    <w:rsid w:val="00FC444C"/>
    <w:rsid w:val="00FC59C2"/>
    <w:rsid w:val="00FC724D"/>
    <w:rsid w:val="00FD0828"/>
    <w:rsid w:val="00FD1F1F"/>
    <w:rsid w:val="00FD6287"/>
    <w:rsid w:val="00FD7F17"/>
    <w:rsid w:val="00FE36C4"/>
    <w:rsid w:val="00FF062B"/>
    <w:rsid w:val="00FF12B4"/>
    <w:rsid w:val="00FF3A86"/>
    <w:rsid w:val="00FF560E"/>
  </w:rsids>
  <m:mathPr>
    <m:mathFont m:val="Cambria Math"/>
    <m:brkBin m:val="before"/>
    <m:brkBinSub m:val="--"/>
    <m:smallFrac m:val="0"/>
    <m:dispDef/>
    <m:lMargin m:val="0"/>
    <m:rMargin m:val="0"/>
    <m:defJc m:val="centerGroup"/>
    <m:wrapIndent m:val="1440"/>
    <m:intLim m:val="subSup"/>
    <m:naryLim m:val="undOvr"/>
  </m:mathPr>
  <w:themeFontLang w:val="pt-BR"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4D37F5D"/>
  <w14:defaultImageDpi w14:val="330"/>
  <w15:chartTrackingRefBased/>
  <w15:docId w15:val="{795FC944-5AB3-4820-9AF3-CDE0AC7FF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color w:val="000000" w:themeColor="text1"/>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autoRedefine/>
    <w:qFormat/>
    <w:rsid w:val="0089372A"/>
    <w:pPr>
      <w:keepNext/>
      <w:keepLines/>
      <w:pageBreakBefore/>
      <w:framePr w:wrap="around" w:vAnchor="text" w:hAnchor="text" w:y="1"/>
      <w:numPr>
        <w:numId w:val="1"/>
      </w:numPr>
      <w:suppressAutoHyphens/>
      <w:spacing w:after="30" w:line="360" w:lineRule="auto"/>
      <w:outlineLvl w:val="0"/>
    </w:pPr>
    <w:rPr>
      <w:rFonts w:eastAsiaTheme="majorEastAsia" w:cstheme="majorBidi"/>
      <w:b/>
      <w:sz w:val="24"/>
      <w:szCs w:val="32"/>
      <w:lang w:eastAsia="pt-BR"/>
    </w:rPr>
  </w:style>
  <w:style w:type="paragraph" w:styleId="Ttulo2">
    <w:name w:val="heading 2"/>
    <w:basedOn w:val="Normal"/>
    <w:next w:val="Normal"/>
    <w:link w:val="Ttulo2Char"/>
    <w:autoRedefine/>
    <w:uiPriority w:val="9"/>
    <w:unhideWhenUsed/>
    <w:qFormat/>
    <w:rsid w:val="006758DE"/>
    <w:pPr>
      <w:keepNext/>
      <w:keepLines/>
      <w:tabs>
        <w:tab w:val="num" w:pos="720"/>
      </w:tabs>
      <w:suppressAutoHyphens/>
      <w:spacing w:after="30" w:line="360" w:lineRule="auto"/>
      <w:ind w:left="720" w:hanging="720"/>
      <w:outlineLvl w:val="1"/>
    </w:pPr>
    <w:rPr>
      <w:rFonts w:eastAsiaTheme="majorEastAsia" w:cstheme="majorBidi"/>
      <w:b/>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9372A"/>
    <w:rPr>
      <w:rFonts w:eastAsiaTheme="majorEastAsia" w:cstheme="majorBidi"/>
      <w:b/>
      <w:sz w:val="24"/>
      <w:szCs w:val="32"/>
      <w:lang w:eastAsia="pt-BR"/>
    </w:rPr>
  </w:style>
  <w:style w:type="character" w:customStyle="1" w:styleId="Ttulo2Char">
    <w:name w:val="Título 2 Char"/>
    <w:basedOn w:val="Fontepargpadro"/>
    <w:link w:val="Ttulo2"/>
    <w:uiPriority w:val="9"/>
    <w:rsid w:val="006758DE"/>
    <w:rPr>
      <w:rFonts w:ascii="Arial" w:eastAsiaTheme="majorEastAsia" w:hAnsi="Arial" w:cstheme="majorBidi"/>
      <w:b/>
      <w:color w:val="000000" w:themeColor="text1"/>
      <w:sz w:val="24"/>
      <w:szCs w:val="26"/>
    </w:rPr>
  </w:style>
  <w:style w:type="paragraph" w:styleId="Cabealho">
    <w:name w:val="header"/>
    <w:basedOn w:val="Normal"/>
    <w:link w:val="CabealhoChar"/>
    <w:uiPriority w:val="99"/>
    <w:unhideWhenUsed/>
    <w:rsid w:val="00EE0A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0A57"/>
  </w:style>
  <w:style w:type="paragraph" w:styleId="Rodap">
    <w:name w:val="footer"/>
    <w:basedOn w:val="Normal"/>
    <w:link w:val="RodapChar"/>
    <w:uiPriority w:val="99"/>
    <w:unhideWhenUsed/>
    <w:rsid w:val="00EE0A57"/>
    <w:pPr>
      <w:tabs>
        <w:tab w:val="center" w:pos="4252"/>
        <w:tab w:val="right" w:pos="8504"/>
      </w:tabs>
      <w:spacing w:after="0" w:line="240" w:lineRule="auto"/>
    </w:pPr>
  </w:style>
  <w:style w:type="character" w:customStyle="1" w:styleId="RodapChar">
    <w:name w:val="Rodapé Char"/>
    <w:basedOn w:val="Fontepargpadro"/>
    <w:link w:val="Rodap"/>
    <w:uiPriority w:val="99"/>
    <w:rsid w:val="00EE0A57"/>
  </w:style>
  <w:style w:type="character" w:styleId="Hyperlink">
    <w:name w:val="Hyperlink"/>
    <w:basedOn w:val="Fontepargpadro"/>
    <w:uiPriority w:val="99"/>
    <w:unhideWhenUsed/>
    <w:rsid w:val="003F6B20"/>
    <w:rPr>
      <w:color w:val="0563C1" w:themeColor="hyperlink"/>
      <w:u w:val="single"/>
    </w:rPr>
  </w:style>
  <w:style w:type="character" w:customStyle="1" w:styleId="MenoPendente1">
    <w:name w:val="Menção Pendente1"/>
    <w:basedOn w:val="Fontepargpadro"/>
    <w:uiPriority w:val="99"/>
    <w:semiHidden/>
    <w:unhideWhenUsed/>
    <w:rsid w:val="003F6B20"/>
    <w:rPr>
      <w:color w:val="605E5C"/>
      <w:shd w:val="clear" w:color="auto" w:fill="E1DFDD"/>
    </w:rPr>
  </w:style>
  <w:style w:type="character" w:styleId="Nmerodelinha">
    <w:name w:val="line number"/>
    <w:basedOn w:val="Fontepargpadro"/>
    <w:uiPriority w:val="99"/>
    <w:semiHidden/>
    <w:unhideWhenUsed/>
    <w:rsid w:val="00CB77DA"/>
  </w:style>
  <w:style w:type="paragraph" w:styleId="PargrafodaLista">
    <w:name w:val="List Paragraph"/>
    <w:basedOn w:val="Normal"/>
    <w:uiPriority w:val="34"/>
    <w:qFormat/>
    <w:rsid w:val="009F5CCC"/>
    <w:pPr>
      <w:ind w:left="720"/>
      <w:contextualSpacing/>
    </w:pPr>
  </w:style>
  <w:style w:type="paragraph" w:styleId="SemEspaamento">
    <w:name w:val="No Spacing"/>
    <w:aliases w:val="Normativos"/>
    <w:basedOn w:val="Normal"/>
    <w:link w:val="SemEspaamentoChar"/>
    <w:uiPriority w:val="1"/>
    <w:qFormat/>
    <w:rsid w:val="002B1CD9"/>
    <w:pPr>
      <w:spacing w:after="0" w:line="240" w:lineRule="auto"/>
    </w:pPr>
    <w:rPr>
      <w:rFonts w:ascii="Times New Roman" w:hAnsi="Times New Roman"/>
    </w:rPr>
  </w:style>
  <w:style w:type="character" w:customStyle="1" w:styleId="SemEspaamentoChar">
    <w:name w:val="Sem Espaçamento Char"/>
    <w:aliases w:val="Normativos Char"/>
    <w:basedOn w:val="Fontepargpadro"/>
    <w:link w:val="SemEspaamento"/>
    <w:uiPriority w:val="1"/>
    <w:rsid w:val="002B1CD9"/>
    <w:rPr>
      <w:rFonts w:ascii="Times New Roman" w:hAnsi="Times New Roman"/>
    </w:rPr>
  </w:style>
  <w:style w:type="paragraph" w:customStyle="1" w:styleId="texto1">
    <w:name w:val="texto1"/>
    <w:basedOn w:val="Normal"/>
    <w:rsid w:val="00646843"/>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character" w:styleId="Forte">
    <w:name w:val="Strong"/>
    <w:basedOn w:val="Fontepargpadro"/>
    <w:uiPriority w:val="22"/>
    <w:qFormat/>
    <w:rsid w:val="00CC6DA7"/>
    <w:rPr>
      <w:b/>
      <w:bCs/>
    </w:rPr>
  </w:style>
  <w:style w:type="table" w:styleId="GradeMdia3-nfase2">
    <w:name w:val="Medium Grid 3 Accent 2"/>
    <w:basedOn w:val="Tabelanormal"/>
    <w:uiPriority w:val="60"/>
    <w:qFormat/>
    <w:rsid w:val="00757BB0"/>
    <w:pPr>
      <w:spacing w:after="0" w:line="240" w:lineRule="auto"/>
    </w:pPr>
    <w:rPr>
      <w:rFonts w:ascii="Cambria" w:eastAsia="Times New Roman" w:hAnsi="Cambria" w:cs="Times New Roman"/>
      <w:b/>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757BB0"/>
    <w:pPr>
      <w:spacing w:beforeLines="1" w:afterLines="1" w:after="0" w:line="240" w:lineRule="auto"/>
    </w:pPr>
    <w:rPr>
      <w:rFonts w:ascii="Times" w:eastAsia="Cambria" w:hAnsi="Times" w:cs="Times New Roman"/>
      <w:b/>
      <w:color w:val="auto"/>
      <w:sz w:val="20"/>
      <w:szCs w:val="20"/>
    </w:rPr>
  </w:style>
  <w:style w:type="character" w:customStyle="1" w:styleId="apple-converted-space">
    <w:name w:val="apple-converted-space"/>
    <w:basedOn w:val="Fontepargpadro"/>
    <w:rsid w:val="00757BB0"/>
  </w:style>
  <w:style w:type="character" w:styleId="nfase">
    <w:name w:val="Emphasis"/>
    <w:uiPriority w:val="20"/>
    <w:qFormat/>
    <w:rsid w:val="00757BB0"/>
    <w:rPr>
      <w:i/>
    </w:rPr>
  </w:style>
  <w:style w:type="character" w:styleId="Nmerodepgina">
    <w:name w:val="page number"/>
    <w:basedOn w:val="Fontepargpadro"/>
    <w:rsid w:val="00757BB0"/>
  </w:style>
  <w:style w:type="paragraph" w:customStyle="1" w:styleId="Default">
    <w:name w:val="Default"/>
    <w:basedOn w:val="Normal"/>
    <w:rsid w:val="00757BB0"/>
    <w:pPr>
      <w:autoSpaceDE w:val="0"/>
      <w:autoSpaceDN w:val="0"/>
      <w:spacing w:after="0" w:line="240" w:lineRule="auto"/>
    </w:pPr>
    <w:rPr>
      <w:rFonts w:ascii="Times New Roman" w:eastAsia="Calibri" w:hAnsi="Times New Roman" w:cs="Times New Roman"/>
      <w:b/>
      <w:color w:val="000000"/>
      <w:sz w:val="24"/>
      <w:szCs w:val="24"/>
    </w:rPr>
  </w:style>
  <w:style w:type="paragraph" w:styleId="Textodenotaderodap">
    <w:name w:val="footnote text"/>
    <w:basedOn w:val="Normal"/>
    <w:link w:val="TextodenotaderodapChar"/>
    <w:rsid w:val="00757BB0"/>
    <w:pPr>
      <w:spacing w:after="0" w:line="240" w:lineRule="auto"/>
    </w:pPr>
    <w:rPr>
      <w:rFonts w:ascii="Cambria" w:eastAsia="Cambria" w:hAnsi="Cambria" w:cs="Times New Roman"/>
      <w:b/>
      <w:color w:val="auto"/>
      <w:sz w:val="20"/>
      <w:szCs w:val="20"/>
    </w:rPr>
  </w:style>
  <w:style w:type="character" w:customStyle="1" w:styleId="TextodenotaderodapChar">
    <w:name w:val="Texto de nota de rodapé Char"/>
    <w:basedOn w:val="Fontepargpadro"/>
    <w:link w:val="Textodenotaderodap"/>
    <w:rsid w:val="00757BB0"/>
    <w:rPr>
      <w:rFonts w:ascii="Cambria" w:eastAsia="Cambria" w:hAnsi="Cambria" w:cs="Times New Roman"/>
      <w:b/>
      <w:color w:val="auto"/>
      <w:sz w:val="20"/>
      <w:szCs w:val="20"/>
    </w:rPr>
  </w:style>
  <w:style w:type="character" w:styleId="Refdenotaderodap">
    <w:name w:val="footnote reference"/>
    <w:rsid w:val="00757BB0"/>
    <w:rPr>
      <w:vertAlign w:val="superscript"/>
    </w:rPr>
  </w:style>
  <w:style w:type="paragraph" w:styleId="TextosemFormatao">
    <w:name w:val="Plain Text"/>
    <w:basedOn w:val="Normal"/>
    <w:link w:val="TextosemFormataoChar"/>
    <w:rsid w:val="00757BB0"/>
    <w:pPr>
      <w:spacing w:after="0" w:line="240" w:lineRule="auto"/>
    </w:pPr>
    <w:rPr>
      <w:rFonts w:ascii="Courier New" w:eastAsia="Times New Roman" w:hAnsi="Courier New" w:cs="Times New Roman"/>
      <w:b/>
      <w:color w:val="auto"/>
      <w:sz w:val="20"/>
      <w:szCs w:val="20"/>
      <w:lang w:val="x-none" w:eastAsia="x-none"/>
    </w:rPr>
  </w:style>
  <w:style w:type="character" w:customStyle="1" w:styleId="TextosemFormataoChar">
    <w:name w:val="Texto sem Formatação Char"/>
    <w:basedOn w:val="Fontepargpadro"/>
    <w:link w:val="TextosemFormatao"/>
    <w:rsid w:val="00757BB0"/>
    <w:rPr>
      <w:rFonts w:ascii="Courier New" w:eastAsia="Times New Roman" w:hAnsi="Courier New" w:cs="Times New Roman"/>
      <w:b/>
      <w:color w:val="auto"/>
      <w:sz w:val="20"/>
      <w:szCs w:val="20"/>
      <w:lang w:val="x-none" w:eastAsia="x-none"/>
    </w:rPr>
  </w:style>
  <w:style w:type="paragraph" w:customStyle="1" w:styleId="artigo">
    <w:name w:val="artigo"/>
    <w:basedOn w:val="Normal"/>
    <w:rsid w:val="00757BB0"/>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paragraph" w:customStyle="1" w:styleId="SombreamentoMdio1-nfase11">
    <w:name w:val="Sombreamento Médio 1 - Ênfase 11"/>
    <w:uiPriority w:val="1"/>
    <w:qFormat/>
    <w:rsid w:val="00757BB0"/>
    <w:pPr>
      <w:spacing w:after="0" w:line="240" w:lineRule="auto"/>
    </w:pPr>
    <w:rPr>
      <w:rFonts w:ascii="Calibri" w:eastAsia="Calibri" w:hAnsi="Calibri" w:cs="Times New Roman"/>
      <w:b/>
      <w:color w:val="auto"/>
    </w:rPr>
  </w:style>
  <w:style w:type="paragraph" w:customStyle="1" w:styleId="cap">
    <w:name w:val="cap"/>
    <w:basedOn w:val="Normal"/>
    <w:rsid w:val="00757BB0"/>
    <w:pPr>
      <w:spacing w:before="100" w:beforeAutospacing="1" w:after="100" w:afterAutospacing="1" w:line="240" w:lineRule="auto"/>
    </w:pPr>
    <w:rPr>
      <w:rFonts w:ascii="Times New Roman" w:eastAsia="Times New Roman" w:hAnsi="Times New Roman" w:cs="Times New Roman"/>
      <w:b/>
      <w:color w:val="auto"/>
      <w:sz w:val="24"/>
      <w:szCs w:val="24"/>
      <w:lang w:eastAsia="pt-BR"/>
    </w:rPr>
  </w:style>
  <w:style w:type="paragraph" w:styleId="Textodebalo">
    <w:name w:val="Balloon Text"/>
    <w:basedOn w:val="Normal"/>
    <w:link w:val="TextodebaloChar"/>
    <w:rsid w:val="00757BB0"/>
    <w:pPr>
      <w:spacing w:after="0" w:line="240" w:lineRule="auto"/>
    </w:pPr>
    <w:rPr>
      <w:rFonts w:ascii="Tahoma" w:eastAsia="Cambria" w:hAnsi="Tahoma" w:cs="Tahoma"/>
      <w:b/>
      <w:color w:val="auto"/>
      <w:sz w:val="16"/>
      <w:szCs w:val="16"/>
    </w:rPr>
  </w:style>
  <w:style w:type="character" w:customStyle="1" w:styleId="TextodebaloChar">
    <w:name w:val="Texto de balão Char"/>
    <w:basedOn w:val="Fontepargpadro"/>
    <w:link w:val="Textodebalo"/>
    <w:rsid w:val="00757BB0"/>
    <w:rPr>
      <w:rFonts w:ascii="Tahoma" w:eastAsia="Cambria" w:hAnsi="Tahoma" w:cs="Tahoma"/>
      <w:b/>
      <w:color w:val="auto"/>
      <w:sz w:val="16"/>
      <w:szCs w:val="16"/>
    </w:rPr>
  </w:style>
  <w:style w:type="paragraph" w:customStyle="1" w:styleId="seo">
    <w:name w:val="seção"/>
    <w:basedOn w:val="Normal"/>
    <w:link w:val="seoChar"/>
    <w:qFormat/>
    <w:rsid w:val="00757BB0"/>
    <w:pPr>
      <w:spacing w:after="120" w:line="240" w:lineRule="auto"/>
      <w:jc w:val="center"/>
      <w:outlineLvl w:val="1"/>
    </w:pPr>
    <w:rPr>
      <w:rFonts w:ascii="Times New Roman" w:eastAsia="Cambria" w:hAnsi="Times New Roman" w:cs="Times New Roman"/>
      <w:color w:val="000000"/>
    </w:rPr>
  </w:style>
  <w:style w:type="character" w:customStyle="1" w:styleId="seoChar">
    <w:name w:val="seção Char"/>
    <w:link w:val="seo"/>
    <w:rsid w:val="00757BB0"/>
    <w:rPr>
      <w:rFonts w:ascii="Times New Roman" w:eastAsia="Cambria" w:hAnsi="Times New Roman" w:cs="Times New Roman"/>
      <w:color w:val="000000"/>
    </w:rPr>
  </w:style>
  <w:style w:type="table" w:styleId="Tabelacomgrade">
    <w:name w:val="Table Grid"/>
    <w:basedOn w:val="Tabelanormal"/>
    <w:uiPriority w:val="39"/>
    <w:rsid w:val="00981283"/>
    <w:pPr>
      <w:spacing w:after="0" w:line="240" w:lineRule="auto"/>
    </w:pPr>
    <w:rPr>
      <w: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paragraph">
    <w:name w:val="dou-paragraph"/>
    <w:basedOn w:val="Normal"/>
    <w:rsid w:val="00331DBE"/>
    <w:pPr>
      <w:spacing w:before="100" w:beforeAutospacing="1" w:after="100" w:afterAutospacing="1" w:line="240" w:lineRule="auto"/>
    </w:pPr>
    <w:rPr>
      <w:rFonts w:ascii="Times New Roman" w:eastAsia="Times New Roman" w:hAnsi="Times New Roman" w:cs="Times New Roman"/>
      <w:color w:val="auto"/>
      <w:sz w:val="24"/>
      <w:szCs w:val="24"/>
      <w:lang w:eastAsia="pt-BR"/>
    </w:rPr>
  </w:style>
  <w:style w:type="paragraph" w:styleId="Corpodetexto">
    <w:name w:val="Body Text"/>
    <w:basedOn w:val="Normal"/>
    <w:link w:val="CorpodetextoChar"/>
    <w:uiPriority w:val="1"/>
    <w:qFormat/>
    <w:rsid w:val="00FC59C2"/>
    <w:pPr>
      <w:widowControl w:val="0"/>
      <w:autoSpaceDE w:val="0"/>
      <w:autoSpaceDN w:val="0"/>
      <w:spacing w:after="0" w:line="240" w:lineRule="auto"/>
    </w:pPr>
    <w:rPr>
      <w:rFonts w:ascii="Calibri" w:eastAsia="Calibri" w:hAnsi="Calibri" w:cs="Calibri"/>
      <w:color w:val="auto"/>
      <w:sz w:val="24"/>
      <w:szCs w:val="24"/>
      <w:lang w:eastAsia="pt-BR" w:bidi="pt-BR"/>
    </w:rPr>
  </w:style>
  <w:style w:type="character" w:customStyle="1" w:styleId="CorpodetextoChar">
    <w:name w:val="Corpo de texto Char"/>
    <w:basedOn w:val="Fontepargpadro"/>
    <w:link w:val="Corpodetexto"/>
    <w:uiPriority w:val="1"/>
    <w:rsid w:val="00FC59C2"/>
    <w:rPr>
      <w:rFonts w:ascii="Calibri" w:eastAsia="Calibri" w:hAnsi="Calibri" w:cs="Calibri"/>
      <w:color w:val="auto"/>
      <w:sz w:val="24"/>
      <w:szCs w:val="24"/>
      <w:lang w:eastAsia="pt-BR" w:bidi="pt-BR"/>
    </w:rPr>
  </w:style>
  <w:style w:type="paragraph" w:customStyle="1" w:styleId="Seo0">
    <w:name w:val="Seção"/>
    <w:basedOn w:val="Normal"/>
    <w:next w:val="Normal"/>
    <w:link w:val="SeoChar0"/>
    <w:qFormat/>
    <w:rsid w:val="00531256"/>
    <w:pPr>
      <w:keepNext/>
      <w:widowControl w:val="0"/>
      <w:autoSpaceDE w:val="0"/>
      <w:autoSpaceDN w:val="0"/>
      <w:adjustRightInd w:val="0"/>
      <w:spacing w:before="240" w:after="0" w:line="240" w:lineRule="auto"/>
      <w:jc w:val="center"/>
      <w:outlineLvl w:val="1"/>
    </w:pPr>
    <w:rPr>
      <w:rFonts w:ascii="Times New Roman" w:eastAsia="Times New Roman" w:hAnsi="Times New Roman" w:cs="Times New Roman"/>
      <w:bCs/>
      <w:color w:val="auto"/>
      <w:lang w:eastAsia="pt-BR"/>
    </w:rPr>
  </w:style>
  <w:style w:type="character" w:customStyle="1" w:styleId="SeoChar0">
    <w:name w:val="Seção Char"/>
    <w:link w:val="Seo0"/>
    <w:rsid w:val="00531256"/>
    <w:rPr>
      <w:rFonts w:ascii="Times New Roman" w:eastAsia="Times New Roman" w:hAnsi="Times New Roman" w:cs="Times New Roman"/>
      <w:bCs/>
      <w:color w:val="auto"/>
      <w:lang w:eastAsia="pt-BR"/>
    </w:rPr>
  </w:style>
  <w:style w:type="paragraph" w:styleId="Legenda">
    <w:name w:val="caption"/>
    <w:basedOn w:val="Normal"/>
    <w:next w:val="Normal"/>
    <w:unhideWhenUsed/>
    <w:qFormat/>
    <w:rsid w:val="00371003"/>
    <w:pPr>
      <w:spacing w:after="200" w:line="240" w:lineRule="auto"/>
      <w:jc w:val="center"/>
    </w:pPr>
    <w:rPr>
      <w:rFonts w:ascii="Calibri" w:eastAsia="Cambria" w:hAnsi="Calibri" w:cs="Times New Roman"/>
      <w:i/>
      <w:i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80764">
      <w:bodyDiv w:val="1"/>
      <w:marLeft w:val="0"/>
      <w:marRight w:val="0"/>
      <w:marTop w:val="0"/>
      <w:marBottom w:val="0"/>
      <w:divBdr>
        <w:top w:val="none" w:sz="0" w:space="0" w:color="auto"/>
        <w:left w:val="none" w:sz="0" w:space="0" w:color="auto"/>
        <w:bottom w:val="none" w:sz="0" w:space="0" w:color="auto"/>
        <w:right w:val="none" w:sz="0" w:space="0" w:color="auto"/>
      </w:divBdr>
    </w:div>
    <w:div w:id="291251719">
      <w:bodyDiv w:val="1"/>
      <w:marLeft w:val="0"/>
      <w:marRight w:val="0"/>
      <w:marTop w:val="0"/>
      <w:marBottom w:val="0"/>
      <w:divBdr>
        <w:top w:val="none" w:sz="0" w:space="0" w:color="auto"/>
        <w:left w:val="none" w:sz="0" w:space="0" w:color="auto"/>
        <w:bottom w:val="none" w:sz="0" w:space="0" w:color="auto"/>
        <w:right w:val="none" w:sz="0" w:space="0" w:color="auto"/>
      </w:divBdr>
    </w:div>
    <w:div w:id="886067927">
      <w:bodyDiv w:val="1"/>
      <w:marLeft w:val="0"/>
      <w:marRight w:val="0"/>
      <w:marTop w:val="0"/>
      <w:marBottom w:val="0"/>
      <w:divBdr>
        <w:top w:val="none" w:sz="0" w:space="0" w:color="auto"/>
        <w:left w:val="none" w:sz="0" w:space="0" w:color="auto"/>
        <w:bottom w:val="none" w:sz="0" w:space="0" w:color="auto"/>
        <w:right w:val="none" w:sz="0" w:space="0" w:color="auto"/>
      </w:divBdr>
    </w:div>
    <w:div w:id="1318530721">
      <w:bodyDiv w:val="1"/>
      <w:marLeft w:val="0"/>
      <w:marRight w:val="0"/>
      <w:marTop w:val="0"/>
      <w:marBottom w:val="0"/>
      <w:divBdr>
        <w:top w:val="none" w:sz="0" w:space="0" w:color="auto"/>
        <w:left w:val="none" w:sz="0" w:space="0" w:color="auto"/>
        <w:bottom w:val="none" w:sz="0" w:space="0" w:color="auto"/>
        <w:right w:val="none" w:sz="0" w:space="0" w:color="auto"/>
      </w:divBdr>
    </w:div>
    <w:div w:id="1466242555">
      <w:bodyDiv w:val="1"/>
      <w:marLeft w:val="0"/>
      <w:marRight w:val="0"/>
      <w:marTop w:val="0"/>
      <w:marBottom w:val="0"/>
      <w:divBdr>
        <w:top w:val="none" w:sz="0" w:space="0" w:color="auto"/>
        <w:left w:val="none" w:sz="0" w:space="0" w:color="auto"/>
        <w:bottom w:val="none" w:sz="0" w:space="0" w:color="auto"/>
        <w:right w:val="none" w:sz="0" w:space="0" w:color="auto"/>
      </w:divBdr>
    </w:div>
    <w:div w:id="1567761121">
      <w:bodyDiv w:val="1"/>
      <w:marLeft w:val="0"/>
      <w:marRight w:val="0"/>
      <w:marTop w:val="0"/>
      <w:marBottom w:val="0"/>
      <w:divBdr>
        <w:top w:val="none" w:sz="0" w:space="0" w:color="auto"/>
        <w:left w:val="none" w:sz="0" w:space="0" w:color="auto"/>
        <w:bottom w:val="none" w:sz="0" w:space="0" w:color="auto"/>
        <w:right w:val="none" w:sz="0" w:space="0" w:color="auto"/>
      </w:divBdr>
    </w:div>
    <w:div w:id="1621838736">
      <w:bodyDiv w:val="1"/>
      <w:marLeft w:val="0"/>
      <w:marRight w:val="0"/>
      <w:marTop w:val="0"/>
      <w:marBottom w:val="0"/>
      <w:divBdr>
        <w:top w:val="none" w:sz="0" w:space="0" w:color="auto"/>
        <w:left w:val="none" w:sz="0" w:space="0" w:color="auto"/>
        <w:bottom w:val="none" w:sz="0" w:space="0" w:color="auto"/>
        <w:right w:val="none" w:sz="0" w:space="0" w:color="auto"/>
      </w:divBdr>
    </w:div>
    <w:div w:id="1653945884">
      <w:bodyDiv w:val="1"/>
      <w:marLeft w:val="0"/>
      <w:marRight w:val="0"/>
      <w:marTop w:val="0"/>
      <w:marBottom w:val="0"/>
      <w:divBdr>
        <w:top w:val="none" w:sz="0" w:space="0" w:color="auto"/>
        <w:left w:val="none" w:sz="0" w:space="0" w:color="auto"/>
        <w:bottom w:val="none" w:sz="0" w:space="0" w:color="auto"/>
        <w:right w:val="none" w:sz="0" w:space="0" w:color="auto"/>
      </w:divBdr>
    </w:div>
    <w:div w:id="1668095510">
      <w:bodyDiv w:val="1"/>
      <w:marLeft w:val="0"/>
      <w:marRight w:val="0"/>
      <w:marTop w:val="0"/>
      <w:marBottom w:val="0"/>
      <w:divBdr>
        <w:top w:val="none" w:sz="0" w:space="0" w:color="auto"/>
        <w:left w:val="none" w:sz="0" w:space="0" w:color="auto"/>
        <w:bottom w:val="none" w:sz="0" w:space="0" w:color="auto"/>
        <w:right w:val="none" w:sz="0" w:space="0" w:color="auto"/>
      </w:divBdr>
    </w:div>
    <w:div w:id="1743409893">
      <w:bodyDiv w:val="1"/>
      <w:marLeft w:val="0"/>
      <w:marRight w:val="0"/>
      <w:marTop w:val="0"/>
      <w:marBottom w:val="0"/>
      <w:divBdr>
        <w:top w:val="none" w:sz="0" w:space="0" w:color="auto"/>
        <w:left w:val="none" w:sz="0" w:space="0" w:color="auto"/>
        <w:bottom w:val="none" w:sz="0" w:space="0" w:color="auto"/>
        <w:right w:val="none" w:sz="0" w:space="0" w:color="auto"/>
      </w:divBdr>
    </w:div>
    <w:div w:id="1796874156">
      <w:bodyDiv w:val="1"/>
      <w:marLeft w:val="0"/>
      <w:marRight w:val="0"/>
      <w:marTop w:val="0"/>
      <w:marBottom w:val="0"/>
      <w:divBdr>
        <w:top w:val="none" w:sz="0" w:space="0" w:color="auto"/>
        <w:left w:val="none" w:sz="0" w:space="0" w:color="auto"/>
        <w:bottom w:val="none" w:sz="0" w:space="0" w:color="auto"/>
        <w:right w:val="none" w:sz="0" w:space="0" w:color="auto"/>
      </w:divBdr>
    </w:div>
    <w:div w:id="1815022332">
      <w:bodyDiv w:val="1"/>
      <w:marLeft w:val="0"/>
      <w:marRight w:val="0"/>
      <w:marTop w:val="0"/>
      <w:marBottom w:val="0"/>
      <w:divBdr>
        <w:top w:val="none" w:sz="0" w:space="0" w:color="auto"/>
        <w:left w:val="none" w:sz="0" w:space="0" w:color="auto"/>
        <w:bottom w:val="none" w:sz="0" w:space="0" w:color="auto"/>
        <w:right w:val="none" w:sz="0" w:space="0" w:color="auto"/>
      </w:divBdr>
    </w:div>
    <w:div w:id="1922400172">
      <w:bodyDiv w:val="1"/>
      <w:marLeft w:val="0"/>
      <w:marRight w:val="0"/>
      <w:marTop w:val="0"/>
      <w:marBottom w:val="0"/>
      <w:divBdr>
        <w:top w:val="none" w:sz="0" w:space="0" w:color="auto"/>
        <w:left w:val="none" w:sz="0" w:space="0" w:color="auto"/>
        <w:bottom w:val="none" w:sz="0" w:space="0" w:color="auto"/>
        <w:right w:val="none" w:sz="0" w:space="0" w:color="auto"/>
      </w:divBdr>
    </w:div>
    <w:div w:id="1956057401">
      <w:bodyDiv w:val="1"/>
      <w:marLeft w:val="0"/>
      <w:marRight w:val="0"/>
      <w:marTop w:val="0"/>
      <w:marBottom w:val="0"/>
      <w:divBdr>
        <w:top w:val="none" w:sz="0" w:space="0" w:color="auto"/>
        <w:left w:val="none" w:sz="0" w:space="0" w:color="auto"/>
        <w:bottom w:val="none" w:sz="0" w:space="0" w:color="auto"/>
        <w:right w:val="none" w:sz="0" w:space="0" w:color="auto"/>
      </w:divBdr>
    </w:div>
    <w:div w:id="201676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aubr.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7B624EB421E32438430AA7DD0BECB10" ma:contentTypeVersion="2" ma:contentTypeDescription="Crie um novo documento." ma:contentTypeScope="" ma:versionID="ed5d938db634109aee8f423386de7b06">
  <xsd:schema xmlns:xsd="http://www.w3.org/2001/XMLSchema" xmlns:xs="http://www.w3.org/2001/XMLSchema" xmlns:p="http://schemas.microsoft.com/office/2006/metadata/properties" xmlns:ns2="82ade07a-6c26-4821-a308-1e7006d52e03" targetNamespace="http://schemas.microsoft.com/office/2006/metadata/properties" ma:root="true" ma:fieldsID="6f64f8d47896f00d54f2b9eec9a4f6c8" ns2:_="">
    <xsd:import namespace="82ade07a-6c26-4821-a308-1e7006d52e0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e07a-6c26-4821-a308-1e7006d52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BA41D-C2B0-4FC0-AC6E-87D5796E3E61}">
  <ds:schemaRefs>
    <ds:schemaRef ds:uri="http://schemas.microsoft.com/sharepoint/v3/contenttype/forms"/>
  </ds:schemaRefs>
</ds:datastoreItem>
</file>

<file path=customXml/itemProps2.xml><?xml version="1.0" encoding="utf-8"?>
<ds:datastoreItem xmlns:ds="http://schemas.openxmlformats.org/officeDocument/2006/customXml" ds:itemID="{3FF657A2-32F1-4FE3-AE70-CD5178568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e07a-6c26-4821-a308-1e7006d52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B01D1-E696-471C-B838-BBC3886D24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2278B4-0B83-42A2-8959-2AF5AE426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3446</Words>
  <Characters>18612</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CEP-CAU/BR</dc:creator>
  <cp:keywords>CAU/BR</cp:keywords>
  <dc:description/>
  <cp:lastModifiedBy>Cláudia de Mattos Quaresma</cp:lastModifiedBy>
  <cp:revision>15</cp:revision>
  <cp:lastPrinted>2024-05-06T13:40:00Z</cp:lastPrinted>
  <dcterms:created xsi:type="dcterms:W3CDTF">2024-06-03T21:05:00Z</dcterms:created>
  <dcterms:modified xsi:type="dcterms:W3CDTF">2024-06-10T18:56:00Z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0x01010037B624EB421E32438430AA7DD0BECB10</vt:lpwstr>
  </property>
</Properties>
</file>