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7198"/>
      </w:tblGrid>
      <w:tr w:rsidR="00B82D73" w:rsidRPr="00DB3223" w14:paraId="15BB0560" w14:textId="77777777" w:rsidTr="00CB165C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DB3223" w:rsidRDefault="00B82D73" w:rsidP="00850D52">
            <w:pPr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DB3223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7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7FC31385" w:rsidR="00B82D73" w:rsidRPr="004C64B6" w:rsidRDefault="004C64B6" w:rsidP="00803258">
            <w:pPr>
              <w:widowControl w:val="0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4C64B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1460802/2022</w:t>
            </w:r>
          </w:p>
        </w:tc>
      </w:tr>
      <w:tr w:rsidR="00B82D73" w:rsidRPr="00DB3223" w14:paraId="2681F3AA" w14:textId="77777777" w:rsidTr="00CB165C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B3223" w:rsidRDefault="00B82D73" w:rsidP="00CB165C">
            <w:pPr>
              <w:ind w:left="29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069359CD" w:rsidR="00B82D73" w:rsidRPr="004C64B6" w:rsidRDefault="00AC4A45" w:rsidP="00B74074">
            <w:pPr>
              <w:widowControl w:val="0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C64B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4B4D1D" w:rsidRPr="004C64B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</w:p>
        </w:tc>
      </w:tr>
      <w:tr w:rsidR="00B82D73" w:rsidRPr="00DB3223" w14:paraId="548B5293" w14:textId="77777777" w:rsidTr="00CB165C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B3223" w:rsidRDefault="00B82D73" w:rsidP="00B74074">
            <w:pP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B32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08E1B65A" w:rsidR="00B82D73" w:rsidRPr="004C64B6" w:rsidRDefault="004C64B6" w:rsidP="004B4D1D">
            <w:pPr>
              <w:widowControl w:val="0"/>
              <w:ind w:right="567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C64B6">
              <w:rPr>
                <w:rFonts w:asciiTheme="minorHAnsi" w:eastAsia="Times New Roman" w:hAnsiTheme="minorHAnsi" w:cstheme="minorHAnsi"/>
                <w:sz w:val="24"/>
                <w:szCs w:val="24"/>
              </w:rPr>
              <w:t>COBERTURA DE SEGURO DE RESPONSABILIDADE CIVIL</w:t>
            </w:r>
          </w:p>
        </w:tc>
      </w:tr>
    </w:tbl>
    <w:p w14:paraId="681BA14B" w14:textId="77777777" w:rsidR="004126EE" w:rsidRPr="00DB3223" w:rsidRDefault="004126EE" w:rsidP="004126EE">
      <w:pPr>
        <w:widowControl w:val="0"/>
        <w:tabs>
          <w:tab w:val="left" w:pos="2087"/>
        </w:tabs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DB322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004605C" w:rsidR="00B82D73" w:rsidRPr="00DB3223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C9755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4C64B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5E55AE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B43EB7"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–COA</w:t>
      </w:r>
      <w:r w:rsidRPr="00DB32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DB3223" w:rsidRDefault="00B82D73" w:rsidP="00D81DC7">
      <w:pPr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76CC8CDE" w:rsidR="003C171C" w:rsidRPr="00DB3223" w:rsidRDefault="00B74074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B43EB7"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ORGANIZAÇÃO E ADMINISTRAÇÃO DO CAU/BR – COA</w:t>
      </w:r>
      <w:r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377802" w:rsidRPr="00DB3223">
        <w:rPr>
          <w:rFonts w:asciiTheme="minorHAnsi" w:eastAsia="Times New Roman" w:hAnsiTheme="minorHAnsi" w:cstheme="minorHAnsi"/>
          <w:sz w:val="24"/>
          <w:szCs w:val="24"/>
        </w:rPr>
        <w:t xml:space="preserve">ordinariamente em </w:t>
      </w:r>
      <w:r w:rsidR="00DF7218">
        <w:rPr>
          <w:rFonts w:asciiTheme="minorHAnsi" w:eastAsia="Times New Roman" w:hAnsiTheme="minorHAnsi" w:cstheme="minorHAnsi"/>
          <w:sz w:val="24"/>
          <w:szCs w:val="24"/>
        </w:rPr>
        <w:t>Brasília-DF</w:t>
      </w:r>
      <w:r w:rsidR="00B43EB7" w:rsidRPr="00DB3223">
        <w:rPr>
          <w:rFonts w:asciiTheme="minorHAnsi" w:eastAsia="Times New Roman" w:hAnsiTheme="minorHAnsi" w:cstheme="minorHAnsi"/>
          <w:sz w:val="24"/>
          <w:szCs w:val="24"/>
        </w:rPr>
        <w:t>, n</w:t>
      </w:r>
      <w:r w:rsidR="00DF7218">
        <w:rPr>
          <w:rFonts w:asciiTheme="minorHAnsi" w:eastAsia="Times New Roman" w:hAnsiTheme="minorHAnsi" w:cstheme="minorHAnsi"/>
          <w:sz w:val="24"/>
          <w:szCs w:val="24"/>
        </w:rPr>
        <w:t>a Sede do CAU/BR</w:t>
      </w:r>
      <w:r w:rsidRPr="00DB3223">
        <w:rPr>
          <w:rFonts w:asciiTheme="minorHAnsi" w:eastAsia="Times New Roman" w:hAnsiTheme="minorHAnsi" w:cstheme="minorHAnsi"/>
          <w:sz w:val="24"/>
          <w:szCs w:val="24"/>
        </w:rPr>
        <w:t>, no</w:t>
      </w:r>
      <w:r w:rsidR="00DF7218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B3223">
        <w:rPr>
          <w:rFonts w:asciiTheme="minorHAnsi" w:eastAsia="Times New Roman" w:hAnsiTheme="minorHAnsi" w:cstheme="minorHAnsi"/>
          <w:sz w:val="24"/>
          <w:szCs w:val="24"/>
        </w:rPr>
        <w:t xml:space="preserve"> dia</w:t>
      </w:r>
      <w:r w:rsidR="00DF7218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DB32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7218">
        <w:rPr>
          <w:rFonts w:asciiTheme="minorHAnsi" w:eastAsia="Times New Roman" w:hAnsiTheme="minorHAnsi" w:cstheme="minorHAnsi"/>
          <w:sz w:val="24"/>
          <w:szCs w:val="24"/>
        </w:rPr>
        <w:t>03 e 04 de agosto</w:t>
      </w:r>
      <w:r w:rsidR="00D41D3C" w:rsidRPr="00DB3223">
        <w:rPr>
          <w:rFonts w:asciiTheme="minorHAnsi" w:eastAsia="Times New Roman" w:hAnsiTheme="minorHAnsi" w:cstheme="minorHAnsi"/>
          <w:sz w:val="24"/>
          <w:szCs w:val="24"/>
        </w:rPr>
        <w:t xml:space="preserve"> de 202</w:t>
      </w:r>
      <w:r w:rsidR="004126EE" w:rsidRPr="00DB3223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DB3223">
        <w:rPr>
          <w:rFonts w:asciiTheme="minorHAnsi" w:eastAsia="Times New Roman" w:hAnsiTheme="minorHAnsi" w:cstheme="minorHAnsi"/>
          <w:sz w:val="24"/>
          <w:szCs w:val="24"/>
        </w:rPr>
        <w:t xml:space="preserve">, no </w:t>
      </w:r>
      <w:r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uso das competências que lhe confere</w:t>
      </w:r>
      <w:r w:rsidR="00E9205E"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 artigo</w:t>
      </w:r>
      <w:r w:rsidR="00377802"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B43EB7"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102</w:t>
      </w:r>
      <w:r w:rsidRPr="00DB322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4B4D1D" w:rsidRDefault="00B74074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CF29D86" w14:textId="12921832" w:rsidR="004C64B6" w:rsidRPr="004C64B6" w:rsidRDefault="004C64B6" w:rsidP="004C64B6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C64B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Regimento Geral do CAU, aprovado pela Resolução CAU/BR n° 139, de 28 de abril de 2017, que em seu art. 227 explicita que “Cada autarquia poderá autorizar a prestação de assistência jurídica em processos cíveis ou criminais, em litígios que envolvam atos praticados no regular exercício de suas funções como conselheiros a presidente, ex-presidente, co</w:t>
      </w:r>
      <w:r w:rsidR="008A3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nselheiro ou </w:t>
      </w:r>
      <w:proofErr w:type="spellStart"/>
      <w:r w:rsidR="008A3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ex-conselheiro</w:t>
      </w:r>
      <w:proofErr w:type="spellEnd"/>
      <w:r w:rsidR="008A3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”; </w:t>
      </w:r>
    </w:p>
    <w:p w14:paraId="55133087" w14:textId="77777777" w:rsidR="004B4D1D" w:rsidRPr="00DC53F4" w:rsidRDefault="004B4D1D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6CD10AB" w14:textId="02F924BB" w:rsidR="004C64B6" w:rsidRPr="004C64B6" w:rsidRDefault="004C64B6" w:rsidP="004C64B6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C64B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as deliberações 01/2020, 003/2022 e 065/2022 COA-CAU/BR, encaminhadas à Presidência, solicitando que fosse promovido estudo para contratação de serviços de cobertura de seguro de responsabilidade civil de conselheiros e gestores; </w:t>
      </w:r>
    </w:p>
    <w:p w14:paraId="11EA3A75" w14:textId="73A6886F" w:rsidR="00A65257" w:rsidRPr="00DC53F4" w:rsidRDefault="00A65257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6CC985F" w14:textId="120AACD5" w:rsidR="00D839EF" w:rsidRPr="004C64B6" w:rsidRDefault="004C64B6" w:rsidP="004C64B6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C64B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Nota Técnica n° 1/GEREX/2023, de 28 de fevereiro de 2023, encaminhada à COA-CAU/BR, por meio do protocolo SICCAU n°1460802/2022, recomendando que seria mais viável e mais assertivo, antes da contratação de seguro, que o CAU/BR buscasse a aprovação dos documentos que já estão prontos e aguardando validação das comissões bem como sua posterior publicação</w:t>
      </w:r>
      <w:r w:rsid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Pr="004C64B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implementação, tais como:  </w:t>
      </w:r>
    </w:p>
    <w:p w14:paraId="23623A6B" w14:textId="77777777" w:rsidR="006149A3" w:rsidRDefault="006149A3" w:rsidP="006149A3">
      <w:pPr>
        <w:pStyle w:val="PargrafodaLista"/>
        <w:numPr>
          <w:ilvl w:val="0"/>
          <w:numId w:val="30"/>
        </w:num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de Governança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D86256E" w14:textId="77777777" w:rsidR="006149A3" w:rsidRDefault="006149A3" w:rsidP="006149A3">
      <w:pPr>
        <w:pStyle w:val="PargrafodaLista"/>
        <w:numPr>
          <w:ilvl w:val="0"/>
          <w:numId w:val="30"/>
        </w:num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de Gestão de Integridade, Riscos e Controles Internos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01421C4A" w14:textId="77777777" w:rsidR="006149A3" w:rsidRDefault="006149A3" w:rsidP="006149A3">
      <w:pPr>
        <w:pStyle w:val="PargrafodaLista"/>
        <w:numPr>
          <w:ilvl w:val="0"/>
          <w:numId w:val="30"/>
        </w:num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de Não Retaliação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7C4FD4C3" w14:textId="77777777" w:rsidR="006149A3" w:rsidRDefault="006149A3" w:rsidP="006149A3">
      <w:pPr>
        <w:pStyle w:val="PargrafodaLista"/>
        <w:numPr>
          <w:ilvl w:val="0"/>
          <w:numId w:val="30"/>
        </w:num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Código de Conduta dos Empregados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; e</w:t>
      </w:r>
    </w:p>
    <w:p w14:paraId="138CE846" w14:textId="2E5B1DA2" w:rsidR="004C64B6" w:rsidRPr="006149A3" w:rsidRDefault="006149A3" w:rsidP="006149A3">
      <w:pPr>
        <w:pStyle w:val="PargrafodaLista"/>
        <w:numPr>
          <w:ilvl w:val="0"/>
          <w:numId w:val="30"/>
        </w:num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Regimento Interno da Comissão de Ética e Integridade.</w:t>
      </w:r>
    </w:p>
    <w:p w14:paraId="1FB79096" w14:textId="77777777" w:rsidR="004C64B6" w:rsidRPr="004C64B6" w:rsidRDefault="004C64B6" w:rsidP="004C64B6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BD0DFF9" w14:textId="283555CE" w:rsidR="00DC53F4" w:rsidRPr="006149A3" w:rsidRDefault="00DC53F4" w:rsidP="00DC53F4">
      <w:pP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6149A3"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Portaria Normativa CAU/BR n° 112, de 14 de março de 2023, a qual a</w:t>
      </w:r>
      <w:r w:rsidR="006149A3" w:rsidRPr="006149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prova o Código de Conduta, Disciplina e Ética do CAU/BR;</w:t>
      </w:r>
    </w:p>
    <w:p w14:paraId="5CAFCEC3" w14:textId="77777777" w:rsidR="006149A3" w:rsidRPr="006149A3" w:rsidRDefault="006149A3" w:rsidP="00DC53F4">
      <w:pP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B42CC7E" w14:textId="3FB088DA" w:rsidR="006149A3" w:rsidRPr="006149A3" w:rsidRDefault="006149A3" w:rsidP="00DC53F4">
      <w:pP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Portaria Normativa CAU/BR n° 113, de 14 de março de 2023, a qual a</w:t>
      </w:r>
      <w:r w:rsidRPr="006149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prova a Política de não Retaliação ao Denunciante do CAU/BR;</w:t>
      </w:r>
    </w:p>
    <w:p w14:paraId="44099BF3" w14:textId="77777777" w:rsidR="006149A3" w:rsidRPr="006149A3" w:rsidRDefault="006149A3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D08EEF7" w14:textId="034C1460" w:rsidR="006149A3" w:rsidRPr="006149A3" w:rsidRDefault="006149A3" w:rsidP="00DC53F4">
      <w:pP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6149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Portaria Normativa CAU/BR n° 114, 14 de março de 2023, a qual a</w:t>
      </w:r>
      <w:r w:rsidRPr="006149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prova o Regimento Interno da Comissão de Ética e Integridade do CAU/BR;</w:t>
      </w:r>
    </w:p>
    <w:p w14:paraId="38006C6B" w14:textId="77777777" w:rsidR="006149A3" w:rsidRDefault="006149A3" w:rsidP="00DC53F4">
      <w:pPr>
        <w:rPr>
          <w:rStyle w:val="Forte"/>
          <w:color w:val="000000"/>
          <w:shd w:val="clear" w:color="auto" w:fill="FFFFFF"/>
        </w:rPr>
      </w:pPr>
    </w:p>
    <w:p w14:paraId="021A94C4" w14:textId="09B6E6F2" w:rsidR="00DC53F4" w:rsidRDefault="006149A3" w:rsidP="00DC53F4">
      <w:pPr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a deliberação n° 014/2023 COA-CAU/BR, de 27 de abril de 2023, r</w:t>
      </w:r>
      <w:r>
        <w:rPr>
          <w:rFonts w:asciiTheme="minorHAnsi" w:hAnsiTheme="minorHAnsi" w:cstheme="minorHAnsi"/>
          <w:bCs/>
          <w:sz w:val="24"/>
          <w:szCs w:val="24"/>
        </w:rPr>
        <w:t>ecomendando</w:t>
      </w:r>
      <w:r w:rsidRPr="00C361BA">
        <w:rPr>
          <w:rFonts w:asciiTheme="minorHAnsi" w:hAnsiTheme="minorHAnsi" w:cstheme="minorHAnsi"/>
          <w:bCs/>
          <w:sz w:val="24"/>
          <w:szCs w:val="24"/>
        </w:rPr>
        <w:t xml:space="preserve"> à Presidência que </w:t>
      </w:r>
      <w:r>
        <w:rPr>
          <w:rFonts w:asciiTheme="minorHAnsi" w:hAnsiTheme="minorHAnsi" w:cstheme="minorHAnsi"/>
          <w:bCs/>
          <w:sz w:val="24"/>
          <w:szCs w:val="24"/>
        </w:rPr>
        <w:t xml:space="preserve">encaminhasse ao Conselho Diretor do CAU/BR as propostas de portarias relativas à </w:t>
      </w:r>
      <w:r>
        <w:rPr>
          <w:rFonts w:asciiTheme="minorHAnsi" w:hAnsiTheme="minorHAnsi" w:cstheme="minorHAnsi"/>
          <w:color w:val="auto"/>
          <w:lang w:eastAsia="pt-BR"/>
        </w:rPr>
        <w:t>Política de Governança e à Gestão de Riscos do CAU/BR</w:t>
      </w:r>
      <w:r>
        <w:rPr>
          <w:rFonts w:asciiTheme="minorHAnsi" w:hAnsiTheme="minorHAnsi" w:cstheme="minorHAnsi"/>
          <w:bCs/>
          <w:sz w:val="24"/>
          <w:szCs w:val="24"/>
        </w:rPr>
        <w:t>, as quais já foram apresentadas no Conselho Diretor do CAU/BR;</w:t>
      </w:r>
      <w:r w:rsidR="008A3DCC">
        <w:rPr>
          <w:rFonts w:asciiTheme="minorHAnsi" w:hAnsiTheme="minorHAnsi" w:cstheme="minorHAnsi"/>
          <w:bCs/>
          <w:sz w:val="24"/>
          <w:szCs w:val="24"/>
        </w:rPr>
        <w:t xml:space="preserve"> e</w:t>
      </w:r>
    </w:p>
    <w:p w14:paraId="3C341981" w14:textId="77777777" w:rsidR="006149A3" w:rsidRPr="00DC53F4" w:rsidRDefault="006149A3" w:rsidP="00DC53F4">
      <w:pPr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DB3223" w:rsidRDefault="00646843" w:rsidP="00DC53F4">
      <w:pPr>
        <w:pStyle w:val="Default"/>
        <w:rPr>
          <w:rFonts w:asciiTheme="minorHAnsi" w:eastAsia="Times New Roman" w:hAnsiTheme="minorHAnsi" w:cstheme="minorHAnsi"/>
          <w:b w:val="0"/>
          <w:color w:val="000000" w:themeColor="text1"/>
        </w:rPr>
      </w:pPr>
      <w:r w:rsidRPr="00DC53F4">
        <w:rPr>
          <w:rFonts w:asciiTheme="minorHAnsi" w:eastAsiaTheme="minorHAnsi" w:hAnsiTheme="minorHAnsi" w:cstheme="minorHAnsi"/>
          <w:b w:val="0"/>
        </w:rPr>
        <w:lastRenderedPageBreak/>
        <w:t>Considerando que todas as deliberações de comissão dev</w:t>
      </w:r>
      <w:r w:rsidR="00523CD7" w:rsidRPr="00DC53F4">
        <w:rPr>
          <w:rFonts w:asciiTheme="minorHAnsi" w:eastAsiaTheme="minorHAnsi" w:hAnsiTheme="minorHAnsi" w:cstheme="minorHAnsi"/>
          <w:b w:val="0"/>
        </w:rPr>
        <w:t>e</w:t>
      </w:r>
      <w:r w:rsidRPr="00DC53F4">
        <w:rPr>
          <w:rFonts w:asciiTheme="minorHAnsi" w:eastAsiaTheme="minorHAnsi" w:hAnsiTheme="minorHAnsi" w:cstheme="minorHAnsi"/>
          <w:b w:val="0"/>
        </w:rPr>
        <w:t>m ser encaminhadas à Presidência</w:t>
      </w:r>
      <w:r w:rsidRPr="00DB3223">
        <w:rPr>
          <w:rFonts w:asciiTheme="minorHAnsi" w:eastAsia="Times New Roman" w:hAnsiTheme="minorHAnsi" w:cstheme="minorHAnsi"/>
          <w:b w:val="0"/>
          <w:color w:val="000000" w:themeColor="text1"/>
        </w:rPr>
        <w:t xml:space="preserve"> do CAU/BR, para verificação e encaminhamentos, conforme Regimento Interno do CAU/BR.</w:t>
      </w:r>
    </w:p>
    <w:p w14:paraId="531DF2E2" w14:textId="77777777" w:rsidR="00B82D73" w:rsidRPr="00DB3223" w:rsidRDefault="00B82D73" w:rsidP="00DC53F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DB3223" w:rsidRDefault="00B82D73" w:rsidP="00DC53F4">
      <w:pPr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B3223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9C6A89" w:rsidRDefault="00CB407A" w:rsidP="00DB3223">
      <w:pPr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1FAAF3E" w14:textId="77777777" w:rsidR="006149A3" w:rsidRPr="006A60A2" w:rsidRDefault="008D4557" w:rsidP="008D4557">
      <w:pPr>
        <w:numPr>
          <w:ilvl w:val="0"/>
          <w:numId w:val="28"/>
        </w:numPr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6A60A2">
        <w:rPr>
          <w:rFonts w:asciiTheme="minorHAnsi" w:eastAsia="Times New Roman" w:hAnsiTheme="minorHAnsi" w:cstheme="minorHAnsi"/>
          <w:sz w:val="24"/>
          <w:szCs w:val="24"/>
        </w:rPr>
        <w:t xml:space="preserve">Solicitar que a Presidência </w:t>
      </w:r>
      <w:r w:rsidR="006149A3" w:rsidRPr="006A60A2">
        <w:rPr>
          <w:rFonts w:asciiTheme="minorHAnsi" w:eastAsia="Times New Roman" w:hAnsiTheme="minorHAnsi" w:cstheme="minorHAnsi"/>
          <w:sz w:val="24"/>
          <w:szCs w:val="24"/>
        </w:rPr>
        <w:t>que:</w:t>
      </w:r>
    </w:p>
    <w:p w14:paraId="5892A81C" w14:textId="4A940B8C" w:rsidR="006149A3" w:rsidRPr="006A60A2" w:rsidRDefault="006149A3" w:rsidP="006149A3">
      <w:pPr>
        <w:numPr>
          <w:ilvl w:val="1"/>
          <w:numId w:val="2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A60A2">
        <w:rPr>
          <w:rFonts w:asciiTheme="minorHAnsi" w:eastAsia="Times New Roman" w:hAnsiTheme="minorHAnsi" w:cstheme="minorHAnsi"/>
          <w:sz w:val="24"/>
          <w:szCs w:val="24"/>
        </w:rPr>
        <w:t xml:space="preserve">Emita </w:t>
      </w:r>
      <w:r w:rsidR="006A60A2">
        <w:rPr>
          <w:rFonts w:asciiTheme="minorHAnsi" w:eastAsia="Times New Roman" w:hAnsiTheme="minorHAnsi" w:cstheme="minorHAnsi"/>
          <w:sz w:val="24"/>
          <w:szCs w:val="24"/>
        </w:rPr>
        <w:t xml:space="preserve">as </w:t>
      </w:r>
      <w:r w:rsidRPr="006A60A2">
        <w:rPr>
          <w:rFonts w:asciiTheme="minorHAnsi" w:eastAsia="Times New Roman" w:hAnsiTheme="minorHAnsi" w:cstheme="minorHAnsi"/>
          <w:sz w:val="24"/>
          <w:szCs w:val="24"/>
        </w:rPr>
        <w:t xml:space="preserve">portarias normativas, aprovando a </w:t>
      </w:r>
      <w:r w:rsidRPr="006A60A2">
        <w:rPr>
          <w:rFonts w:asciiTheme="minorHAnsi" w:hAnsiTheme="minorHAnsi" w:cstheme="minorHAnsi"/>
          <w:color w:val="auto"/>
          <w:lang w:eastAsia="pt-BR"/>
        </w:rPr>
        <w:t>Política de Governança e a Gestão de Riscos do CAU/BR, conforme encaminhado pela COA-CAU/BR e aprovado no Conselho Diretor;</w:t>
      </w:r>
    </w:p>
    <w:p w14:paraId="4D542BD2" w14:textId="5FBF57B1" w:rsidR="009C6A89" w:rsidRPr="006A60A2" w:rsidRDefault="006A60A2" w:rsidP="006149A3">
      <w:pPr>
        <w:numPr>
          <w:ilvl w:val="1"/>
          <w:numId w:val="2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A60A2">
        <w:rPr>
          <w:rFonts w:asciiTheme="minorHAnsi" w:hAnsiTheme="minorHAnsi" w:cstheme="minorHAnsi"/>
          <w:color w:val="auto"/>
          <w:lang w:eastAsia="pt-BR"/>
        </w:rPr>
        <w:t>Promova junto à GEREX nova cotação de seguro, frente aos documentos já aprovados e implementados, bem como a elaboração de relatório sobre possíveis documentos administrativos, ainda não existentes, necessários para mitigar os riscos e diminuir o custo da apólice de tal seguro</w:t>
      </w:r>
      <w:r w:rsidRPr="006A60A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7D6392E" w14:textId="77777777" w:rsidR="00B744D7" w:rsidRPr="006A60A2" w:rsidRDefault="00B744D7" w:rsidP="00B208D7">
      <w:pPr>
        <w:pStyle w:val="PargrafodaLista"/>
        <w:contextualSpacing w:val="0"/>
        <w:rPr>
          <w:rFonts w:asciiTheme="minorHAnsi" w:hAnsiTheme="minorHAnsi" w:cstheme="minorHAnsi"/>
          <w:bCs/>
          <w:sz w:val="24"/>
          <w:szCs w:val="24"/>
        </w:rPr>
      </w:pPr>
    </w:p>
    <w:p w14:paraId="2A1A1927" w14:textId="77777777" w:rsidR="00850D52" w:rsidRPr="00DB3223" w:rsidRDefault="00850D52" w:rsidP="00B208D7">
      <w:pPr>
        <w:numPr>
          <w:ilvl w:val="0"/>
          <w:numId w:val="28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6A60A2">
        <w:rPr>
          <w:rFonts w:asciiTheme="minorHAnsi" w:hAnsiTheme="minorHAnsi" w:cstheme="minorHAnsi"/>
          <w:sz w:val="24"/>
          <w:szCs w:val="24"/>
        </w:rPr>
        <w:t xml:space="preserve">Encaminhar </w:t>
      </w:r>
      <w:proofErr w:type="spellStart"/>
      <w:r w:rsidRPr="006A60A2">
        <w:rPr>
          <w:rFonts w:asciiTheme="minorHAnsi" w:eastAsia="Times New Roman" w:hAnsiTheme="minorHAnsi" w:cstheme="minorHAnsi"/>
          <w:sz w:val="24"/>
          <w:szCs w:val="24"/>
        </w:rPr>
        <w:t>esta</w:t>
      </w:r>
      <w:proofErr w:type="spellEnd"/>
      <w:r w:rsidRPr="006A60A2">
        <w:rPr>
          <w:rFonts w:asciiTheme="minorHAnsi" w:hAnsiTheme="minorHAnsi" w:cstheme="minorHAnsi"/>
          <w:sz w:val="24"/>
          <w:szCs w:val="24"/>
        </w:rPr>
        <w:t xml:space="preserve"> deliberação para verificação e tomada das seguintes providências,</w:t>
      </w:r>
      <w:r w:rsidRPr="00DB3223">
        <w:rPr>
          <w:rFonts w:asciiTheme="minorHAnsi" w:hAnsiTheme="minorHAnsi" w:cstheme="minorHAnsi"/>
          <w:sz w:val="24"/>
          <w:szCs w:val="24"/>
        </w:rPr>
        <w:t xml:space="preserve"> observado e cumprido o fluxo e prazos a seguir:</w:t>
      </w:r>
    </w:p>
    <w:p w14:paraId="5E168530" w14:textId="77777777" w:rsidR="00D81DC7" w:rsidRPr="00DB3223" w:rsidRDefault="00D81DC7" w:rsidP="00B208D7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634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823"/>
      </w:tblGrid>
      <w:tr w:rsidR="00850D52" w:rsidRPr="00DB3223" w14:paraId="2D62C4E4" w14:textId="77777777" w:rsidTr="004E50B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DB3223" w14:paraId="742435AF" w14:textId="77777777" w:rsidTr="004E50B7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DB3223" w:rsidRDefault="00850D52" w:rsidP="009A1EB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B322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B3223" w:rsidRDefault="00850D52" w:rsidP="009A1EB3">
      <w:pPr>
        <w:tabs>
          <w:tab w:val="left" w:pos="284"/>
        </w:tabs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2E6BEAFE" w:rsidR="00850D52" w:rsidRPr="00DB3223" w:rsidRDefault="00850D52" w:rsidP="00B208D7">
      <w:pPr>
        <w:numPr>
          <w:ilvl w:val="0"/>
          <w:numId w:val="28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DB3223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DB3223" w:rsidRDefault="00850D52" w:rsidP="009A1EB3">
      <w:pPr>
        <w:tabs>
          <w:tab w:val="left" w:pos="284"/>
        </w:tabs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Pr="00DB3223" w:rsidRDefault="00850D52" w:rsidP="009A1EB3">
      <w:pPr>
        <w:rPr>
          <w:rFonts w:asciiTheme="minorHAnsi" w:hAnsiTheme="minorHAnsi" w:cstheme="minorHAnsi"/>
          <w:bCs/>
          <w:sz w:val="24"/>
          <w:szCs w:val="24"/>
        </w:rPr>
      </w:pPr>
      <w:r w:rsidRPr="00DB3223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DB3223" w:rsidRDefault="00911A3A" w:rsidP="009A1EB3">
      <w:pPr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03ED9835" w:rsidR="00FB0A09" w:rsidRDefault="004126EE" w:rsidP="009A1EB3">
      <w:pPr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7A56F8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466A4026" w14:textId="77777777" w:rsidR="001C4999" w:rsidRPr="00C47956" w:rsidRDefault="001C4999" w:rsidP="007A56F8">
      <w:pPr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38A451A" w:rsidR="00B74074" w:rsidRDefault="00DC53F4" w:rsidP="00B74074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C9755C">
        <w:rPr>
          <w:rFonts w:asciiTheme="minorHAnsi" w:eastAsia="Cambria" w:hAnsiTheme="minorHAnsi" w:cstheme="minorHAnsi"/>
          <w:sz w:val="24"/>
          <w:szCs w:val="24"/>
        </w:rPr>
        <w:t>Brasília</w:t>
      </w:r>
      <w:r w:rsidR="00B74074" w:rsidRPr="00C9755C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C9755C" w:rsidRPr="00C9755C">
        <w:rPr>
          <w:rFonts w:asciiTheme="minorHAnsi" w:eastAsia="Cambria" w:hAnsiTheme="minorHAnsi" w:cstheme="minorHAnsi"/>
          <w:sz w:val="24"/>
          <w:szCs w:val="24"/>
        </w:rPr>
        <w:t>03</w:t>
      </w:r>
      <w:r w:rsidR="004126EE" w:rsidRPr="00C9755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Pr="00C9755C">
        <w:rPr>
          <w:rFonts w:asciiTheme="minorHAnsi" w:eastAsia="Cambria" w:hAnsiTheme="minorHAnsi" w:cstheme="minorHAnsi"/>
          <w:sz w:val="24"/>
          <w:szCs w:val="24"/>
        </w:rPr>
        <w:t>agosto</w:t>
      </w:r>
      <w:r w:rsidR="00B74074" w:rsidRPr="00C9755C">
        <w:rPr>
          <w:rFonts w:asciiTheme="minorHAnsi" w:eastAsia="Cambria" w:hAnsiTheme="minorHAnsi" w:cstheme="minorHAnsi"/>
          <w:sz w:val="24"/>
          <w:szCs w:val="24"/>
        </w:rPr>
        <w:t xml:space="preserve"> de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 xml:space="preserve">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1702882" w14:textId="77777777" w:rsidR="001C780C" w:rsidRDefault="001C780C" w:rsidP="00B74074">
      <w:pPr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6CEC910" w14:textId="77777777" w:rsidR="001C780C" w:rsidRPr="00C47956" w:rsidRDefault="001C780C" w:rsidP="00B74074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77802" w:rsidRPr="00C47956" w14:paraId="5A53BDDF" w14:textId="77777777" w:rsidTr="001C4999">
        <w:trPr>
          <w:trHeight w:val="676"/>
          <w:jc w:val="center"/>
        </w:trPr>
        <w:tc>
          <w:tcPr>
            <w:tcW w:w="4678" w:type="dxa"/>
          </w:tcPr>
          <w:p w14:paraId="47581C0D" w14:textId="4B656BB0" w:rsidR="001C4999" w:rsidRPr="004531EA" w:rsidRDefault="001526E8" w:rsidP="001C49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365FD780" w14:textId="14FC72B4" w:rsidR="00377802" w:rsidRDefault="00377802" w:rsidP="003778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15DB1435" w14:textId="03F6C0A4" w:rsidR="001526E8" w:rsidRPr="004531EA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HUMBERTO MAURO ANDRADE</w:t>
            </w:r>
            <w:r w:rsidR="005674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CRUZ</w:t>
            </w:r>
            <w:bookmarkStart w:id="0" w:name="_GoBack"/>
            <w:bookmarkEnd w:id="0"/>
          </w:p>
          <w:p w14:paraId="6CC38C8A" w14:textId="77777777" w:rsidR="001526E8" w:rsidRDefault="001526E8" w:rsidP="001526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24F37A14" w14:textId="77777777" w:rsidR="001526E8" w:rsidRPr="004531EA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EDNEZER RODRIGUES FLORES</w:t>
            </w:r>
          </w:p>
          <w:p w14:paraId="1B3BA62C" w14:textId="2B9F2A0F" w:rsidR="001526E8" w:rsidRPr="004531EA" w:rsidRDefault="001526E8" w:rsidP="001526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</w:tcPr>
          <w:p w14:paraId="63B29593" w14:textId="77777777" w:rsidR="001526E8" w:rsidRPr="004531EA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 GERARDO DA FONSECA SOARES</w:t>
            </w:r>
          </w:p>
          <w:p w14:paraId="2C2001E4" w14:textId="125414BE" w:rsidR="001526E8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-adjunto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B91F035" w14:textId="62F55634" w:rsidR="001526E8" w:rsidRPr="004531EA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JEFERSON DANTAS NAVOLAR</w:t>
            </w:r>
          </w:p>
          <w:p w14:paraId="4348C8FF" w14:textId="08B919D1" w:rsidR="00377802" w:rsidRPr="004531EA" w:rsidRDefault="001526E8" w:rsidP="001526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</w:tr>
      <w:tr w:rsidR="00377802" w:rsidRPr="00C47956" w14:paraId="474B6CA4" w14:textId="77777777" w:rsidTr="001C4999">
        <w:trPr>
          <w:trHeight w:val="558"/>
          <w:jc w:val="center"/>
        </w:trPr>
        <w:tc>
          <w:tcPr>
            <w:tcW w:w="4678" w:type="dxa"/>
          </w:tcPr>
          <w:p w14:paraId="70CA00DD" w14:textId="6D291184" w:rsidR="001526E8" w:rsidRDefault="001526E8" w:rsidP="001526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2E35A99" w14:textId="02A0C573" w:rsidR="00377802" w:rsidRPr="00377802" w:rsidRDefault="00377802" w:rsidP="001526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8" w:type="dxa"/>
          </w:tcPr>
          <w:p w14:paraId="621B2AF2" w14:textId="3B40314F" w:rsidR="00377802" w:rsidRPr="004531EA" w:rsidRDefault="00377802" w:rsidP="001C4999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</w:tbl>
    <w:p w14:paraId="67B5CEE3" w14:textId="77777777" w:rsidR="00E20F1E" w:rsidRDefault="00E20F1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6B8D9071" w:rsidR="00FB0ACF" w:rsidRPr="00377802" w:rsidRDefault="00B43EB7" w:rsidP="00B43EB7">
      <w:pPr>
        <w:tabs>
          <w:tab w:val="left" w:pos="1356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DC53F4">
        <w:rPr>
          <w:rFonts w:asciiTheme="minorHAnsi" w:hAnsiTheme="minorHAnsi" w:cstheme="minorHAnsi"/>
          <w:sz w:val="24"/>
          <w:szCs w:val="24"/>
        </w:rPr>
        <w:t>9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ORGANIZAÇÃO E ADMINISTRAÇÃO</w:t>
      </w:r>
      <w:r w:rsidR="00FB0ACF"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12D8A866" w14:textId="0761D331" w:rsidR="00FB0ACF" w:rsidRPr="002E2128" w:rsidRDefault="001526E8" w:rsidP="00FB0ACF">
      <w:pPr>
        <w:tabs>
          <w:tab w:val="left" w:pos="3119"/>
          <w:tab w:val="center" w:pos="4252"/>
          <w:tab w:val="right" w:pos="8504"/>
        </w:tabs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C9755C">
        <w:rPr>
          <w:rFonts w:asciiTheme="minorHAnsi" w:hAnsiTheme="minorHAnsi" w:cstheme="minorHAnsi"/>
          <w:sz w:val="24"/>
          <w:szCs w:val="24"/>
        </w:rPr>
        <w:t>Híbrida na S</w:t>
      </w:r>
      <w:r w:rsidR="00DC53F4">
        <w:rPr>
          <w:rFonts w:asciiTheme="minorHAnsi" w:hAnsiTheme="minorHAnsi" w:cstheme="minorHAnsi"/>
          <w:sz w:val="24"/>
          <w:szCs w:val="24"/>
        </w:rPr>
        <w:t>ede do CAU/BR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993"/>
        <w:gridCol w:w="992"/>
        <w:gridCol w:w="1276"/>
        <w:gridCol w:w="1133"/>
      </w:tblGrid>
      <w:tr w:rsidR="00FB0ACF" w:rsidRPr="002E2128" w14:paraId="717DE275" w14:textId="77777777" w:rsidTr="00B5585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B5585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3BC38115" w14:textId="77777777" w:rsidTr="00B55859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68FCA94C" w:rsidR="00FB0ACF" w:rsidRPr="00C9755C" w:rsidRDefault="00FB0ACF" w:rsidP="00DC53F4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C4999"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1D452355" w:rsidR="00FB0ACF" w:rsidRPr="00C9755C" w:rsidRDefault="001526E8" w:rsidP="001526E8">
            <w:pPr>
              <w:tabs>
                <w:tab w:val="left" w:pos="3119"/>
              </w:tabs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1C7" w14:textId="48E529B0" w:rsidR="00FB0ACF" w:rsidRPr="00C9755C" w:rsidRDefault="009A1EB3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6E8" w:rsidRPr="002E2128" w14:paraId="2924C611" w14:textId="77777777" w:rsidTr="00B55859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D7FC" w14:textId="2154AFB3" w:rsidR="001526E8" w:rsidRPr="00C9755C" w:rsidRDefault="001526E8" w:rsidP="009A1EB3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Coordenador - Adjunto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A74D" w14:textId="62A72D53" w:rsidR="001526E8" w:rsidRPr="00C9755C" w:rsidRDefault="001526E8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José Gerardo da Fonseca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D20" w14:textId="1A7D1F9A" w:rsidR="001526E8" w:rsidRPr="00C9755C" w:rsidRDefault="009A1EB3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1A88" w14:textId="77777777" w:rsidR="001526E8" w:rsidRPr="00DC53F4" w:rsidRDefault="001526E8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F4D" w14:textId="77777777" w:rsidR="001526E8" w:rsidRPr="00DC53F4" w:rsidRDefault="001526E8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C65" w14:textId="77777777" w:rsidR="001526E8" w:rsidRPr="002E2128" w:rsidRDefault="001526E8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B55859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C9755C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672145B3" w:rsidR="00FB0ACF" w:rsidRPr="00C9755C" w:rsidRDefault="001C4999" w:rsidP="00567478">
            <w:pPr>
              <w:tabs>
                <w:tab w:val="left" w:pos="3119"/>
              </w:tabs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Humberto Mauro Andrade</w:t>
            </w:r>
            <w:r w:rsidR="00567478">
              <w:rPr>
                <w:rFonts w:asciiTheme="minorHAnsi" w:hAnsiTheme="minorHAnsi" w:cstheme="minorHAnsi"/>
                <w:sz w:val="24"/>
                <w:szCs w:val="24"/>
              </w:rPr>
              <w:t xml:space="preserve"> Cruz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4D32288B" w:rsidR="00FB0ACF" w:rsidRPr="00C9755C" w:rsidRDefault="009A1EB3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B55859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C9755C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4B" w14:textId="19772987" w:rsidR="00FB0ACF" w:rsidRPr="00C9755C" w:rsidRDefault="001526E8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Jeferson Dantas Navolar</w:t>
            </w:r>
            <w:r w:rsidR="001723FE"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184A2EEC" w:rsidR="00FB0ACF" w:rsidRPr="00C9755C" w:rsidRDefault="009A1EB3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FB0ACF" w:rsidRPr="00DC53F4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B55859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AB49876" w:rsidR="00FB0ACF" w:rsidRPr="002E2128" w:rsidRDefault="001C4999" w:rsidP="002F12DC">
            <w:pPr>
              <w:tabs>
                <w:tab w:val="left" w:pos="3119"/>
              </w:tabs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Ednezer Rodrigues Flores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70F6BFB7" w:rsidR="00FB0ACF" w:rsidRPr="002E2128" w:rsidRDefault="009A1EB3" w:rsidP="002F12DC">
            <w:pPr>
              <w:tabs>
                <w:tab w:val="left" w:pos="3119"/>
              </w:tabs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left" w:pos="3119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B0ACF" w:rsidRPr="002E2128" w14:paraId="70371CEC" w14:textId="77777777" w:rsidTr="00B55859">
        <w:trPr>
          <w:trHeight w:val="31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1DB7BE11" w:rsidR="00FB0ACF" w:rsidRPr="001723FE" w:rsidRDefault="00B43EB7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DC53F4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COMISSÃO E ORGANIZAÇÃO E ADMINISTRAÇÃO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DE3A344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81DC7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D81D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9755C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  <w:r w:rsidR="001526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C53F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377802" w:rsidRPr="00D81DC7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4C83097" w14:textId="77777777" w:rsidR="006A60A2" w:rsidRDefault="00FB0ACF" w:rsidP="00222078">
            <w:pPr>
              <w:tabs>
                <w:tab w:val="left" w:pos="311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60A2" w:rsidRPr="004C64B6">
              <w:rPr>
                <w:rFonts w:asciiTheme="minorHAnsi" w:eastAsia="Times New Roman" w:hAnsiTheme="minorHAnsi" w:cstheme="minorHAnsi"/>
                <w:sz w:val="24"/>
                <w:szCs w:val="24"/>
              </w:rPr>
              <w:t>COBERTURA DE SEGURO DE RESPONSABILIDADE CIVIL</w:t>
            </w:r>
            <w:r w:rsidR="006A60A2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7BFE58F" w14:textId="2EFCD185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</w:t>
            </w:r>
            <w:r w:rsidRPr="00C9755C">
              <w:rPr>
                <w:rFonts w:asciiTheme="minorHAnsi" w:hAnsiTheme="minorHAnsi" w:cstheme="minorHAnsi"/>
                <w:b/>
                <w:sz w:val="24"/>
                <w:szCs w:val="24"/>
              </w:rPr>
              <w:t>da votação: Sim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20F1E" w:rsidRPr="00C9755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63569" w:rsidRPr="00C9755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Start"/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755C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20F1E" w:rsidRPr="00C9755C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755C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20F1E" w:rsidRPr="00C9755C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755C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20F1E" w:rsidRPr="00C9755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526E8" w:rsidRPr="00C9755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975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20F1E" w:rsidRPr="00C9755C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C9755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6AA15518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E20F1E">
              <w:rPr>
                <w:rFonts w:asciiTheme="minorHAnsi" w:hAnsiTheme="minorHAnsi" w:cstheme="minorHAnsi"/>
                <w:sz w:val="24"/>
                <w:szCs w:val="24"/>
              </w:rPr>
              <w:t>00)</w:t>
            </w:r>
          </w:p>
          <w:p w14:paraId="68D67B36" w14:textId="77777777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4840A84" w:rsidR="00FB0ACF" w:rsidRPr="001723FE" w:rsidRDefault="00FB0ACF" w:rsidP="00222078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1526E8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6A41CFD" w:rsidR="00FB0ACF" w:rsidRPr="002E2128" w:rsidRDefault="00FB0ACF" w:rsidP="00537D8A">
            <w:pPr>
              <w:tabs>
                <w:tab w:val="left" w:pos="3119"/>
              </w:tabs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B43EB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André</w:t>
            </w:r>
          </w:p>
        </w:tc>
      </w:tr>
    </w:tbl>
    <w:p w14:paraId="3B8DF57C" w14:textId="4F384611" w:rsidR="00222078" w:rsidRDefault="00222078" w:rsidP="006122E1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222078" w:rsidSect="00D63569">
      <w:headerReference w:type="default" r:id="rId11"/>
      <w:footerReference w:type="default" r:id="rId12"/>
      <w:pgSz w:w="11906" w:h="16838"/>
      <w:pgMar w:top="1701" w:right="1134" w:bottom="1134" w:left="1701" w:header="155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7FA5" w14:textId="77777777" w:rsidR="00405AF4" w:rsidRDefault="00405AF4" w:rsidP="00EE0A57">
      <w:r>
        <w:separator/>
      </w:r>
    </w:p>
  </w:endnote>
  <w:endnote w:type="continuationSeparator" w:id="0">
    <w:p w14:paraId="4F65A0C5" w14:textId="77777777" w:rsidR="00405AF4" w:rsidRDefault="00405AF4" w:rsidP="00E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E468F78" w:rsidR="007C6D28" w:rsidRPr="007A55E4" w:rsidRDefault="007C6D28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67478" w:rsidRPr="00567478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7C6D28" w:rsidRPr="008C2D78" w:rsidRDefault="007C6D28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AC8CE" w14:textId="77777777" w:rsidR="00405AF4" w:rsidRDefault="00405AF4" w:rsidP="00EE0A57">
      <w:r>
        <w:separator/>
      </w:r>
    </w:p>
  </w:footnote>
  <w:footnote w:type="continuationSeparator" w:id="0">
    <w:p w14:paraId="71FDA079" w14:textId="77777777" w:rsidR="00405AF4" w:rsidRDefault="00405AF4" w:rsidP="00EE0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7C6D28" w:rsidRPr="00345B66" w:rsidRDefault="007C6D28" w:rsidP="001723FE">
    <w:pPr>
      <w:spacing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>
      <w:rPr>
        <w:color w:val="FFFFFF" w:themeColor="background1"/>
        <w:sz w:val="12"/>
        <w:szCs w:val="12"/>
      </w:rPr>
      <w:t>rbanismo</w:t>
    </w:r>
    <w:proofErr w:type="spellEnd"/>
    <w:proofErr w:type="gramEnd"/>
    <w:r>
      <w:rPr>
        <w:color w:val="FFFFFF" w:themeColor="background1"/>
        <w:sz w:val="12"/>
        <w:szCs w:val="12"/>
      </w:rPr>
      <w:t xml:space="preserve"> do </w:t>
    </w:r>
    <w:proofErr w:type="spellStart"/>
    <w:r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891"/>
    <w:multiLevelType w:val="hybridMultilevel"/>
    <w:tmpl w:val="00D8E15E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1885"/>
    <w:multiLevelType w:val="hybridMultilevel"/>
    <w:tmpl w:val="7284C4E4"/>
    <w:lvl w:ilvl="0" w:tplc="48C41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7ABC"/>
    <w:multiLevelType w:val="hybridMultilevel"/>
    <w:tmpl w:val="A676A2EC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E61"/>
    <w:multiLevelType w:val="hybridMultilevel"/>
    <w:tmpl w:val="095EDF9E"/>
    <w:lvl w:ilvl="0" w:tplc="94BA47F8">
      <w:start w:val="1"/>
      <w:numFmt w:val="upperRoman"/>
      <w:lvlText w:val="%1-"/>
      <w:lvlJc w:val="left"/>
      <w:pPr>
        <w:ind w:left="283" w:hanging="283"/>
      </w:pPr>
      <w:rPr>
        <w:rFonts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EEC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E02C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01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243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78A30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EC9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EA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789F5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4C2F31"/>
    <w:multiLevelType w:val="hybridMultilevel"/>
    <w:tmpl w:val="6EB6A020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4251"/>
    <w:multiLevelType w:val="hybridMultilevel"/>
    <w:tmpl w:val="B7DE6790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B38"/>
    <w:multiLevelType w:val="hybridMultilevel"/>
    <w:tmpl w:val="CDD87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1194"/>
    <w:multiLevelType w:val="hybridMultilevel"/>
    <w:tmpl w:val="2B860C34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A2D"/>
    <w:multiLevelType w:val="hybridMultilevel"/>
    <w:tmpl w:val="40BAAA90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F0BC0"/>
    <w:multiLevelType w:val="hybridMultilevel"/>
    <w:tmpl w:val="8F2641CE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F224FEB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306D4"/>
    <w:multiLevelType w:val="hybridMultilevel"/>
    <w:tmpl w:val="F43C2B1E"/>
    <w:lvl w:ilvl="0" w:tplc="23B64DE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1F43"/>
    <w:multiLevelType w:val="hybridMultilevel"/>
    <w:tmpl w:val="E29AE0B4"/>
    <w:lvl w:ilvl="0" w:tplc="3208BF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C0FB8"/>
    <w:multiLevelType w:val="hybridMultilevel"/>
    <w:tmpl w:val="436860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BC75C30"/>
    <w:multiLevelType w:val="hybridMultilevel"/>
    <w:tmpl w:val="D21CFA28"/>
    <w:lvl w:ilvl="0" w:tplc="3208BF32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813AE"/>
    <w:multiLevelType w:val="hybridMultilevel"/>
    <w:tmpl w:val="3C82918C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1976"/>
    <w:multiLevelType w:val="hybridMultilevel"/>
    <w:tmpl w:val="FC54B11A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D1927"/>
    <w:multiLevelType w:val="hybridMultilevel"/>
    <w:tmpl w:val="347E56B0"/>
    <w:lvl w:ilvl="0" w:tplc="94BA47F8">
      <w:start w:val="1"/>
      <w:numFmt w:val="upperRoman"/>
      <w:lvlText w:val="%1-"/>
      <w:lvlJc w:val="left"/>
      <w:pPr>
        <w:ind w:left="283" w:hanging="283"/>
      </w:pPr>
      <w:rPr>
        <w:rFonts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40EC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A43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A018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213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04D8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2266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B21E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C27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CF3307F"/>
    <w:multiLevelType w:val="hybridMultilevel"/>
    <w:tmpl w:val="BEB6FD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E6BF0"/>
    <w:multiLevelType w:val="hybridMultilevel"/>
    <w:tmpl w:val="BEB6FD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E16DA"/>
    <w:multiLevelType w:val="hybridMultilevel"/>
    <w:tmpl w:val="BE706A90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F5ED4"/>
    <w:multiLevelType w:val="hybridMultilevel"/>
    <w:tmpl w:val="1E761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02F"/>
    <w:multiLevelType w:val="hybridMultilevel"/>
    <w:tmpl w:val="1EDC5BDE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1E1F"/>
    <w:multiLevelType w:val="hybridMultilevel"/>
    <w:tmpl w:val="6608D5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14993"/>
    <w:multiLevelType w:val="hybridMultilevel"/>
    <w:tmpl w:val="BAEEBD26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076B3"/>
    <w:multiLevelType w:val="hybridMultilevel"/>
    <w:tmpl w:val="FE38374C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7A43"/>
    <w:multiLevelType w:val="hybridMultilevel"/>
    <w:tmpl w:val="71345B84"/>
    <w:lvl w:ilvl="0" w:tplc="94BA47F8">
      <w:start w:val="1"/>
      <w:numFmt w:val="upperRoman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6"/>
  </w:num>
  <w:num w:numId="5">
    <w:abstractNumId w:val="10"/>
  </w:num>
  <w:num w:numId="6">
    <w:abstractNumId w:val="28"/>
  </w:num>
  <w:num w:numId="7">
    <w:abstractNumId w:val="19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29"/>
  </w:num>
  <w:num w:numId="13">
    <w:abstractNumId w:val="27"/>
  </w:num>
  <w:num w:numId="14">
    <w:abstractNumId w:val="6"/>
  </w:num>
  <w:num w:numId="15">
    <w:abstractNumId w:val="22"/>
  </w:num>
  <w:num w:numId="16">
    <w:abstractNumId w:val="5"/>
  </w:num>
  <w:num w:numId="17">
    <w:abstractNumId w:val="24"/>
  </w:num>
  <w:num w:numId="18">
    <w:abstractNumId w:val="17"/>
  </w:num>
  <w:num w:numId="19">
    <w:abstractNumId w:val="0"/>
  </w:num>
  <w:num w:numId="20">
    <w:abstractNumId w:val="7"/>
  </w:num>
  <w:num w:numId="21">
    <w:abstractNumId w:val="2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5"/>
  </w:num>
  <w:num w:numId="26">
    <w:abstractNumId w:val="12"/>
  </w:num>
  <w:num w:numId="27">
    <w:abstractNumId w:val="11"/>
  </w:num>
  <w:num w:numId="28">
    <w:abstractNumId w:val="25"/>
  </w:num>
  <w:num w:numId="29">
    <w:abstractNumId w:val="13"/>
  </w:num>
  <w:num w:numId="30">
    <w:abstractNumId w:val="26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53938"/>
    <w:rsid w:val="00071C49"/>
    <w:rsid w:val="000750A0"/>
    <w:rsid w:val="00076A2E"/>
    <w:rsid w:val="000836A3"/>
    <w:rsid w:val="0008459F"/>
    <w:rsid w:val="000915B6"/>
    <w:rsid w:val="00092202"/>
    <w:rsid w:val="000B5EEF"/>
    <w:rsid w:val="000D26B5"/>
    <w:rsid w:val="000E46BC"/>
    <w:rsid w:val="000F0C06"/>
    <w:rsid w:val="000F459A"/>
    <w:rsid w:val="00110D05"/>
    <w:rsid w:val="001128EC"/>
    <w:rsid w:val="00113BAF"/>
    <w:rsid w:val="00113E92"/>
    <w:rsid w:val="00114639"/>
    <w:rsid w:val="00116CE5"/>
    <w:rsid w:val="00121699"/>
    <w:rsid w:val="00121C79"/>
    <w:rsid w:val="001346D7"/>
    <w:rsid w:val="00136165"/>
    <w:rsid w:val="001431A9"/>
    <w:rsid w:val="001456B0"/>
    <w:rsid w:val="001526E8"/>
    <w:rsid w:val="00165B4A"/>
    <w:rsid w:val="001711C8"/>
    <w:rsid w:val="001723FE"/>
    <w:rsid w:val="001742D1"/>
    <w:rsid w:val="001779EB"/>
    <w:rsid w:val="00183BA1"/>
    <w:rsid w:val="001856B4"/>
    <w:rsid w:val="0019668B"/>
    <w:rsid w:val="0019785E"/>
    <w:rsid w:val="00197BDF"/>
    <w:rsid w:val="001A0542"/>
    <w:rsid w:val="001A6FD4"/>
    <w:rsid w:val="001C4999"/>
    <w:rsid w:val="001C780C"/>
    <w:rsid w:val="001E2B49"/>
    <w:rsid w:val="001E4348"/>
    <w:rsid w:val="002010DC"/>
    <w:rsid w:val="00201F90"/>
    <w:rsid w:val="00210646"/>
    <w:rsid w:val="002116B9"/>
    <w:rsid w:val="00213F02"/>
    <w:rsid w:val="00214024"/>
    <w:rsid w:val="00220899"/>
    <w:rsid w:val="00222078"/>
    <w:rsid w:val="00223385"/>
    <w:rsid w:val="00226D06"/>
    <w:rsid w:val="00235DE8"/>
    <w:rsid w:val="002475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03AB"/>
    <w:rsid w:val="002B1CD9"/>
    <w:rsid w:val="002B3AC5"/>
    <w:rsid w:val="002C0927"/>
    <w:rsid w:val="002C59FB"/>
    <w:rsid w:val="002D5701"/>
    <w:rsid w:val="002D6D6C"/>
    <w:rsid w:val="002E1F90"/>
    <w:rsid w:val="002F12DC"/>
    <w:rsid w:val="002F2A02"/>
    <w:rsid w:val="002F4467"/>
    <w:rsid w:val="002F69CE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2674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552E"/>
    <w:rsid w:val="003D6CA6"/>
    <w:rsid w:val="003F06B6"/>
    <w:rsid w:val="003F4DA0"/>
    <w:rsid w:val="003F4E15"/>
    <w:rsid w:val="003F6B20"/>
    <w:rsid w:val="00403B79"/>
    <w:rsid w:val="00403B85"/>
    <w:rsid w:val="00405AF4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288B"/>
    <w:rsid w:val="00473180"/>
    <w:rsid w:val="00474FA0"/>
    <w:rsid w:val="00475704"/>
    <w:rsid w:val="004763A0"/>
    <w:rsid w:val="00476825"/>
    <w:rsid w:val="004825ED"/>
    <w:rsid w:val="00487DD2"/>
    <w:rsid w:val="004914C2"/>
    <w:rsid w:val="00495E18"/>
    <w:rsid w:val="004A06E1"/>
    <w:rsid w:val="004A2666"/>
    <w:rsid w:val="004A289D"/>
    <w:rsid w:val="004B4D1D"/>
    <w:rsid w:val="004B529A"/>
    <w:rsid w:val="004C44C3"/>
    <w:rsid w:val="004C64B6"/>
    <w:rsid w:val="004D49F4"/>
    <w:rsid w:val="004E2D00"/>
    <w:rsid w:val="004E50B7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58A"/>
    <w:rsid w:val="005459F0"/>
    <w:rsid w:val="00565076"/>
    <w:rsid w:val="00567478"/>
    <w:rsid w:val="00570C6D"/>
    <w:rsid w:val="00572529"/>
    <w:rsid w:val="00577AF3"/>
    <w:rsid w:val="005A7D23"/>
    <w:rsid w:val="005B619B"/>
    <w:rsid w:val="005C2E15"/>
    <w:rsid w:val="005C7FCD"/>
    <w:rsid w:val="005D02EA"/>
    <w:rsid w:val="005E55AE"/>
    <w:rsid w:val="005E7182"/>
    <w:rsid w:val="005F6C15"/>
    <w:rsid w:val="00606504"/>
    <w:rsid w:val="00611AAD"/>
    <w:rsid w:val="006122E1"/>
    <w:rsid w:val="00613639"/>
    <w:rsid w:val="006149A3"/>
    <w:rsid w:val="00620224"/>
    <w:rsid w:val="00620413"/>
    <w:rsid w:val="00620AC9"/>
    <w:rsid w:val="00620CF1"/>
    <w:rsid w:val="00623E5F"/>
    <w:rsid w:val="00623F7E"/>
    <w:rsid w:val="00646843"/>
    <w:rsid w:val="00653568"/>
    <w:rsid w:val="006651D4"/>
    <w:rsid w:val="0066570E"/>
    <w:rsid w:val="006758DE"/>
    <w:rsid w:val="00683D8D"/>
    <w:rsid w:val="00690655"/>
    <w:rsid w:val="006A58E6"/>
    <w:rsid w:val="006A60A2"/>
    <w:rsid w:val="006A6715"/>
    <w:rsid w:val="006B0B08"/>
    <w:rsid w:val="006B2702"/>
    <w:rsid w:val="006C4131"/>
    <w:rsid w:val="006D0C53"/>
    <w:rsid w:val="006E1348"/>
    <w:rsid w:val="006E5943"/>
    <w:rsid w:val="006E7602"/>
    <w:rsid w:val="006F009C"/>
    <w:rsid w:val="006F6C49"/>
    <w:rsid w:val="006F75B0"/>
    <w:rsid w:val="006F7CCD"/>
    <w:rsid w:val="00702B94"/>
    <w:rsid w:val="00721C11"/>
    <w:rsid w:val="0073096E"/>
    <w:rsid w:val="00730AD6"/>
    <w:rsid w:val="00736070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1AF2"/>
    <w:rsid w:val="0079216E"/>
    <w:rsid w:val="0079263F"/>
    <w:rsid w:val="00796D7F"/>
    <w:rsid w:val="007A1CFD"/>
    <w:rsid w:val="007A2617"/>
    <w:rsid w:val="007A3227"/>
    <w:rsid w:val="007A55E4"/>
    <w:rsid w:val="007A56F8"/>
    <w:rsid w:val="007B2DE0"/>
    <w:rsid w:val="007B47EA"/>
    <w:rsid w:val="007C5BC2"/>
    <w:rsid w:val="007C6D28"/>
    <w:rsid w:val="007D0440"/>
    <w:rsid w:val="007D21C5"/>
    <w:rsid w:val="007D37AC"/>
    <w:rsid w:val="007E7B60"/>
    <w:rsid w:val="007F3982"/>
    <w:rsid w:val="00803258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2975"/>
    <w:rsid w:val="00885CE1"/>
    <w:rsid w:val="008936F6"/>
    <w:rsid w:val="0089372A"/>
    <w:rsid w:val="008A036E"/>
    <w:rsid w:val="008A3DCC"/>
    <w:rsid w:val="008A43D5"/>
    <w:rsid w:val="008C2D78"/>
    <w:rsid w:val="008D4557"/>
    <w:rsid w:val="008D580C"/>
    <w:rsid w:val="008D68A8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4B28"/>
    <w:rsid w:val="00955690"/>
    <w:rsid w:val="009600CF"/>
    <w:rsid w:val="00960B30"/>
    <w:rsid w:val="0096296A"/>
    <w:rsid w:val="00970899"/>
    <w:rsid w:val="00972CEB"/>
    <w:rsid w:val="00974483"/>
    <w:rsid w:val="00974E5E"/>
    <w:rsid w:val="00976E2D"/>
    <w:rsid w:val="00981283"/>
    <w:rsid w:val="00991601"/>
    <w:rsid w:val="009A166A"/>
    <w:rsid w:val="009A1EB3"/>
    <w:rsid w:val="009A54B4"/>
    <w:rsid w:val="009B12BB"/>
    <w:rsid w:val="009B1338"/>
    <w:rsid w:val="009B651B"/>
    <w:rsid w:val="009C2989"/>
    <w:rsid w:val="009C6A89"/>
    <w:rsid w:val="009F56AC"/>
    <w:rsid w:val="009F5CCC"/>
    <w:rsid w:val="009F7C73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056C"/>
    <w:rsid w:val="00A4140B"/>
    <w:rsid w:val="00A450E9"/>
    <w:rsid w:val="00A47804"/>
    <w:rsid w:val="00A61416"/>
    <w:rsid w:val="00A61EFF"/>
    <w:rsid w:val="00A65257"/>
    <w:rsid w:val="00A66EA9"/>
    <w:rsid w:val="00A87EC4"/>
    <w:rsid w:val="00A917C5"/>
    <w:rsid w:val="00A9656E"/>
    <w:rsid w:val="00A96905"/>
    <w:rsid w:val="00AA2C2A"/>
    <w:rsid w:val="00AA79CF"/>
    <w:rsid w:val="00AB7F75"/>
    <w:rsid w:val="00AC0AFF"/>
    <w:rsid w:val="00AC46A7"/>
    <w:rsid w:val="00AC4A45"/>
    <w:rsid w:val="00AC554C"/>
    <w:rsid w:val="00AD13E9"/>
    <w:rsid w:val="00AF1198"/>
    <w:rsid w:val="00B208D7"/>
    <w:rsid w:val="00B235FD"/>
    <w:rsid w:val="00B31F78"/>
    <w:rsid w:val="00B43EB7"/>
    <w:rsid w:val="00B44FD6"/>
    <w:rsid w:val="00B47AB8"/>
    <w:rsid w:val="00B52E79"/>
    <w:rsid w:val="00B55859"/>
    <w:rsid w:val="00B60120"/>
    <w:rsid w:val="00B60507"/>
    <w:rsid w:val="00B74074"/>
    <w:rsid w:val="00B744D7"/>
    <w:rsid w:val="00B7675F"/>
    <w:rsid w:val="00B82D73"/>
    <w:rsid w:val="00B838E3"/>
    <w:rsid w:val="00B96E75"/>
    <w:rsid w:val="00BA0A42"/>
    <w:rsid w:val="00BA2CDB"/>
    <w:rsid w:val="00BA2E67"/>
    <w:rsid w:val="00BC2396"/>
    <w:rsid w:val="00BC3DE1"/>
    <w:rsid w:val="00BD0733"/>
    <w:rsid w:val="00BE217D"/>
    <w:rsid w:val="00BF451C"/>
    <w:rsid w:val="00BF5530"/>
    <w:rsid w:val="00C049A3"/>
    <w:rsid w:val="00C049B1"/>
    <w:rsid w:val="00C07DEB"/>
    <w:rsid w:val="00C147C8"/>
    <w:rsid w:val="00C1585E"/>
    <w:rsid w:val="00C160D2"/>
    <w:rsid w:val="00C256CC"/>
    <w:rsid w:val="00C259B0"/>
    <w:rsid w:val="00C319D1"/>
    <w:rsid w:val="00C33EB2"/>
    <w:rsid w:val="00C361BA"/>
    <w:rsid w:val="00C36735"/>
    <w:rsid w:val="00C40066"/>
    <w:rsid w:val="00C41D8F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9755C"/>
    <w:rsid w:val="00CA26A4"/>
    <w:rsid w:val="00CA31B7"/>
    <w:rsid w:val="00CA3343"/>
    <w:rsid w:val="00CB165C"/>
    <w:rsid w:val="00CB407A"/>
    <w:rsid w:val="00CB5DBC"/>
    <w:rsid w:val="00CB77DA"/>
    <w:rsid w:val="00CC6DA7"/>
    <w:rsid w:val="00CD5D63"/>
    <w:rsid w:val="00CD72AD"/>
    <w:rsid w:val="00CD731A"/>
    <w:rsid w:val="00CD79E9"/>
    <w:rsid w:val="00CE243F"/>
    <w:rsid w:val="00CE68C1"/>
    <w:rsid w:val="00CF2224"/>
    <w:rsid w:val="00CF32FC"/>
    <w:rsid w:val="00CF5325"/>
    <w:rsid w:val="00CF61E0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3569"/>
    <w:rsid w:val="00D64D1B"/>
    <w:rsid w:val="00D741A0"/>
    <w:rsid w:val="00D812FC"/>
    <w:rsid w:val="00D81DC7"/>
    <w:rsid w:val="00D839EF"/>
    <w:rsid w:val="00D84BA0"/>
    <w:rsid w:val="00D968F3"/>
    <w:rsid w:val="00DA24FD"/>
    <w:rsid w:val="00DB3223"/>
    <w:rsid w:val="00DB35A3"/>
    <w:rsid w:val="00DB56BF"/>
    <w:rsid w:val="00DB6150"/>
    <w:rsid w:val="00DC53F4"/>
    <w:rsid w:val="00DD79BB"/>
    <w:rsid w:val="00DD79ED"/>
    <w:rsid w:val="00DE4531"/>
    <w:rsid w:val="00DE4B06"/>
    <w:rsid w:val="00DF1442"/>
    <w:rsid w:val="00DF7218"/>
    <w:rsid w:val="00E021E6"/>
    <w:rsid w:val="00E0640A"/>
    <w:rsid w:val="00E20465"/>
    <w:rsid w:val="00E20F1E"/>
    <w:rsid w:val="00E25662"/>
    <w:rsid w:val="00E27D38"/>
    <w:rsid w:val="00E379E7"/>
    <w:rsid w:val="00E415C2"/>
    <w:rsid w:val="00E479B6"/>
    <w:rsid w:val="00E50891"/>
    <w:rsid w:val="00E54621"/>
    <w:rsid w:val="00E61A2C"/>
    <w:rsid w:val="00E67E2E"/>
    <w:rsid w:val="00E70729"/>
    <w:rsid w:val="00E76D27"/>
    <w:rsid w:val="00E85217"/>
    <w:rsid w:val="00E85D5F"/>
    <w:rsid w:val="00E9205E"/>
    <w:rsid w:val="00EA4731"/>
    <w:rsid w:val="00EA4E8E"/>
    <w:rsid w:val="00EA5AC2"/>
    <w:rsid w:val="00EA703E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56C"/>
    <w:rsid w:val="00F012A1"/>
    <w:rsid w:val="00F03AA6"/>
    <w:rsid w:val="00F05FCB"/>
    <w:rsid w:val="00F07EAB"/>
    <w:rsid w:val="00F1254A"/>
    <w:rsid w:val="00F30A5C"/>
    <w:rsid w:val="00F3690F"/>
    <w:rsid w:val="00F42952"/>
    <w:rsid w:val="00F675DA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E70D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customStyle="1" w:styleId="TableNormal">
    <w:name w:val="Table Normal"/>
    <w:unhideWhenUsed/>
    <w:qFormat/>
    <w:rsid w:val="00222078"/>
    <w:pPr>
      <w:widowControl w:val="0"/>
      <w:autoSpaceDE w:val="0"/>
      <w:autoSpaceDN w:val="0"/>
    </w:pPr>
    <w:rPr>
      <w:rFonts w:ascii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2207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"/>
      <w:color w:val="000000"/>
      <w:u w:color="000000"/>
      <w:bdr w:val="nil"/>
      <w:lang w:eastAsia="pt-BR"/>
    </w:rPr>
  </w:style>
  <w:style w:type="paragraph" w:customStyle="1" w:styleId="Citao">
    <w:name w:val="#Citação"/>
    <w:rsid w:val="00222078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1134" w:right="284" w:firstLine="567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ui-provider">
    <w:name w:val="ui-provider"/>
    <w:basedOn w:val="Fontepargpadro"/>
    <w:rsid w:val="0005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2ade07a-6c26-4821-a308-1e7006d52e0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C63E5-CF9C-4F6E-8E85-938ECB05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3</cp:revision>
  <dcterms:created xsi:type="dcterms:W3CDTF">2023-08-15T14:51:00Z</dcterms:created>
  <dcterms:modified xsi:type="dcterms:W3CDTF">2023-08-15T18:11:00Z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