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3B43AA6D" w:rsidR="00955E1A" w:rsidRPr="007523FD" w:rsidRDefault="00574B49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</w:pPr>
            <w:r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PROCESSO DE FISCALIZAÇÃO CAU/P</w:t>
            </w:r>
            <w:r w:rsidR="007523FD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B</w:t>
            </w:r>
            <w:r w:rsidR="00955E1A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 xml:space="preserve"> Nº </w:t>
            </w:r>
            <w:r w:rsidR="007523FD" w:rsidRPr="007523FD">
              <w:rPr>
                <w:rStyle w:val="normaltextrun"/>
                <w:rFonts w:ascii="Calibri" w:eastAsiaTheme="minorHAnsi" w:hAnsi="Calibri" w:cs="Calibri"/>
                <w:color w:val="000000"/>
                <w:szCs w:val="22"/>
                <w:shd w:val="clear" w:color="auto" w:fill="FFFFFF"/>
                <w:lang w:eastAsia="en-US"/>
              </w:rPr>
              <w:t>1000056980/2017</w:t>
            </w:r>
          </w:p>
          <w:p w14:paraId="430BAC8B" w14:textId="1A6463F3" w:rsidR="00081FA8" w:rsidRPr="007523FD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 PROTOCOLO SICCAU (Nº </w:t>
            </w:r>
            <w:r w:rsidR="007523FD"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606833/2017</w:t>
            </w: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)</w:t>
            </w:r>
            <w:r w:rsidRPr="007523FD">
              <w:rPr>
                <w:rStyle w:val="normaltextrun"/>
                <w:color w:val="000000"/>
                <w:shd w:val="clear" w:color="auto" w:fill="FFFFFF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0483CB82" w:rsidR="00081FA8" w:rsidRPr="00C81610" w:rsidRDefault="001A75EF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INTERESSADA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756BC027" w:rsidR="00081FA8" w:rsidRPr="007523FD" w:rsidRDefault="007523FD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CONSTRUTORA LNTX</w:t>
            </w:r>
            <w:r w:rsidRPr="007523FD">
              <w:rPr>
                <w:rStyle w:val="normaltextrun"/>
                <w:sz w:val="24"/>
              </w:rPr>
              <w:t> 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2A1BF130" w:rsidR="00081FA8" w:rsidRPr="007523FD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574B49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CAU/P</w:t>
            </w:r>
            <w:r w:rsidR="007523FD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B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0BFEFAAD" w:rsidR="00081FA8" w:rsidRPr="00C81610" w:rsidRDefault="00081FA8" w:rsidP="00574B49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404D1C">
              <w:rPr>
                <w:rFonts w:asciiTheme="minorHAnsi" w:hAnsiTheme="minorHAnsi" w:cstheme="minorHAnsi"/>
                <w:smallCaps/>
                <w:sz w:val="24"/>
                <w:szCs w:val="24"/>
              </w:rPr>
              <w:t>58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09F926" w14:textId="71BB1160" w:rsidR="00D52FD4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</w:t>
      </w:r>
      <w:r w:rsidR="001A75EF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</w:t>
      </w:r>
      <w:r w:rsidR="001A75EF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1A75EF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PB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5B42ECE9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574B49">
        <w:rPr>
          <w:rFonts w:asciiTheme="minorHAnsi" w:hAnsiTheme="minorHAnsi" w:cstheme="minorHAnsi"/>
          <w:sz w:val="24"/>
          <w:szCs w:val="24"/>
          <w:lang w:eastAsia="pt-BR"/>
        </w:rPr>
        <w:t>0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09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585CD13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o relator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da CEP-CAU/BR, </w:t>
      </w:r>
      <w:r w:rsidR="007523FD">
        <w:rPr>
          <w:rFonts w:asciiTheme="minorHAnsi" w:hAnsiTheme="minorHAnsi" w:cstheme="minorHAnsi"/>
          <w:sz w:val="24"/>
          <w:szCs w:val="24"/>
          <w:lang w:eastAsia="pt-BR"/>
        </w:rPr>
        <w:t>conselheiro Carlos Lucas Mali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0F7998" w14:textId="32F5B345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1 - Acompanhar os termos do relatório e voto 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apresentado pelo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 xml:space="preserve"> do</w:t>
      </w: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 processo de fiscalização em epígrafe;</w:t>
      </w:r>
    </w:p>
    <w:p w14:paraId="7FB88CEA" w14:textId="77777777" w:rsidR="00955E1A" w:rsidRPr="00225868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6602DEE6" w14:textId="3172DE7A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25868">
        <w:rPr>
          <w:rFonts w:asciiTheme="minorHAnsi" w:hAnsiTheme="minorHAnsi" w:cstheme="minorHAnsi"/>
          <w:sz w:val="24"/>
          <w:szCs w:val="24"/>
          <w:lang w:eastAsia="pt-BR"/>
        </w:rPr>
        <w:t xml:space="preserve">2 - Recomendar ao Plenário do CAU/BR que vote nos termos do Relatório 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e Voto d</w:t>
      </w:r>
      <w:r w:rsidR="00D26C61">
        <w:rPr>
          <w:rFonts w:asciiTheme="minorHAnsi" w:hAnsiTheme="minorHAnsi" w:cstheme="minorHAnsi"/>
          <w:sz w:val="24"/>
          <w:szCs w:val="24"/>
          <w:lang w:eastAsia="pt-BR"/>
        </w:rPr>
        <w:t>o conselheiro relator</w:t>
      </w:r>
      <w:r w:rsidRPr="00CC320D">
        <w:rPr>
          <w:rFonts w:asciiTheme="minorHAnsi" w:hAnsiTheme="minorHAnsi" w:cstheme="minorHAnsi"/>
          <w:sz w:val="24"/>
          <w:szCs w:val="24"/>
          <w:lang w:eastAsia="pt-BR"/>
        </w:rPr>
        <w:t>, no sentido de:</w:t>
      </w:r>
    </w:p>
    <w:p w14:paraId="172DFAFE" w14:textId="77777777" w:rsidR="00955E1A" w:rsidRDefault="00955E1A" w:rsidP="00955E1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09CBE7A3" w14:textId="77777777" w:rsidR="00404D1C" w:rsidRDefault="00955E1A" w:rsidP="00A06797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404D1C">
        <w:rPr>
          <w:rFonts w:ascii="Calibri" w:eastAsia="Cambria" w:hAnsi="Calibri" w:cs="Calibri"/>
        </w:rPr>
        <w:t xml:space="preserve">DAR PROVIMENTO ao recurso, determinando </w:t>
      </w:r>
      <w:r w:rsidR="00404D1C" w:rsidRPr="00404D1C">
        <w:rPr>
          <w:rFonts w:ascii="Calibri" w:eastAsia="Cambria" w:hAnsi="Calibri" w:cs="Calibri"/>
        </w:rPr>
        <w:t>a NULIDADE do julgamento do Plenário do CAU/PB</w:t>
      </w:r>
      <w:r w:rsidR="00404D1C">
        <w:rPr>
          <w:rFonts w:ascii="Calibri" w:eastAsia="Cambria" w:hAnsi="Calibri" w:cs="Calibri"/>
        </w:rPr>
        <w:t>;</w:t>
      </w:r>
    </w:p>
    <w:p w14:paraId="332036ED" w14:textId="10CD9F43" w:rsidR="00955E1A" w:rsidRPr="00404D1C" w:rsidRDefault="00404D1C" w:rsidP="00A06797">
      <w:pPr>
        <w:pStyle w:val="paragraph"/>
        <w:numPr>
          <w:ilvl w:val="0"/>
          <w:numId w:val="6"/>
        </w:numPr>
        <w:spacing w:before="0pt" w:beforeAutospacing="0" w:after="6pt" w:afterAutospacing="0"/>
        <w:jc w:val="both"/>
        <w:textAlignment w:val="baseline"/>
        <w:rPr>
          <w:rFonts w:ascii="Calibri" w:eastAsia="Cambria" w:hAnsi="Calibri" w:cs="Calibri"/>
        </w:rPr>
      </w:pPr>
      <w:r w:rsidRPr="00404D1C">
        <w:rPr>
          <w:rFonts w:ascii="Calibri" w:eastAsia="Cambria" w:hAnsi="Calibri" w:cs="Calibri"/>
        </w:rPr>
        <w:t>D</w:t>
      </w:r>
      <w:r w:rsidR="009306A5">
        <w:rPr>
          <w:rFonts w:ascii="Calibri" w:eastAsia="Cambria" w:hAnsi="Calibri" w:cs="Calibri"/>
        </w:rPr>
        <w:t>eterminar</w:t>
      </w:r>
      <w:r w:rsidRPr="00404D1C">
        <w:rPr>
          <w:rFonts w:ascii="Calibri" w:eastAsia="Cambria" w:hAnsi="Calibri" w:cs="Calibri"/>
        </w:rPr>
        <w:t xml:space="preserve"> que os autos </w:t>
      </w:r>
      <w:r w:rsidR="009306A5">
        <w:rPr>
          <w:rFonts w:ascii="Calibri" w:eastAsia="Cambria" w:hAnsi="Calibri" w:cs="Calibri"/>
        </w:rPr>
        <w:t>RETORNEM</w:t>
      </w:r>
      <w:r w:rsidRPr="00404D1C">
        <w:rPr>
          <w:rFonts w:ascii="Calibri" w:eastAsia="Cambria" w:hAnsi="Calibri" w:cs="Calibri"/>
        </w:rPr>
        <w:t xml:space="preserve"> a essa instância para repetição desse ato processual; e</w:t>
      </w:r>
    </w:p>
    <w:p w14:paraId="75E8024D" w14:textId="4583A062" w:rsidR="00955E1A" w:rsidRPr="00B65B22" w:rsidRDefault="00955E1A" w:rsidP="00955E1A">
      <w:pPr>
        <w:pStyle w:val="paragraph"/>
        <w:numPr>
          <w:ilvl w:val="0"/>
          <w:numId w:val="6"/>
        </w:numPr>
        <w:spacing w:before="0pt" w:beforeAutospacing="0" w:after="0pt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B65B22">
        <w:rPr>
          <w:rStyle w:val="normaltextrun"/>
          <w:rFonts w:ascii="Calibri" w:hAnsi="Calibri" w:cs="Calibri"/>
        </w:rPr>
        <w:t xml:space="preserve">Remeter </w:t>
      </w:r>
      <w:r w:rsidRPr="00B65B22">
        <w:rPr>
          <w:rStyle w:val="normaltextrun"/>
          <w:rFonts w:ascii="Calibri" w:hAnsi="Calibri" w:cs="Calibri"/>
          <w:color w:val="000000"/>
        </w:rPr>
        <w:t>a decisão ao CAU/</w:t>
      </w:r>
      <w:r w:rsidR="00574B49">
        <w:rPr>
          <w:rStyle w:val="normaltextrun"/>
          <w:rFonts w:ascii="Calibri" w:hAnsi="Calibri" w:cs="Calibri"/>
          <w:color w:val="000000"/>
        </w:rPr>
        <w:t>P</w:t>
      </w:r>
      <w:r w:rsidR="00D26C61">
        <w:rPr>
          <w:rStyle w:val="normaltextrun"/>
          <w:rFonts w:ascii="Calibri" w:hAnsi="Calibri" w:cs="Calibri"/>
          <w:color w:val="000000"/>
        </w:rPr>
        <w:t>B</w:t>
      </w:r>
      <w:r w:rsidRPr="00955E1A">
        <w:rPr>
          <w:rStyle w:val="normaltextrun"/>
          <w:rFonts w:ascii="Calibri" w:hAnsi="Calibri" w:cs="Calibri"/>
          <w:color w:val="000000"/>
        </w:rPr>
        <w:t xml:space="preserve"> </w:t>
      </w:r>
      <w:r w:rsidRPr="00B65B22">
        <w:rPr>
          <w:rStyle w:val="normaltextrun"/>
          <w:rFonts w:ascii="Calibri" w:hAnsi="Calibri" w:cs="Calibri"/>
          <w:color w:val="000000"/>
        </w:rPr>
        <w:t>para as providências cabíveis. </w:t>
      </w:r>
      <w:r w:rsidRPr="00B65B22">
        <w:rPr>
          <w:rStyle w:val="eop"/>
          <w:rFonts w:ascii="Calibri" w:hAnsi="Calibri" w:cs="Calibri"/>
          <w:color w:val="000000"/>
        </w:rPr>
        <w:t> 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75.35pt" w:type="dxa"/>
        <w:tblInd w:w="20.55pt" w:type="dxa"/>
        <w:tblLook w:firstRow="1" w:lastRow="0" w:firstColumn="1" w:lastColumn="0" w:noHBand="0" w:noVBand="1"/>
      </w:tblPr>
      <w:tblGrid>
        <w:gridCol w:w="403"/>
        <w:gridCol w:w="1449"/>
        <w:gridCol w:w="5894"/>
        <w:gridCol w:w="1761"/>
      </w:tblGrid>
      <w:tr w:rsidR="00D52FD4" w:rsidRPr="007E686B" w14:paraId="22A4420D" w14:textId="77777777" w:rsidTr="000835BE"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4E89D5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10A5638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9A71C4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40B5AB8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52FD4" w:rsidRPr="007E686B" w14:paraId="3C523CDB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86B435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4BC13AB" w14:textId="77777777" w:rsidR="00D52FD4" w:rsidRPr="00E56CCB" w:rsidRDefault="00D52FD4" w:rsidP="00697650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4B6CB9" w14:textId="05683E8D" w:rsidR="00D52FD4" w:rsidRPr="00E56CCB" w:rsidRDefault="00697650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Tramitar protocolo a</w:t>
            </w:r>
            <w:r w:rsidR="00D52FD4"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o Plenário </w:t>
            </w: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e comunicar</w:t>
            </w:r>
            <w:r w:rsidR="00D52FD4"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Presidência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96DABC" w14:textId="77777777" w:rsidR="00D52FD4" w:rsidRPr="00E56CCB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D52FD4" w:rsidRPr="007E686B" w14:paraId="35C6FD36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5803D" w14:textId="77777777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44690E" w14:textId="51EB51C1" w:rsidR="00D52FD4" w:rsidRPr="00E56CCB" w:rsidRDefault="00D52FD4" w:rsidP="000835B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  <w:r w:rsidR="000835BE"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/</w:t>
            </w: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CD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37F3884" w14:textId="6BA94C21" w:rsidR="00D52FD4" w:rsidRPr="00E56CCB" w:rsidRDefault="00D52FD4" w:rsidP="006976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A818A9" w14:textId="77777777" w:rsidR="00D52FD4" w:rsidRPr="00E56CCB" w:rsidRDefault="00D52FD4" w:rsidP="00697650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A definir</w:t>
            </w:r>
          </w:p>
        </w:tc>
      </w:tr>
      <w:tr w:rsidR="00D52FD4" w:rsidRPr="007E686B" w14:paraId="481596DA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ECD729" w14:textId="77777777" w:rsidR="00D52FD4" w:rsidRPr="00E56CCB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711DD" w14:textId="77777777" w:rsidR="00D52FD4" w:rsidRPr="00E56CCB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Plenário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45408D" w14:textId="77777777" w:rsidR="00D52FD4" w:rsidRPr="00E56CCB" w:rsidRDefault="00D52FD4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Apreciar e julgar o recurso em processo de fiscalização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CA1F0A" w14:textId="77777777" w:rsidR="00D52FD4" w:rsidRPr="00E56CCB" w:rsidRDefault="00D52FD4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0835BE" w:rsidRPr="007E686B" w14:paraId="19EB6421" w14:textId="77777777" w:rsidTr="000835BE">
        <w:trPr>
          <w:trHeight w:val="397"/>
        </w:trPr>
        <w:tc>
          <w:tcPr>
            <w:tcW w:w="20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FD7F5E" w14:textId="345B36AD" w:rsidR="000835BE" w:rsidRPr="00E56CCB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0C312E" w14:textId="77A0E790" w:rsidR="000835BE" w:rsidRPr="00E56CCB" w:rsidRDefault="000835BE" w:rsidP="000835B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SGM/ Presid</w:t>
            </w:r>
            <w:r w:rsidR="00362A08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</w:t>
            </w:r>
          </w:p>
        </w:tc>
        <w:tc>
          <w:tcPr>
            <w:tcW w:w="29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7B178" w14:textId="5485C509" w:rsidR="000835BE" w:rsidRPr="00E56CCB" w:rsidRDefault="002D7956" w:rsidP="002D7956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com a d</w:t>
            </w:r>
            <w:r w:rsidR="000835BE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ecisão Plen</w:t>
            </w:r>
            <w:r w:rsidR="00362A08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á</w:t>
            </w:r>
            <w:r w:rsidR="000835BE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ria </w:t>
            </w: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julgamento do processo </w:t>
            </w:r>
            <w:r w:rsidR="000835BE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Presid</w:t>
            </w:r>
            <w:r w:rsidR="00362A08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ê</w:t>
            </w:r>
            <w:r w:rsidR="0062787B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ncia do CAU/PB</w:t>
            </w:r>
            <w:r w:rsidR="000835BE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as providências </w:t>
            </w:r>
          </w:p>
        </w:tc>
        <w:tc>
          <w:tcPr>
            <w:tcW w:w="88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EFF089" w14:textId="7E0EC065" w:rsidR="000835BE" w:rsidRPr="00E56CCB" w:rsidRDefault="002D7956" w:rsidP="000835BE">
            <w:pPr>
              <w:tabs>
                <w:tab w:val="start" w:pos="57.75pt"/>
              </w:tabs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Em até 5</w:t>
            </w:r>
            <w:r w:rsidR="000835BE" w:rsidRPr="00E56C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após liberação da DPOBR</w:t>
            </w:r>
          </w:p>
        </w:tc>
      </w:tr>
    </w:tbl>
    <w:p w14:paraId="014C87DC" w14:textId="77777777" w:rsidR="00081FA8" w:rsidRPr="00842624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32346BFB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Paulo</w:t>
      </w:r>
      <w:r w:rsidR="000E30AF" w:rsidRPr="00404D1C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 w:rsidRPr="00404D1C">
        <w:rPr>
          <w:rFonts w:asciiTheme="minorHAnsi" w:eastAsia="Cambria" w:hAnsiTheme="minorHAnsi" w:cstheme="minorHAnsi"/>
          <w:sz w:val="24"/>
          <w:szCs w:val="24"/>
        </w:rPr>
        <w:t>0</w:t>
      </w:r>
      <w:r w:rsidRPr="00404D1C">
        <w:rPr>
          <w:rFonts w:asciiTheme="minorHAnsi" w:eastAsia="Cambria" w:hAnsiTheme="minorHAnsi" w:cstheme="minorHAnsi"/>
          <w:sz w:val="24"/>
          <w:szCs w:val="24"/>
        </w:rPr>
        <w:t>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6BB05935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2C73CE39" w:rsidR="000E30AF" w:rsidRPr="000D1775" w:rsidRDefault="00404D1C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51D2EA94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17433F24" w:rsidR="000E30AF" w:rsidRPr="000E30AF" w:rsidRDefault="00404D1C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233305E1" w:rsidR="00326B28" w:rsidRPr="000D1775" w:rsidRDefault="00404D1C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3281F177" w:rsidR="000E30AF" w:rsidRPr="000E30AF" w:rsidRDefault="00404D1C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045B1C6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6D0A277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B49" w:rsidRPr="00404D1C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6E2013" w:rsidRPr="00404D1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74B49" w:rsidRPr="00404D1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E2013" w:rsidRPr="00404D1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1C16E928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574B49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D26C61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</w:p>
          <w:p w14:paraId="3C158138" w14:textId="3D80795A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04D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04D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2028FA3" w14:textId="31EFFEB1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</w:t>
            </w:r>
            <w:r w:rsidR="00284E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(coordenador/substituto legal): </w:t>
            </w:r>
            <w:r w:rsidR="00284E09" w:rsidRPr="00284E09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5ED1A2DF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</w:t>
      </w:r>
      <w:r w:rsidR="00404D1C">
        <w:rPr>
          <w:rFonts w:ascii="Calibri" w:hAnsi="Calibri" w:cs="Calibri"/>
          <w:color w:val="auto"/>
          <w:sz w:val="24"/>
          <w:szCs w:val="24"/>
        </w:rPr>
        <w:t>002/2024 – CD – CAU/BR, o coordenador em exercício</w:t>
      </w:r>
      <w:r>
        <w:rPr>
          <w:rFonts w:ascii="Calibri" w:hAnsi="Calibri" w:cs="Calibri"/>
          <w:color w:val="auto"/>
          <w:sz w:val="24"/>
          <w:szCs w:val="24"/>
        </w:rPr>
        <w:t xml:space="preserve">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="00404D1C">
        <w:rPr>
          <w:rFonts w:asciiTheme="minorHAnsi" w:eastAsiaTheme="majorEastAsia" w:hAnsiTheme="minorHAnsi" w:cstheme="minorHAnsi"/>
          <w:bCs/>
          <w:sz w:val="24"/>
          <w:szCs w:val="24"/>
        </w:rPr>
        <w:t>Carlos Lucas Mali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0924E353" w:rsidR="00326B28" w:rsidRPr="006E2013" w:rsidRDefault="00404D1C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CARLOS LUCAS MALI</w:t>
            </w:r>
          </w:p>
          <w:p w14:paraId="4DC23AC1" w14:textId="6CE358B5" w:rsidR="00326B28" w:rsidRPr="00EA3549" w:rsidRDefault="00404D1C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 em exercício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6999F02" w14:textId="77777777" w:rsidR="007D3587" w:rsidRDefault="007D3587" w:rsidP="00EE0A57">
      <w:pPr>
        <w:spacing w:after="0pt" w:line="12pt" w:lineRule="auto"/>
      </w:pPr>
      <w:r>
        <w:separator/>
      </w:r>
    </w:p>
  </w:endnote>
  <w:endnote w:type="continuationSeparator" w:id="0">
    <w:p w14:paraId="5A8308E2" w14:textId="77777777" w:rsidR="007D3587" w:rsidRDefault="007D358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45870E38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A1C21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71BE319" w14:textId="77777777" w:rsidR="007D3587" w:rsidRDefault="007D3587" w:rsidP="00EE0A57">
      <w:pPr>
        <w:spacing w:after="0pt" w:line="12pt" w:lineRule="auto"/>
      </w:pPr>
      <w:r>
        <w:separator/>
      </w:r>
    </w:p>
  </w:footnote>
  <w:footnote w:type="continuationSeparator" w:id="0">
    <w:p w14:paraId="2CD0FE9A" w14:textId="77777777" w:rsidR="007D3587" w:rsidRDefault="007D358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A75EF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4E09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62A08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0638"/>
    <w:rsid w:val="00403B79"/>
    <w:rsid w:val="00403B85"/>
    <w:rsid w:val="00404D1C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2787B"/>
    <w:rsid w:val="00646843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3FD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587"/>
    <w:rsid w:val="007D37AC"/>
    <w:rsid w:val="007E0457"/>
    <w:rsid w:val="007E686B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06A5"/>
    <w:rsid w:val="00931D05"/>
    <w:rsid w:val="00936F4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1C21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A7665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26C61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56CCB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8c046146-4b88-46dc-a2f5-a25f83cf6775"/>
    <ds:schemaRef ds:uri="http://www.w3.org/XML/1998/namespace"/>
    <ds:schemaRef ds:uri="http://purl.org/dc/elements/1.1/"/>
    <ds:schemaRef ds:uri="http://purl.org/dc/dcmitype/"/>
    <ds:schemaRef ds:uri="d273909f-ba32-4dbc-b562-f0ee09d8f50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33B3AE6A-4BCA-41D4-AACC-6CCA86736F8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2025-01-10T20:23:00Z</dcterms:created>
  <dcterms:modified xsi:type="dcterms:W3CDTF">2025-01-10T20:23:00Z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