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left" w:pos="3119"/>
              </w:tabs>
              <w:spacing w:after="0" w:line="240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2995842" w14:textId="1883D207" w:rsidR="00D52FD4" w:rsidRPr="00C6450D" w:rsidRDefault="00D52FD4" w:rsidP="00697650">
            <w:pPr>
              <w:tabs>
                <w:tab w:val="left" w:pos="1418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>PROCESSO DE FISCALIZAÇÃO CAU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067672">
              <w:rPr>
                <w:rFonts w:asciiTheme="minorHAnsi" w:hAnsiTheme="minorHAnsi" w:cstheme="minorHAnsi"/>
                <w:bCs/>
                <w:sz w:val="24"/>
                <w:szCs w:val="24"/>
              </w:rPr>
              <w:t>GO</w:t>
            </w: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Nº 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1000098532</w:t>
            </w:r>
            <w:r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2020  </w:t>
            </w:r>
          </w:p>
          <w:p w14:paraId="430BAC8B" w14:textId="13FA8CFE" w:rsidR="00081FA8" w:rsidRPr="00067672" w:rsidRDefault="00D52FD4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PROTOCOLO SICCAU </w:t>
            </w:r>
            <w:r w:rsidRPr="00C6450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Nº 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1418329/2021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697650">
            <w:pPr>
              <w:tabs>
                <w:tab w:val="left" w:pos="3119"/>
              </w:tabs>
              <w:spacing w:after="0" w:line="240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6C0EB4F5" w:rsidR="00081FA8" w:rsidRPr="00067672" w:rsidRDefault="00067672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KARLA CRISTINE DE BARROS OLIVEIRA  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2CECED3C" w:rsidR="00081FA8" w:rsidRPr="00067672" w:rsidRDefault="00D52FD4" w:rsidP="0069765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 EM FACE DA DECISÃO DO PLENÁRIO DO CAU/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GO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left" w:pos="3080"/>
        </w:tabs>
        <w:spacing w:after="0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0980E47B" w:rsidR="00081FA8" w:rsidRPr="00C81610" w:rsidRDefault="00081FA8" w:rsidP="00697650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038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6CB7B1E2" w:rsidR="00326B28" w:rsidRDefault="000E30AF" w:rsidP="0069765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2561E8" w:rsidRPr="00072136">
        <w:rPr>
          <w:rFonts w:asciiTheme="minorHAnsi" w:hAnsiTheme="minorHAnsi" w:cstheme="minorHAnsi"/>
          <w:sz w:val="24"/>
          <w:szCs w:val="24"/>
        </w:rPr>
        <w:t>presencial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>em Brasília-DF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067672">
        <w:rPr>
          <w:rFonts w:asciiTheme="minorHAnsi" w:hAnsiTheme="minorHAnsi" w:cstheme="minorHAnsi"/>
          <w:sz w:val="24"/>
          <w:szCs w:val="24"/>
        </w:rPr>
        <w:t>BR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067672">
        <w:rPr>
          <w:rFonts w:asciiTheme="minorHAnsi" w:hAnsiTheme="minorHAnsi" w:cstheme="minorHAnsi"/>
          <w:sz w:val="24"/>
          <w:szCs w:val="24"/>
        </w:rPr>
        <w:t>12</w:t>
      </w:r>
      <w:r w:rsidR="002561E8">
        <w:rPr>
          <w:rFonts w:asciiTheme="minorHAnsi" w:hAnsiTheme="minorHAnsi" w:cstheme="minorHAnsi"/>
          <w:sz w:val="24"/>
          <w:szCs w:val="24"/>
        </w:rPr>
        <w:t xml:space="preserve"> e 1</w:t>
      </w:r>
      <w:r w:rsidR="00067672">
        <w:rPr>
          <w:rFonts w:asciiTheme="minorHAnsi" w:hAnsiTheme="minorHAnsi" w:cstheme="minorHAnsi"/>
          <w:sz w:val="24"/>
          <w:szCs w:val="24"/>
        </w:rPr>
        <w:t>3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067672">
        <w:rPr>
          <w:rFonts w:asciiTheme="minorHAnsi" w:hAnsiTheme="minorHAnsi" w:cstheme="minorHAnsi"/>
          <w:sz w:val="24"/>
          <w:szCs w:val="24"/>
        </w:rPr>
        <w:t>setembro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6211C81D" w:rsidR="00D52FD4" w:rsidRDefault="00D52FD4" w:rsidP="00697650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 interessada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06767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GO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5504B5DC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007/2024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47CA699D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relatório e voto fundamentado da relatora da CEP-CAU/BR, conselheira Fernanda </w:t>
      </w:r>
      <w:proofErr w:type="spellStart"/>
      <w:r w:rsidRPr="00067672">
        <w:rPr>
          <w:rFonts w:asciiTheme="minorHAnsi" w:hAnsiTheme="minorHAnsi" w:cstheme="minorHAnsi"/>
          <w:sz w:val="24"/>
          <w:szCs w:val="24"/>
          <w:lang w:eastAsia="pt-BR"/>
        </w:rPr>
        <w:t>Basques</w:t>
      </w:r>
      <w:proofErr w:type="spellEnd"/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Moura Quintão apresentado à Comissão;</w:t>
      </w:r>
    </w:p>
    <w:p w14:paraId="6AB0E98D" w14:textId="77777777" w:rsidR="00081FA8" w:rsidRPr="00067672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613086" w14:textId="53FAD1A8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pela conselheira do processo de fiscalização em epígrafe;</w:t>
      </w:r>
    </w:p>
    <w:p w14:paraId="578F4C29" w14:textId="77777777" w:rsidR="00D52FD4" w:rsidRPr="00067672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F69A5AD" w14:textId="4D535C2C" w:rsidR="00D52FD4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2 - Recomendar ao Plenário do CAU/BR que vote nos termos do Relatório e Voto da conselheira relatora, no sentido de:</w:t>
      </w:r>
    </w:p>
    <w:p w14:paraId="66AD325B" w14:textId="5F7C5640" w:rsidR="00FE3FD7" w:rsidRPr="00FE3FD7" w:rsidRDefault="00D52FD4" w:rsidP="00697650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eastAsia="Cambria" w:hAnsi="Calibri" w:cs="Calibri"/>
        </w:rPr>
      </w:pPr>
      <w:r w:rsidRPr="000D1775">
        <w:rPr>
          <w:rStyle w:val="normaltextrun"/>
          <w:rFonts w:ascii="Calibri" w:hAnsi="Calibri" w:cs="Calibri"/>
        </w:rPr>
        <w:t>NEGAR PROVIMENTO</w:t>
      </w:r>
      <w:r w:rsidRPr="00FE3FD7">
        <w:rPr>
          <w:rStyle w:val="normaltextrun"/>
          <w:rFonts w:ascii="Calibri" w:hAnsi="Calibri" w:cs="Calibri"/>
        </w:rPr>
        <w:t xml:space="preserve"> ao recurso, determinando a </w:t>
      </w:r>
      <w:r w:rsidRPr="000D1775">
        <w:rPr>
          <w:rStyle w:val="normaltextrun"/>
          <w:rFonts w:ascii="Calibri" w:hAnsi="Calibri" w:cs="Calibri"/>
        </w:rPr>
        <w:t>MANUTENÇÃO</w:t>
      </w:r>
      <w:r w:rsidRPr="00FE3FD7">
        <w:rPr>
          <w:rStyle w:val="normaltextrun"/>
          <w:rFonts w:ascii="Calibri" w:hAnsi="Calibri" w:cs="Calibri"/>
        </w:rPr>
        <w:t xml:space="preserve"> do auto de infração e da multa;</w:t>
      </w:r>
      <w:r w:rsidRPr="00FE3FD7">
        <w:rPr>
          <w:rStyle w:val="normaltextrun"/>
          <w:rFonts w:ascii="Calibri" w:hAnsi="Calibri" w:cs="Calibri"/>
          <w:i/>
          <w:iCs/>
        </w:rPr>
        <w:t xml:space="preserve"> </w:t>
      </w:r>
    </w:p>
    <w:p w14:paraId="09683A86" w14:textId="3939426B" w:rsidR="00D52FD4" w:rsidRPr="00B65B22" w:rsidRDefault="00D52FD4" w:rsidP="00697650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067672">
        <w:rPr>
          <w:rStyle w:val="normaltextrun"/>
          <w:rFonts w:ascii="Calibri" w:hAnsi="Calibri" w:cs="Calibri"/>
          <w:color w:val="000000"/>
        </w:rPr>
        <w:t>GO</w:t>
      </w:r>
      <w:r w:rsidRPr="00B65B22">
        <w:rPr>
          <w:rStyle w:val="normaltextrun"/>
          <w:rFonts w:ascii="Calibri" w:hAnsi="Calibri" w:cs="Calibri"/>
          <w:color w:val="000000"/>
        </w:rPr>
        <w:t xml:space="preserve"> 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507" w:type="dxa"/>
        <w:tblInd w:w="411" w:type="dxa"/>
        <w:tblLook w:val="04A0"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C47956" w14:paraId="22A4420D" w14:textId="77777777" w:rsidTr="000835B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9D5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563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1C4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AB8" w14:textId="77777777" w:rsidR="00D52FD4" w:rsidRPr="00C47956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B435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3AB" w14:textId="77777777" w:rsidR="00D52FD4" w:rsidRPr="00B65B22" w:rsidRDefault="00D52FD4" w:rsidP="00697650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6CB9" w14:textId="05683E8D" w:rsidR="00D52FD4" w:rsidRPr="00B65B22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DABC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3D" w14:textId="77777777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90E" w14:textId="51EB51C1" w:rsidR="00D52FD4" w:rsidRPr="00B65B22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884" w14:textId="6BA94C21" w:rsidR="00D52FD4" w:rsidRPr="00B65B22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8A9" w14:textId="77777777" w:rsidR="00D52FD4" w:rsidRPr="00B65B22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729" w14:textId="77777777" w:rsidR="00D52FD4" w:rsidRPr="000835BE" w:rsidRDefault="00D52FD4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1DD" w14:textId="77777777" w:rsidR="00D52FD4" w:rsidRPr="000835BE" w:rsidRDefault="00D52FD4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08D" w14:textId="77777777" w:rsidR="00D52FD4" w:rsidRPr="000835BE" w:rsidRDefault="00D52FD4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F0A" w14:textId="77777777" w:rsidR="00D52FD4" w:rsidRPr="000835BE" w:rsidRDefault="00D52FD4" w:rsidP="000835BE">
            <w:pPr>
              <w:tabs>
                <w:tab w:val="left" w:pos="1155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C47956" w14:paraId="19EB6421" w14:textId="77777777" w:rsidTr="000835BE">
        <w:trPr>
          <w:trHeight w:val="39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F5E" w14:textId="345B36AD" w:rsidR="000835BE" w:rsidRPr="000835BE" w:rsidRDefault="000835BE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12E" w14:textId="77A0E790" w:rsidR="000835BE" w:rsidRPr="000835BE" w:rsidRDefault="000835BE" w:rsidP="000835BE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178" w14:textId="6FAC38BE" w:rsidR="000835BE" w:rsidRPr="000835BE" w:rsidRDefault="002D7956" w:rsidP="002D7956">
            <w:pPr>
              <w:tabs>
                <w:tab w:val="left" w:pos="1155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ncia do CAU/GO para as providências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089" w14:textId="7E0EC065" w:rsidR="000835BE" w:rsidRPr="000835BE" w:rsidRDefault="002D7956" w:rsidP="000835BE">
            <w:pPr>
              <w:tabs>
                <w:tab w:val="left" w:pos="1155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0835B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84" w:hanging="298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lastRenderedPageBreak/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5C5F3C23" w:rsidR="000E30AF" w:rsidRDefault="000E30AF" w:rsidP="00697650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E30AF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067672" w:rsidRPr="000D1775">
        <w:rPr>
          <w:rFonts w:asciiTheme="minorHAnsi" w:eastAsia="Cambria" w:hAnsiTheme="minorHAnsi" w:cstheme="minorHAnsi"/>
          <w:sz w:val="24"/>
          <w:szCs w:val="24"/>
        </w:rPr>
        <w:t>13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067672">
        <w:rPr>
          <w:rFonts w:asciiTheme="minorHAnsi" w:eastAsia="Cambria" w:hAnsiTheme="minorHAnsi" w:cstheme="minorHAnsi"/>
          <w:sz w:val="24"/>
          <w:szCs w:val="24"/>
        </w:rPr>
        <w:t>setembro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69C3B28C" w:rsidR="000E30AF" w:rsidRPr="006E2013" w:rsidRDefault="006E2013" w:rsidP="00697650">
      <w:pPr>
        <w:tabs>
          <w:tab w:val="left" w:pos="1356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067672">
        <w:rPr>
          <w:rFonts w:asciiTheme="minorHAnsi" w:hAnsiTheme="minorHAnsi" w:cstheme="minorHAnsi"/>
          <w:sz w:val="24"/>
          <w:szCs w:val="24"/>
        </w:rPr>
        <w:t>1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CC197F5" w:rsidR="000E30AF" w:rsidRPr="000E30AF" w:rsidRDefault="000E30AF" w:rsidP="00697650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6E2013" w:rsidRPr="006E2013">
        <w:rPr>
          <w:rFonts w:asciiTheme="minorHAnsi" w:hAnsiTheme="minorHAnsi" w:cstheme="minorHAnsi"/>
          <w:sz w:val="24"/>
          <w:szCs w:val="24"/>
        </w:rPr>
        <w:t>Presencial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2A67DBBA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5FDE69D4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54BBB7EB" w:rsidR="000E30AF" w:rsidRPr="000D1775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63B4E0AB" w:rsidR="000E30AF" w:rsidRPr="000D1775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0E30AF" w:rsidRPr="000E30AF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7049B24C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22B8CA89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left" w:pos="3119"/>
          <w:tab w:val="center" w:pos="4252"/>
          <w:tab w:val="right" w:pos="8504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5BB2CEF5" w:rsidR="000E30AF" w:rsidRPr="006E2013" w:rsidRDefault="006E2013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0676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201B577A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7672" w:rsidRPr="000D177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67672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024D689A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067672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GO</w:t>
            </w:r>
          </w:p>
          <w:p w14:paraId="3C158138" w14:textId="38CA94FF" w:rsidR="000E30AF" w:rsidRPr="006E2013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33B9EA7C" w:rsidR="000E30AF" w:rsidRPr="000D1775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11741" w:rsidRPr="000D177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056D10CF" w:rsidR="000E30AF" w:rsidRPr="000E30AF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2BD1">
              <w:rPr>
                <w:rFonts w:asciiTheme="minorHAnsi" w:hAnsiTheme="minorHAnsi" w:cstheme="minorHAnsi"/>
                <w:sz w:val="24"/>
                <w:szCs w:val="24"/>
              </w:rPr>
              <w:t xml:space="preserve">Declaração de suspeição da conselheira Lana </w:t>
            </w:r>
            <w:proofErr w:type="spellStart"/>
            <w:r w:rsidR="00DE2BD1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="00DE2BD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2028FA3" w14:textId="5B417590" w:rsidR="000E30AF" w:rsidRPr="00326B28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>Jubé</w:t>
            </w:r>
            <w:proofErr w:type="spellEnd"/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 Ribeiro </w:t>
            </w:r>
          </w:p>
          <w:p w14:paraId="36071BCC" w14:textId="5AE14719" w:rsidR="000E30AF" w:rsidRPr="00326B28" w:rsidRDefault="000E30AF" w:rsidP="0069765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Raphaela Rezende </w:t>
            </w:r>
            <w:proofErr w:type="spellStart"/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Ariza</w:t>
            </w:r>
            <w:proofErr w:type="spellEnd"/>
          </w:p>
        </w:tc>
      </w:tr>
    </w:tbl>
    <w:p w14:paraId="16294C94" w14:textId="77777777" w:rsidR="00697650" w:rsidRDefault="00697650" w:rsidP="0069765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2AB25310" w:rsidR="00326B28" w:rsidRDefault="00326B28" w:rsidP="0069765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Ribeiro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 xml:space="preserve">Raphaela Rezende </w:t>
      </w:r>
      <w:proofErr w:type="spellStart"/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Ariza</w:t>
      </w:r>
      <w:proofErr w:type="spellEnd"/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6E2013" w:rsidRDefault="00326B28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6E2013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2E06" w14:textId="3DDD67AC" w:rsidR="0086561E" w:rsidRDefault="0086561E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left" w:pos="3119"/>
          <w:tab w:val="left" w:pos="4651"/>
        </w:tabs>
        <w:spacing w:after="0" w:line="240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" w:line="240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11906" w:h="16838"/>
      <w:pgMar w:top="1701" w:right="567" w:bottom="1134" w:left="1134" w:header="155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CC99" w14:textId="77777777" w:rsidR="002F43B4" w:rsidRDefault="002F43B4" w:rsidP="00EE0A57">
      <w:pPr>
        <w:spacing w:after="0" w:line="240" w:lineRule="auto"/>
      </w:pPr>
      <w:r>
        <w:separator/>
      </w:r>
    </w:p>
  </w:endnote>
  <w:endnote w:type="continuationSeparator" w:id="0">
    <w:p w14:paraId="05CC1872" w14:textId="77777777" w:rsidR="002F43B4" w:rsidRDefault="002F43B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0349EC30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C3461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CB96" w14:textId="77777777" w:rsidR="002F43B4" w:rsidRDefault="002F43B4" w:rsidP="00EE0A57">
      <w:pPr>
        <w:spacing w:after="0" w:line="240" w:lineRule="auto"/>
      </w:pPr>
      <w:r>
        <w:separator/>
      </w:r>
    </w:p>
  </w:footnote>
  <w:footnote w:type="continuationSeparator" w:id="0">
    <w:p w14:paraId="028DEEC6" w14:textId="77777777" w:rsidR="002F43B4" w:rsidRDefault="002F43B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431837">
    <w:abstractNumId w:val="3"/>
  </w:num>
  <w:num w:numId="2" w16cid:durableId="275645705">
    <w:abstractNumId w:val="6"/>
  </w:num>
  <w:num w:numId="3" w16cid:durableId="96222093">
    <w:abstractNumId w:val="0"/>
  </w:num>
  <w:num w:numId="4" w16cid:durableId="1597860047">
    <w:abstractNumId w:val="7"/>
  </w:num>
  <w:num w:numId="5" w16cid:durableId="117844028">
    <w:abstractNumId w:val="1"/>
  </w:num>
  <w:num w:numId="6" w16cid:durableId="1583181969">
    <w:abstractNumId w:val="2"/>
  </w:num>
  <w:num w:numId="7" w16cid:durableId="1575319303">
    <w:abstractNumId w:val="4"/>
  </w:num>
  <w:num w:numId="8" w16cid:durableId="114827920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3.xml><?xml version="1.0" encoding="utf-8"?>
<ds:datastoreItem xmlns:ds="http://schemas.openxmlformats.org/officeDocument/2006/customXml" ds:itemID="{BC2EBCB3-AA7A-48C2-8671-4150B32E3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21</cp:revision>
  <cp:lastPrinted>2023-03-10T15:57:00Z</cp:lastPrinted>
  <dcterms:created xsi:type="dcterms:W3CDTF">2024-07-24T18:03:00Z</dcterms:created>
  <dcterms:modified xsi:type="dcterms:W3CDTF">2024-09-18T19:15:00Z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