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FA3A25B" w:rsidR="00B82D73" w:rsidRPr="00D07D80" w:rsidRDefault="005268F3" w:rsidP="00A3330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SEI 00179.004960-2023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B87EF30" w:rsidR="00B82D73" w:rsidRPr="00D07D80" w:rsidRDefault="008D1D9B" w:rsidP="005268F3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5268F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do 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  <w:r w:rsidR="005268F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CAU/SP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4EF19CB" w:rsidR="00B82D73" w:rsidRPr="00D07D80" w:rsidRDefault="005268F3" w:rsidP="005268F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Proposta de campanha periódica sobre o prazo de pagamento da taxa de RRT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828FB4D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268F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02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3A6E8EE" w:rsidR="003C171C" w:rsidRPr="00D07D80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01 e 02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fevereiro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D07D80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9818168" w14:textId="4F067B3A" w:rsidR="009343DA" w:rsidRDefault="00130CE4" w:rsidP="00151FA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07D8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5268F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 demanda </w:t>
      </w:r>
      <w:r w:rsidR="00114C88">
        <w:rPr>
          <w:rFonts w:asciiTheme="minorHAnsi" w:eastAsia="Times New Roman" w:hAnsiTheme="minorHAnsi" w:cstheme="minorHAnsi"/>
          <w:sz w:val="24"/>
          <w:szCs w:val="24"/>
          <w:lang w:eastAsia="pt-BR"/>
        </w:rPr>
        <w:t>enviada pelo</w:t>
      </w:r>
      <w:r w:rsidR="005268F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CAU/SP por meio </w:t>
      </w:r>
      <w:r w:rsidR="00114C8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 w:rsidR="00114C88" w:rsidRPr="00114C8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Deliberação nº 169/2023 da </w:t>
      </w:r>
      <w:proofErr w:type="spellStart"/>
      <w:r w:rsidR="00114C88" w:rsidRPr="00114C88">
        <w:rPr>
          <w:rFonts w:asciiTheme="minorHAnsi" w:eastAsia="Times New Roman" w:hAnsiTheme="minorHAnsi" w:cstheme="minorHAnsi"/>
          <w:sz w:val="24"/>
          <w:szCs w:val="24"/>
          <w:lang w:eastAsia="pt-BR"/>
        </w:rPr>
        <w:t>CPFi</w:t>
      </w:r>
      <w:proofErr w:type="spellEnd"/>
      <w:r w:rsidR="00114C88" w:rsidRPr="00114C88">
        <w:rPr>
          <w:rFonts w:asciiTheme="minorHAnsi" w:eastAsia="Times New Roman" w:hAnsiTheme="minorHAnsi" w:cstheme="minorHAnsi"/>
          <w:sz w:val="24"/>
          <w:szCs w:val="24"/>
          <w:lang w:eastAsia="pt-BR"/>
        </w:rPr>
        <w:t>-CAU/SP</w:t>
      </w:r>
      <w:r w:rsidR="00F157A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114C8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 qual solicita que </w:t>
      </w:r>
      <w:r w:rsidR="00114C88" w:rsidRPr="00114C8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“o CAU/BR instrua aos profissionais quanto à quitação do boleto da RRT nos prazos fixados pela Resolução 91/2014 e especificando as diferenças de prazos de pagamento de acordo com as atividades a serem </w:t>
      </w:r>
      <w:proofErr w:type="gramStart"/>
      <w:r w:rsidR="00114C88" w:rsidRPr="00114C8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desenvolvidas.”</w:t>
      </w:r>
      <w:proofErr w:type="gramEnd"/>
    </w:p>
    <w:p w14:paraId="46B234BD" w14:textId="77777777" w:rsidR="00151FA1" w:rsidRPr="00130CE4" w:rsidRDefault="00151FA1" w:rsidP="00151FA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9A95999" w14:textId="462EB5F8" w:rsidR="00151FA1" w:rsidRPr="00151FA1" w:rsidRDefault="005268F3" w:rsidP="005268F3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5268F3">
        <w:rPr>
          <w:rFonts w:ascii="Calibri" w:eastAsia="Times New Roman" w:hAnsi="Calibri" w:cs="Calibri"/>
          <w:spacing w:val="4"/>
          <w:sz w:val="24"/>
          <w:szCs w:val="24"/>
        </w:rPr>
        <w:t xml:space="preserve">ecomendar à Presidência </w:t>
      </w:r>
      <w:r>
        <w:rPr>
          <w:rFonts w:ascii="Calibri" w:eastAsia="Times New Roman" w:hAnsi="Calibri" w:cs="Calibri"/>
          <w:spacing w:val="4"/>
          <w:sz w:val="24"/>
          <w:szCs w:val="24"/>
        </w:rPr>
        <w:t>do CAU/BR</w:t>
      </w:r>
      <w:r w:rsidR="00151FA1">
        <w:rPr>
          <w:rFonts w:ascii="Calibri" w:eastAsia="Times New Roman" w:hAnsi="Calibri" w:cs="Calibri"/>
          <w:spacing w:val="4"/>
          <w:sz w:val="24"/>
          <w:szCs w:val="24"/>
        </w:rPr>
        <w:t xml:space="preserve"> que solicite à:</w:t>
      </w:r>
    </w:p>
    <w:p w14:paraId="18A13BD8" w14:textId="38D8D4EB" w:rsidR="00151FA1" w:rsidRDefault="00151FA1" w:rsidP="00151FA1">
      <w:pPr>
        <w:pStyle w:val="PargrafodaLista"/>
        <w:numPr>
          <w:ilvl w:val="0"/>
          <w:numId w:val="6"/>
        </w:numPr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Assessoria de Comunicação </w:t>
      </w:r>
      <w:r w:rsidR="005268F3">
        <w:rPr>
          <w:rFonts w:ascii="Calibri" w:eastAsia="Times New Roman" w:hAnsi="Calibri" w:cs="Calibri"/>
          <w:spacing w:val="4"/>
          <w:sz w:val="24"/>
          <w:szCs w:val="24"/>
        </w:rPr>
        <w:t xml:space="preserve">a realização de </w:t>
      </w:r>
      <w:r w:rsidR="005268F3" w:rsidRPr="005268F3">
        <w:rPr>
          <w:rFonts w:ascii="Calibri" w:eastAsia="Times New Roman" w:hAnsi="Calibri" w:cs="Calibri"/>
          <w:spacing w:val="4"/>
          <w:sz w:val="24"/>
          <w:szCs w:val="24"/>
        </w:rPr>
        <w:t xml:space="preserve">campanhas </w:t>
      </w:r>
      <w:r w:rsidR="005268F3">
        <w:rPr>
          <w:rFonts w:ascii="Calibri" w:eastAsia="Times New Roman" w:hAnsi="Calibri" w:cs="Calibri"/>
          <w:spacing w:val="4"/>
          <w:sz w:val="24"/>
          <w:szCs w:val="24"/>
        </w:rPr>
        <w:t xml:space="preserve">publicitárias periódicas </w:t>
      </w:r>
      <w:r w:rsidR="005268F3" w:rsidRPr="005268F3">
        <w:rPr>
          <w:rFonts w:ascii="Calibri" w:eastAsia="Times New Roman" w:hAnsi="Calibri" w:cs="Calibri"/>
          <w:spacing w:val="4"/>
          <w:sz w:val="24"/>
          <w:szCs w:val="24"/>
        </w:rPr>
        <w:t xml:space="preserve">nas mídias sociais </w:t>
      </w:r>
      <w:r w:rsidR="00114C88">
        <w:rPr>
          <w:rFonts w:ascii="Calibri" w:eastAsia="Times New Roman" w:hAnsi="Calibri" w:cs="Calibri"/>
          <w:spacing w:val="4"/>
          <w:sz w:val="24"/>
          <w:szCs w:val="24"/>
        </w:rPr>
        <w:t>para orientar</w:t>
      </w:r>
      <w:r w:rsidR="005268F3">
        <w:rPr>
          <w:rFonts w:ascii="Calibri" w:eastAsia="Times New Roman" w:hAnsi="Calibri" w:cs="Calibri"/>
          <w:spacing w:val="4"/>
          <w:sz w:val="24"/>
          <w:szCs w:val="24"/>
        </w:rPr>
        <w:t xml:space="preserve"> os profissionais sobre o prazo de vencimento do documento de arrecadação da taxa de RRT, conforme solicitado pelo CAU/SP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, </w:t>
      </w:r>
      <w:r w:rsidR="00114C88">
        <w:rPr>
          <w:rFonts w:ascii="Calibri" w:eastAsia="Times New Roman" w:hAnsi="Calibri" w:cs="Calibri"/>
          <w:spacing w:val="4"/>
          <w:sz w:val="24"/>
          <w:szCs w:val="24"/>
        </w:rPr>
        <w:t>objeto do processo em epígrafe, assim como</w:t>
      </w:r>
      <w:r>
        <w:rPr>
          <w:rFonts w:ascii="Calibri" w:eastAsia="Times New Roman" w:hAnsi="Calibri" w:cs="Calibri"/>
          <w:spacing w:val="4"/>
          <w:sz w:val="24"/>
          <w:szCs w:val="24"/>
        </w:rPr>
        <w:t>, alertar</w:t>
      </w:r>
      <w:r w:rsidR="00114C88">
        <w:rPr>
          <w:rFonts w:ascii="Calibri" w:eastAsia="Times New Roman" w:hAnsi="Calibri" w:cs="Calibri"/>
          <w:spacing w:val="4"/>
          <w:sz w:val="24"/>
          <w:szCs w:val="24"/>
        </w:rPr>
        <w:t xml:space="preserve"> sobre as condiç</w:t>
      </w:r>
      <w:r>
        <w:rPr>
          <w:rFonts w:ascii="Calibri" w:eastAsia="Times New Roman" w:hAnsi="Calibri" w:cs="Calibri"/>
          <w:spacing w:val="4"/>
          <w:sz w:val="24"/>
          <w:szCs w:val="24"/>
        </w:rPr>
        <w:t>ões de tempestividade para realização de</w:t>
      </w:r>
      <w:r w:rsidR="00114C88">
        <w:rPr>
          <w:rFonts w:ascii="Calibri" w:eastAsia="Times New Roman" w:hAnsi="Calibri" w:cs="Calibri"/>
          <w:spacing w:val="4"/>
          <w:sz w:val="24"/>
          <w:szCs w:val="24"/>
        </w:rPr>
        <w:t xml:space="preserve"> RRT,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conforme disposto nos </w:t>
      </w:r>
      <w:r w:rsidR="00114C88">
        <w:rPr>
          <w:rFonts w:ascii="Calibri" w:eastAsia="Times New Roman" w:hAnsi="Calibri" w:cs="Calibri"/>
          <w:spacing w:val="4"/>
          <w:sz w:val="24"/>
          <w:szCs w:val="24"/>
        </w:rPr>
        <w:t>artigos 2º, 9º e 10 da Resolução CAU/BR nº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91/2014; e </w:t>
      </w:r>
    </w:p>
    <w:p w14:paraId="62643B06" w14:textId="2C6FDE74" w:rsidR="00114C88" w:rsidRPr="00151FA1" w:rsidRDefault="00114C88" w:rsidP="00151FA1">
      <w:pPr>
        <w:pStyle w:val="PargrafodaLista"/>
        <w:numPr>
          <w:ilvl w:val="0"/>
          <w:numId w:val="6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1FA1">
        <w:rPr>
          <w:rFonts w:ascii="Calibri" w:eastAsia="Times New Roman" w:hAnsi="Calibri" w:cs="Calibri"/>
          <w:spacing w:val="4"/>
          <w:sz w:val="24"/>
          <w:szCs w:val="24"/>
        </w:rPr>
        <w:t xml:space="preserve">Gerencia do CSC </w:t>
      </w:r>
      <w:r w:rsidR="00151FA1">
        <w:rPr>
          <w:rFonts w:ascii="Calibri" w:eastAsia="Times New Roman" w:hAnsi="Calibri" w:cs="Calibri"/>
          <w:spacing w:val="4"/>
          <w:sz w:val="24"/>
          <w:szCs w:val="24"/>
        </w:rPr>
        <w:t xml:space="preserve">a inclusão de aviso </w:t>
      </w:r>
      <w:r w:rsidRPr="00151FA1">
        <w:rPr>
          <w:rFonts w:ascii="Calibri" w:eastAsia="Times New Roman" w:hAnsi="Calibri" w:cs="Calibri"/>
          <w:spacing w:val="4"/>
          <w:sz w:val="24"/>
          <w:szCs w:val="24"/>
        </w:rPr>
        <w:t xml:space="preserve">no SICCAU </w:t>
      </w:r>
      <w:r w:rsidR="00151FA1">
        <w:rPr>
          <w:rFonts w:ascii="Calibri" w:eastAsia="Times New Roman" w:hAnsi="Calibri" w:cs="Calibri"/>
          <w:spacing w:val="4"/>
          <w:sz w:val="24"/>
          <w:szCs w:val="24"/>
        </w:rPr>
        <w:t>profissional, de forma periódica,</w:t>
      </w:r>
      <w:r w:rsidRPr="00151FA1">
        <w:rPr>
          <w:rFonts w:ascii="Calibri" w:eastAsia="Times New Roman" w:hAnsi="Calibri" w:cs="Calibri"/>
          <w:spacing w:val="4"/>
          <w:sz w:val="24"/>
          <w:szCs w:val="24"/>
        </w:rPr>
        <w:t xml:space="preserve"> com o mesmo objetivo e teor da campanha publicitária acima recomendada.</w:t>
      </w:r>
    </w:p>
    <w:p w14:paraId="129557E5" w14:textId="02EE8D8D" w:rsidR="005268F3" w:rsidRPr="00130CE4" w:rsidRDefault="005268F3" w:rsidP="00130CE4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74BCAFFC" w14:textId="724EFBFB" w:rsidR="00051666" w:rsidRPr="00051666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11F78D61" w:rsidR="00850D52" w:rsidRPr="00130CE4" w:rsidRDefault="00850D52" w:rsidP="00151F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151FA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processo à CPFI e a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Gabinete </w:t>
            </w:r>
            <w:r w:rsidR="0055624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conhecimento e</w:t>
            </w:r>
            <w:r w:rsidR="003439B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151FA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as </w:t>
            </w:r>
            <w:r w:rsidR="00676AE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providências</w:t>
            </w:r>
            <w:r w:rsidR="00151FA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cabíveis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3A46FEE3" w:rsidR="004003E6" w:rsidRPr="00D07D80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 xml:space="preserve">01 </w:t>
      </w:r>
      <w:r w:rsidR="001B7C01" w:rsidRPr="00D07D80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fevereiro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0CBE4022" w14:textId="77777777" w:rsidR="00FB5829" w:rsidRPr="00D07D80" w:rsidRDefault="00FB5829" w:rsidP="00683CFE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2646E7A5" w14:textId="491EE43E" w:rsidR="00683CF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MARIA ELIANA JUBÉ RIBEIRO</w:t>
            </w:r>
          </w:p>
          <w:p w14:paraId="7AC85DF1" w14:textId="34C2496F" w:rsidR="00407F10" w:rsidRPr="00D07D80" w:rsidRDefault="00E9205E" w:rsidP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52941E5" w14:textId="77777777" w:rsidR="00683CFE" w:rsidRPr="00D07D80" w:rsidRDefault="00683CFE" w:rsidP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ECD6BE4" w14:textId="29F144C6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KLE</w:t>
            </w:r>
            <w:r w:rsidR="00BC005B"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Y</w:t>
            </w: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TON MARINHO DA SILVA</w:t>
            </w:r>
            <w:r w:rsidR="00E9205E"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3F77DCD1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PAULO ELEUTÉRIO CAVALCANTI SILVA </w:t>
            </w:r>
          </w:p>
          <w:p w14:paraId="445E4021" w14:textId="5A334A87" w:rsidR="00D07D80" w:rsidRPr="00D07D80" w:rsidRDefault="00E9205E" w:rsidP="00D07D8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FF18B18" w14:textId="4FD1F2D9" w:rsidR="00D07D80" w:rsidRPr="00D07D80" w:rsidRDefault="00D07D8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543ED743" w14:textId="77777777" w:rsidR="00683CFE" w:rsidRPr="00D07D80" w:rsidRDefault="00683CFE" w:rsidP="00683CFE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0983C706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FERNANDA BASQUES MOURA QUINTAO</w:t>
            </w:r>
            <w:r w:rsidR="00E9205E"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D67CCAD" w14:textId="534DA30D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1FCDC9C5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CARLOS LUCAS MALI</w:t>
            </w:r>
          </w:p>
          <w:p w14:paraId="43B632D8" w14:textId="75289A39" w:rsidR="00E9205E" w:rsidRPr="00D07D80" w:rsidRDefault="00E9205E" w:rsidP="00D07D8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</w:tc>
      </w:tr>
    </w:tbl>
    <w:p w14:paraId="3B39F205" w14:textId="6FE91B44" w:rsidR="00DB51BA" w:rsidRDefault="00DB51BA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CC802C0" w14:textId="085F76DC" w:rsidR="00DB5D54" w:rsidRDefault="00DB5D54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15F996E" w14:textId="77777777" w:rsidR="00DB5D54" w:rsidRDefault="00DB5D54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67BFCD2" w14:textId="77777777" w:rsidR="00DB51BA" w:rsidRDefault="00DB51BA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2B4BD01F" w:rsidR="00FB0ACF" w:rsidRPr="00D07D80" w:rsidRDefault="00556244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07D8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13</w:t>
      </w:r>
      <w:r w:rsidR="00683CFE" w:rsidRPr="00D07D8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D07D80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62A90EC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hAnsiTheme="minorHAnsi" w:cstheme="minorHAnsi"/>
          <w:sz w:val="24"/>
          <w:szCs w:val="24"/>
        </w:rPr>
        <w:t>(</w:t>
      </w:r>
      <w:r w:rsidR="00D07D80" w:rsidRPr="00D07D80">
        <w:rPr>
          <w:rFonts w:asciiTheme="minorHAnsi" w:hAnsiTheme="minorHAnsi" w:cstheme="minorHAnsi"/>
          <w:sz w:val="24"/>
          <w:szCs w:val="24"/>
        </w:rPr>
        <w:t>Presencial</w:t>
      </w:r>
      <w:r w:rsidRPr="00D07D8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1542AA74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3F66C434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Fernanda </w:t>
            </w:r>
            <w:proofErr w:type="spellStart"/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Basques</w:t>
            </w:r>
            <w:proofErr w:type="spellEnd"/>
            <w:r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Moura </w:t>
            </w:r>
            <w:proofErr w:type="spellStart"/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Quintao</w:t>
            </w:r>
            <w:proofErr w:type="spellEnd"/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4A75D31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Kleyton</w:t>
            </w:r>
            <w:proofErr w:type="spellEnd"/>
            <w:r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B23ECC7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07D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3A158673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E23FF09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B5829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83C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45FF88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7D8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/02/2024</w:t>
            </w:r>
          </w:p>
          <w:p w14:paraId="5CA52D18" w14:textId="704DC43C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51BA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Proposta de campanha periódica sobre o prazo de pagamento da taxa de RRT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0E1FB0E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74EC6"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="00474EC6"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="00474EC6"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  <w:p w14:paraId="7C33F47B" w14:textId="7F54CF79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67BDAD0D" w14:textId="017E9E0E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7132823" w14:textId="77777777" w:rsidR="002F1502" w:rsidRDefault="002F1502" w:rsidP="00EE0A57">
      <w:pPr>
        <w:spacing w:after="0pt" w:line="12pt" w:lineRule="auto"/>
      </w:pPr>
      <w:r>
        <w:separator/>
      </w:r>
    </w:p>
  </w:endnote>
  <w:endnote w:type="continuationSeparator" w:id="0">
    <w:p w14:paraId="47DA9BA9" w14:textId="77777777" w:rsidR="002F1502" w:rsidRDefault="002F150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28FE420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A4F88" w:rsidRPr="003A4F88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433ED2C" w14:textId="77777777" w:rsidR="002F1502" w:rsidRDefault="002F1502" w:rsidP="00EE0A57">
      <w:pPr>
        <w:spacing w:after="0pt" w:line="12pt" w:lineRule="auto"/>
      </w:pPr>
      <w:r>
        <w:separator/>
      </w:r>
    </w:p>
  </w:footnote>
  <w:footnote w:type="continuationSeparator" w:id="0">
    <w:p w14:paraId="645CD066" w14:textId="77777777" w:rsidR="002F1502" w:rsidRDefault="002F150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17BC3360"/>
    <w:multiLevelType w:val="hybridMultilevel"/>
    <w:tmpl w:val="93B2766E"/>
    <w:lvl w:ilvl="0" w:tplc="61FC6A62">
      <w:start w:val="1"/>
      <w:numFmt w:val="lowerLetter"/>
      <w:lvlText w:val="%1)"/>
      <w:lvlJc w:val="start"/>
      <w:pPr>
        <w:ind w:start="32.70pt" w:hanging="18pt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68.70pt" w:hanging="18pt"/>
      </w:pPr>
    </w:lvl>
    <w:lvl w:ilvl="2" w:tplc="0416001B" w:tentative="1">
      <w:start w:val="1"/>
      <w:numFmt w:val="lowerRoman"/>
      <w:lvlText w:val="%3."/>
      <w:lvlJc w:val="end"/>
      <w:pPr>
        <w:ind w:start="104.70pt" w:hanging="9pt"/>
      </w:pPr>
    </w:lvl>
    <w:lvl w:ilvl="3" w:tplc="0416000F" w:tentative="1">
      <w:start w:val="1"/>
      <w:numFmt w:val="decimal"/>
      <w:lvlText w:val="%4."/>
      <w:lvlJc w:val="start"/>
      <w:pPr>
        <w:ind w:start="140.70pt" w:hanging="18pt"/>
      </w:pPr>
    </w:lvl>
    <w:lvl w:ilvl="4" w:tplc="04160019" w:tentative="1">
      <w:start w:val="1"/>
      <w:numFmt w:val="lowerLetter"/>
      <w:lvlText w:val="%5."/>
      <w:lvlJc w:val="start"/>
      <w:pPr>
        <w:ind w:start="176.70pt" w:hanging="18pt"/>
      </w:pPr>
    </w:lvl>
    <w:lvl w:ilvl="5" w:tplc="0416001B" w:tentative="1">
      <w:start w:val="1"/>
      <w:numFmt w:val="lowerRoman"/>
      <w:lvlText w:val="%6."/>
      <w:lvlJc w:val="end"/>
      <w:pPr>
        <w:ind w:start="212.70pt" w:hanging="9pt"/>
      </w:pPr>
    </w:lvl>
    <w:lvl w:ilvl="6" w:tplc="0416000F" w:tentative="1">
      <w:start w:val="1"/>
      <w:numFmt w:val="decimal"/>
      <w:lvlText w:val="%7."/>
      <w:lvlJc w:val="start"/>
      <w:pPr>
        <w:ind w:start="248.70pt" w:hanging="18pt"/>
      </w:pPr>
    </w:lvl>
    <w:lvl w:ilvl="7" w:tplc="04160019" w:tentative="1">
      <w:start w:val="1"/>
      <w:numFmt w:val="lowerLetter"/>
      <w:lvlText w:val="%8."/>
      <w:lvlJc w:val="start"/>
      <w:pPr>
        <w:ind w:start="284.70pt" w:hanging="18pt"/>
      </w:pPr>
    </w:lvl>
    <w:lvl w:ilvl="8" w:tplc="0416001B" w:tentative="1">
      <w:start w:val="1"/>
      <w:numFmt w:val="lowerRoman"/>
      <w:lvlText w:val="%9."/>
      <w:lvlJc w:val="end"/>
      <w:pPr>
        <w:ind w:start="320.70pt" w:hanging="9pt"/>
      </w:pPr>
    </w:lvl>
  </w:abstractNum>
  <w:abstractNum w:abstractNumId="2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4C88"/>
    <w:rsid w:val="00116CE5"/>
    <w:rsid w:val="00121699"/>
    <w:rsid w:val="00121C79"/>
    <w:rsid w:val="00130CE4"/>
    <w:rsid w:val="00136165"/>
    <w:rsid w:val="001431A9"/>
    <w:rsid w:val="001456B0"/>
    <w:rsid w:val="00151FA1"/>
    <w:rsid w:val="001641DF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36B96"/>
    <w:rsid w:val="00247F5B"/>
    <w:rsid w:val="00250521"/>
    <w:rsid w:val="00253543"/>
    <w:rsid w:val="00261A1E"/>
    <w:rsid w:val="00264491"/>
    <w:rsid w:val="00265A7E"/>
    <w:rsid w:val="00273D1D"/>
    <w:rsid w:val="00274C48"/>
    <w:rsid w:val="00277D1C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1502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94B28"/>
    <w:rsid w:val="00395A86"/>
    <w:rsid w:val="003A2E5F"/>
    <w:rsid w:val="003A4F88"/>
    <w:rsid w:val="003B3167"/>
    <w:rsid w:val="003B4087"/>
    <w:rsid w:val="003C171C"/>
    <w:rsid w:val="003C3E2A"/>
    <w:rsid w:val="003D4129"/>
    <w:rsid w:val="003D6CA6"/>
    <w:rsid w:val="003D73A2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4F291F"/>
    <w:rsid w:val="00500A18"/>
    <w:rsid w:val="0050486F"/>
    <w:rsid w:val="00510572"/>
    <w:rsid w:val="005178A3"/>
    <w:rsid w:val="00517F84"/>
    <w:rsid w:val="00520535"/>
    <w:rsid w:val="00523CD7"/>
    <w:rsid w:val="005268F3"/>
    <w:rsid w:val="00531256"/>
    <w:rsid w:val="00533BEE"/>
    <w:rsid w:val="005406D7"/>
    <w:rsid w:val="005459F0"/>
    <w:rsid w:val="00556244"/>
    <w:rsid w:val="00565076"/>
    <w:rsid w:val="00570C6D"/>
    <w:rsid w:val="0057252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87D7A"/>
    <w:rsid w:val="008936F6"/>
    <w:rsid w:val="0089372A"/>
    <w:rsid w:val="008A036E"/>
    <w:rsid w:val="008A43D5"/>
    <w:rsid w:val="008C2D78"/>
    <w:rsid w:val="008D1D9B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43DA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7559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005B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07D8"/>
    <w:rsid w:val="00D968F3"/>
    <w:rsid w:val="00DA24FD"/>
    <w:rsid w:val="00DB35A3"/>
    <w:rsid w:val="00DB51BA"/>
    <w:rsid w:val="00DB56BF"/>
    <w:rsid w:val="00DB5D54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30A5C"/>
    <w:rsid w:val="00F33699"/>
    <w:rsid w:val="00F33ABE"/>
    <w:rsid w:val="00F42952"/>
    <w:rsid w:val="00F5534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elements/1.1/"/>
    <ds:schemaRef ds:uri="82ade07a-6c26-4821-a308-1e7006d52e03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BEB665FF-8988-4394-8B27-A67DC25437A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2024-03-07T18:10:00Z</dcterms:created>
  <dcterms:modified xsi:type="dcterms:W3CDTF">2024-03-07T18:10:00Z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