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7099"/>
      </w:tblGrid>
      <w:tr w:rsidR="0003615E" w:rsidRPr="00D52FD5" w14:paraId="4A3BB0FE" w14:textId="77777777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427041" w14:textId="77777777" w:rsidR="0003615E" w:rsidRPr="00D52FD5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bookmarkStart w:id="0" w:name="_Hlk36716353"/>
            <w:bookmarkStart w:id="1" w:name="_Hlk36716187"/>
            <w:r w:rsidRPr="00D52FD5">
              <w:rPr>
                <w:rFonts w:asciiTheme="minorHAnsi" w:hAnsiTheme="minorHAnsi" w:cstheme="minorHAnsi"/>
                <w:lang w:eastAsia="pt-BR"/>
              </w:rPr>
              <w:t>PROTOCOLO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D92A61" w14:textId="015C0569" w:rsidR="0003615E" w:rsidRPr="00D52FD5" w:rsidRDefault="00CA7A55" w:rsidP="00270874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3615E" w:rsidRPr="00D52FD5" w14:paraId="4ABDB929" w14:textId="77777777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01CD86" w14:textId="77777777" w:rsidR="0003615E" w:rsidRPr="00D52FD5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r w:rsidRPr="00D52FD5">
              <w:rPr>
                <w:rFonts w:asciiTheme="minorHAnsi" w:hAnsiTheme="minorHAnsi" w:cstheme="minorHAnsi"/>
                <w:lang w:eastAsia="pt-BR"/>
              </w:rPr>
              <w:t>INTERESSADO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3671EF" w14:textId="77777777" w:rsidR="0003615E" w:rsidRPr="00D52FD5" w:rsidRDefault="002E542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D52FD5">
              <w:rPr>
                <w:rFonts w:asciiTheme="minorHAnsi" w:eastAsia="Times New Roman" w:hAnsiTheme="minorHAnsi" w:cstheme="minorHAnsi"/>
                <w:bCs/>
                <w:color w:val="000000"/>
                <w:lang w:eastAsia="pt-BR"/>
              </w:rPr>
              <w:t>CAU/BR</w:t>
            </w:r>
          </w:p>
        </w:tc>
      </w:tr>
      <w:tr w:rsidR="0003615E" w:rsidRPr="00D52FD5" w14:paraId="1E72E60E" w14:textId="77777777">
        <w:trPr>
          <w:cantSplit/>
          <w:trHeight w:val="283"/>
          <w:jc w:val="center"/>
        </w:trPr>
        <w:tc>
          <w:tcPr>
            <w:tcW w:w="183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7543D7" w14:textId="77777777" w:rsidR="0003615E" w:rsidRPr="00D52FD5" w:rsidRDefault="002E542D">
            <w:pPr>
              <w:spacing w:line="276" w:lineRule="auto"/>
              <w:rPr>
                <w:rFonts w:asciiTheme="minorHAnsi" w:hAnsiTheme="minorHAnsi" w:cstheme="minorHAnsi"/>
                <w:lang w:eastAsia="pt-BR"/>
              </w:rPr>
            </w:pPr>
            <w:r w:rsidRPr="00D52FD5">
              <w:rPr>
                <w:rFonts w:asciiTheme="minorHAnsi" w:hAnsiTheme="minorHAnsi" w:cstheme="minorHAnsi"/>
                <w:lang w:eastAsia="pt-BR"/>
              </w:rPr>
              <w:t>ASSUNTO</w:t>
            </w:r>
          </w:p>
        </w:tc>
        <w:tc>
          <w:tcPr>
            <w:tcW w:w="7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B8892B" w14:textId="587C9C3E" w:rsidR="0003615E" w:rsidRPr="00D52FD5" w:rsidRDefault="00916E36" w:rsidP="006503D6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 w:cs="Calibri"/>
              </w:rPr>
              <w:t>CONVOCAÇÃO DE CONSELHEIROS FEDERAIS TITULARES ELEITOS PARA A IV CONFERÊNCIA NACIONAL DE ARQUITETURA E URBANISMO DO CAU</w:t>
            </w:r>
          </w:p>
        </w:tc>
      </w:tr>
    </w:tbl>
    <w:p w14:paraId="38F059BD" w14:textId="379F1127" w:rsidR="0003615E" w:rsidRPr="00D52FD5" w:rsidRDefault="002E542D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line="276" w:lineRule="auto"/>
        <w:jc w:val="center"/>
        <w:rPr>
          <w:rFonts w:asciiTheme="minorHAnsi" w:hAnsiTheme="minorHAnsi" w:cstheme="minorHAnsi"/>
        </w:rPr>
      </w:pPr>
      <w:r w:rsidRPr="00D52FD5">
        <w:rPr>
          <w:rFonts w:asciiTheme="minorHAnsi" w:hAnsiTheme="minorHAnsi" w:cstheme="minorHAnsi"/>
          <w:smallCaps/>
          <w:lang w:eastAsia="pt-BR"/>
        </w:rPr>
        <w:t>DELIBERAÇÃO Nº</w:t>
      </w:r>
      <w:r w:rsidR="000B14E8" w:rsidRPr="00D52FD5">
        <w:rPr>
          <w:rFonts w:asciiTheme="minorHAnsi" w:hAnsiTheme="minorHAnsi" w:cstheme="minorHAnsi"/>
          <w:smallCaps/>
          <w:lang w:eastAsia="pt-BR"/>
        </w:rPr>
        <w:t xml:space="preserve"> </w:t>
      </w:r>
      <w:r w:rsidR="00CA7A55">
        <w:rPr>
          <w:rFonts w:asciiTheme="minorHAnsi" w:hAnsiTheme="minorHAnsi" w:cstheme="minorHAnsi"/>
          <w:smallCaps/>
          <w:lang w:eastAsia="pt-BR"/>
        </w:rPr>
        <w:t>011</w:t>
      </w:r>
      <w:r w:rsidRPr="00D52FD5">
        <w:rPr>
          <w:rFonts w:asciiTheme="minorHAnsi" w:hAnsiTheme="minorHAnsi" w:cstheme="minorHAnsi"/>
          <w:smallCaps/>
          <w:lang w:eastAsia="pt-BR"/>
        </w:rPr>
        <w:t>/202</w:t>
      </w:r>
      <w:r w:rsidR="00961052" w:rsidRPr="00D52FD5">
        <w:rPr>
          <w:rFonts w:asciiTheme="minorHAnsi" w:hAnsiTheme="minorHAnsi" w:cstheme="minorHAnsi"/>
          <w:smallCaps/>
          <w:lang w:eastAsia="pt-BR"/>
        </w:rPr>
        <w:t>3</w:t>
      </w:r>
      <w:r w:rsidRPr="00D52FD5">
        <w:rPr>
          <w:rFonts w:asciiTheme="minorHAnsi" w:hAnsiTheme="minorHAnsi" w:cstheme="minorHAnsi"/>
          <w:smallCaps/>
          <w:lang w:eastAsia="pt-BR"/>
        </w:rPr>
        <w:t xml:space="preserve"> – </w:t>
      </w:r>
      <w:r w:rsidRPr="00D52FD5">
        <w:rPr>
          <w:rFonts w:asciiTheme="minorHAnsi" w:eastAsia="Times New Roman" w:hAnsiTheme="minorHAnsi" w:cstheme="minorHAnsi"/>
          <w:lang w:eastAsia="pt-BR"/>
        </w:rPr>
        <w:t>CD</w:t>
      </w:r>
      <w:r w:rsidRPr="00D52FD5">
        <w:rPr>
          <w:rFonts w:asciiTheme="minorHAnsi" w:hAnsiTheme="minorHAnsi" w:cstheme="minorHAnsi"/>
          <w:smallCaps/>
          <w:lang w:eastAsia="pt-BR"/>
        </w:rPr>
        <w:t>-</w:t>
      </w:r>
      <w:r w:rsidRPr="00D52FD5">
        <w:rPr>
          <w:rFonts w:asciiTheme="minorHAnsi" w:eastAsia="Times New Roman" w:hAnsiTheme="minorHAnsi" w:cstheme="minorHAnsi"/>
          <w:lang w:eastAsia="pt-BR"/>
        </w:rPr>
        <w:t>CAU/BR</w:t>
      </w:r>
    </w:p>
    <w:p w14:paraId="77AF7967" w14:textId="77777777" w:rsidR="0003615E" w:rsidRPr="00D52FD5" w:rsidRDefault="0003615E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4E38FC6E" w14:textId="04F833D1" w:rsidR="0009199C" w:rsidRPr="00D52FD5" w:rsidRDefault="0009199C" w:rsidP="0009199C">
      <w:pPr>
        <w:jc w:val="both"/>
        <w:rPr>
          <w:rFonts w:asciiTheme="minorHAnsi" w:hAnsiTheme="minorHAnsi" w:cstheme="minorHAnsi"/>
          <w:lang w:eastAsia="pt-BR"/>
        </w:rPr>
      </w:pPr>
      <w:r w:rsidRPr="00D52FD5">
        <w:rPr>
          <w:rFonts w:asciiTheme="minorHAnsi" w:hAnsiTheme="minorHAnsi" w:cstheme="minorHAnsi"/>
          <w:lang w:eastAsia="pt-BR"/>
        </w:rPr>
        <w:t xml:space="preserve">O CONSELHO DIRETOR DO CAU/ BR– CD-CAU/BR, reunido ordinariamente em Brasília-DF, na sede do CAU/BR, no dia </w:t>
      </w:r>
      <w:r w:rsidR="006B1194" w:rsidRPr="00D52FD5">
        <w:rPr>
          <w:rFonts w:asciiTheme="minorHAnsi" w:hAnsiTheme="minorHAnsi" w:cstheme="minorHAnsi"/>
          <w:lang w:eastAsia="pt-BR"/>
        </w:rPr>
        <w:t xml:space="preserve">20 </w:t>
      </w:r>
      <w:r w:rsidRPr="00D52FD5">
        <w:rPr>
          <w:rFonts w:asciiTheme="minorHAnsi" w:hAnsiTheme="minorHAnsi" w:cstheme="minorHAnsi"/>
          <w:lang w:eastAsia="pt-BR"/>
        </w:rPr>
        <w:t xml:space="preserve">de </w:t>
      </w:r>
      <w:r w:rsidR="006B1194" w:rsidRPr="00D52FD5">
        <w:rPr>
          <w:rFonts w:asciiTheme="minorHAnsi" w:hAnsiTheme="minorHAnsi" w:cstheme="minorHAnsi"/>
          <w:lang w:eastAsia="pt-BR"/>
        </w:rPr>
        <w:t xml:space="preserve">setembro </w:t>
      </w:r>
      <w:r w:rsidRPr="00D52FD5">
        <w:rPr>
          <w:rFonts w:asciiTheme="minorHAnsi" w:hAnsiTheme="minorHAnsi" w:cstheme="minorHAnsi"/>
          <w:lang w:eastAsia="pt-BR"/>
        </w:rPr>
        <w:t>de 2023, no uso das competências que lhe confere o artigo 163 do Regimento Interno do CAU/BR, após análise do assunto em epígrafe, e</w:t>
      </w:r>
    </w:p>
    <w:p w14:paraId="433F0038" w14:textId="77777777" w:rsidR="00D64177" w:rsidRPr="00D52FD5" w:rsidRDefault="00D64177" w:rsidP="0009199C">
      <w:pPr>
        <w:jc w:val="both"/>
        <w:rPr>
          <w:rFonts w:asciiTheme="minorHAnsi" w:hAnsiTheme="minorHAnsi" w:cstheme="minorHAnsi"/>
          <w:lang w:eastAsia="pt-BR"/>
        </w:rPr>
      </w:pPr>
    </w:p>
    <w:p w14:paraId="103B0AC3" w14:textId="13414249" w:rsidR="00D974E1" w:rsidRDefault="00D64177" w:rsidP="00CA7A55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  <w:r w:rsidRPr="00D52FD5">
        <w:rPr>
          <w:rFonts w:asciiTheme="minorHAnsi" w:hAnsiTheme="minorHAnsi" w:cstheme="minorHAnsi"/>
          <w:lang w:eastAsia="pt-BR"/>
        </w:rPr>
        <w:t>Considerando</w:t>
      </w:r>
      <w:r w:rsidR="009571EE" w:rsidRPr="00D52FD5">
        <w:rPr>
          <w:rFonts w:asciiTheme="minorHAnsi" w:hAnsiTheme="minorHAnsi" w:cstheme="minorHAnsi"/>
          <w:lang w:eastAsia="pt-BR"/>
        </w:rPr>
        <w:t xml:space="preserve"> </w:t>
      </w:r>
      <w:r w:rsidR="00CA7A55" w:rsidRPr="00CA7A55">
        <w:rPr>
          <w:rFonts w:asciiTheme="minorHAnsi" w:hAnsiTheme="minorHAnsi" w:cstheme="minorHAnsi"/>
          <w:lang w:eastAsia="pt-BR"/>
        </w:rPr>
        <w:t>a Deliberação Plenária DPOBR nº 0133-04/2023 que aprova a data da IV Conferência Nacional de Arquitetura e Urbanismo para os dias 8 a 11 de novembro de 2023</w:t>
      </w:r>
      <w:r w:rsidR="00CA7A55">
        <w:rPr>
          <w:rFonts w:asciiTheme="minorHAnsi" w:hAnsiTheme="minorHAnsi" w:cstheme="minorHAnsi"/>
          <w:lang w:eastAsia="pt-BR"/>
        </w:rPr>
        <w:t>;</w:t>
      </w:r>
    </w:p>
    <w:p w14:paraId="4998A005" w14:textId="77777777" w:rsidR="00CA7A55" w:rsidRDefault="00CA7A55" w:rsidP="00CA7A55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7F3FADD0" w14:textId="37144904" w:rsidR="00CA7A55" w:rsidRPr="00D52FD5" w:rsidRDefault="00CA7A55" w:rsidP="00CA7A55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Considerando a </w:t>
      </w:r>
      <w:r w:rsidRPr="00CA7A55">
        <w:rPr>
          <w:rFonts w:asciiTheme="minorHAnsi" w:hAnsiTheme="minorHAnsi" w:cstheme="minorHAnsi"/>
          <w:lang w:eastAsia="pt-BR"/>
        </w:rPr>
        <w:t>Deliberação Plenária DPOBR nº 0129-07/2022,</w:t>
      </w:r>
      <w:r>
        <w:rPr>
          <w:rFonts w:asciiTheme="minorHAnsi" w:hAnsiTheme="minorHAnsi" w:cstheme="minorHAnsi"/>
          <w:lang w:eastAsia="pt-BR"/>
        </w:rPr>
        <w:t xml:space="preserve"> de 20 de outubro de 2022, que a</w:t>
      </w:r>
      <w:r w:rsidRPr="00CA7A55">
        <w:rPr>
          <w:rFonts w:asciiTheme="minorHAnsi" w:hAnsiTheme="minorHAnsi" w:cstheme="minorHAnsi"/>
          <w:lang w:eastAsia="pt-BR"/>
        </w:rPr>
        <w:t>prova o Calendário Eleitoral das eleições 2023 do CAU</w:t>
      </w:r>
      <w:r>
        <w:rPr>
          <w:rFonts w:asciiTheme="minorHAnsi" w:hAnsiTheme="minorHAnsi" w:cstheme="minorHAnsi"/>
          <w:lang w:eastAsia="pt-BR"/>
        </w:rPr>
        <w:t>, com a eleição do CAU no dia 10 de outubro de 2023 para a eleição; e</w:t>
      </w:r>
    </w:p>
    <w:p w14:paraId="008DDF4D" w14:textId="77777777" w:rsidR="00693FEE" w:rsidRPr="00D52FD5" w:rsidRDefault="00693FEE" w:rsidP="00D64177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</w:p>
    <w:p w14:paraId="216399B8" w14:textId="5FDF72C2" w:rsidR="00693FEE" w:rsidRPr="00D52FD5" w:rsidRDefault="00CA7A55" w:rsidP="00D64177">
      <w:pPr>
        <w:spacing w:line="276" w:lineRule="auto"/>
        <w:jc w:val="both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Considerando as ponderações feitas </w:t>
      </w:r>
      <w:r w:rsidR="00570DFD" w:rsidRPr="00D52FD5">
        <w:rPr>
          <w:rFonts w:asciiTheme="minorHAnsi" w:hAnsiTheme="minorHAnsi" w:cstheme="minorHAnsi"/>
          <w:lang w:eastAsia="pt-BR"/>
        </w:rPr>
        <w:t xml:space="preserve">durante a reunião do Conselho Diretor, </w:t>
      </w:r>
      <w:r>
        <w:rPr>
          <w:rFonts w:asciiTheme="minorHAnsi" w:hAnsiTheme="minorHAnsi" w:cstheme="minorHAnsi"/>
          <w:lang w:eastAsia="pt-BR"/>
        </w:rPr>
        <w:t xml:space="preserve">referentes a convocação e a finalidade de reunir os conselheiros federais titulares eleitos durante um evento de transição de gestão a fim de apresentar os trabalhos realizados. </w:t>
      </w:r>
    </w:p>
    <w:p w14:paraId="340765E8" w14:textId="77777777" w:rsidR="00B37E55" w:rsidRPr="00D52FD5" w:rsidRDefault="00B37E55">
      <w:pPr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</w:p>
    <w:p w14:paraId="19E9ED9F" w14:textId="31E8335E" w:rsidR="0003615E" w:rsidRPr="00D52FD5" w:rsidRDefault="002E542D">
      <w:pPr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  <w:r w:rsidRPr="00D52FD5">
        <w:rPr>
          <w:rFonts w:asciiTheme="minorHAnsi" w:hAnsiTheme="minorHAnsi" w:cstheme="minorHAnsi"/>
          <w:b/>
          <w:lang w:eastAsia="pt-BR"/>
        </w:rPr>
        <w:t>DELIBERA:</w:t>
      </w:r>
    </w:p>
    <w:p w14:paraId="49283D53" w14:textId="77777777" w:rsidR="00630F1D" w:rsidRPr="00D52FD5" w:rsidRDefault="00630F1D">
      <w:pPr>
        <w:spacing w:line="276" w:lineRule="auto"/>
        <w:jc w:val="both"/>
        <w:rPr>
          <w:rFonts w:asciiTheme="minorHAnsi" w:hAnsiTheme="minorHAnsi" w:cstheme="minorHAnsi"/>
          <w:b/>
          <w:lang w:eastAsia="pt-BR"/>
        </w:rPr>
      </w:pPr>
    </w:p>
    <w:p w14:paraId="0990DA2A" w14:textId="3BF5CDA8" w:rsidR="00885CA0" w:rsidRPr="00D52FD5" w:rsidRDefault="00270874" w:rsidP="00630F1D">
      <w:pPr>
        <w:spacing w:line="276" w:lineRule="auto"/>
        <w:jc w:val="both"/>
        <w:rPr>
          <w:rFonts w:asciiTheme="minorHAnsi" w:hAnsiTheme="minorHAnsi" w:cstheme="minorHAnsi"/>
        </w:rPr>
      </w:pPr>
      <w:bookmarkStart w:id="2" w:name="_GoBack"/>
      <w:bookmarkEnd w:id="0"/>
      <w:bookmarkEnd w:id="1"/>
      <w:r w:rsidRPr="00D52FD5">
        <w:rPr>
          <w:rFonts w:asciiTheme="minorHAnsi" w:hAnsiTheme="minorHAnsi" w:cstheme="minorHAnsi"/>
        </w:rPr>
        <w:t>1</w:t>
      </w:r>
      <w:r w:rsidR="00630F1D" w:rsidRPr="00D52FD5">
        <w:rPr>
          <w:rFonts w:asciiTheme="minorHAnsi" w:hAnsiTheme="minorHAnsi" w:cstheme="minorHAnsi"/>
        </w:rPr>
        <w:t xml:space="preserve"> – </w:t>
      </w:r>
      <w:r w:rsidR="00CA7A55">
        <w:rPr>
          <w:rFonts w:asciiTheme="minorHAnsi" w:hAnsiTheme="minorHAnsi" w:cstheme="minorHAnsi"/>
        </w:rPr>
        <w:t xml:space="preserve">Aprovar a convocação dos conselheiros federais titulares eleitos na Eleição do CAU 2023 para a IV Conferência Nacional de Arquitetura e Urbanismo do CAU, a ser realizada nos dias </w:t>
      </w:r>
      <w:r w:rsidR="00CA7A55" w:rsidRPr="00CA7A55">
        <w:rPr>
          <w:rFonts w:asciiTheme="minorHAnsi" w:hAnsiTheme="minorHAnsi" w:cstheme="minorHAnsi"/>
          <w:lang w:eastAsia="pt-BR"/>
        </w:rPr>
        <w:t>8 a 11 de novembro de 2023</w:t>
      </w:r>
      <w:r w:rsidR="00CA7A55">
        <w:rPr>
          <w:rFonts w:asciiTheme="minorHAnsi" w:hAnsiTheme="minorHAnsi" w:cstheme="minorHAnsi"/>
          <w:lang w:eastAsia="pt-BR"/>
        </w:rPr>
        <w:t>, em Brasília/DF.</w:t>
      </w:r>
    </w:p>
    <w:p w14:paraId="72FE5CFD" w14:textId="77777777" w:rsidR="00B37E55" w:rsidRPr="00D52FD5" w:rsidRDefault="00B37E55" w:rsidP="00630F1D">
      <w:pPr>
        <w:spacing w:line="276" w:lineRule="auto"/>
        <w:jc w:val="both"/>
        <w:rPr>
          <w:rFonts w:asciiTheme="minorHAnsi" w:hAnsiTheme="minorHAnsi" w:cstheme="minorHAnsi"/>
        </w:rPr>
      </w:pPr>
    </w:p>
    <w:p w14:paraId="5D97A0D3" w14:textId="0C37045D" w:rsidR="00955D07" w:rsidRPr="00D52FD5" w:rsidRDefault="00EB2C87" w:rsidP="00885CA0">
      <w:pPr>
        <w:spacing w:line="276" w:lineRule="auto"/>
        <w:jc w:val="both"/>
        <w:rPr>
          <w:rFonts w:asciiTheme="minorHAnsi" w:hAnsiTheme="minorHAnsi" w:cstheme="minorHAnsi"/>
        </w:rPr>
      </w:pPr>
      <w:r w:rsidRPr="00D52FD5">
        <w:rPr>
          <w:rFonts w:asciiTheme="minorHAnsi" w:hAnsiTheme="minorHAnsi" w:cstheme="minorHAnsi"/>
        </w:rPr>
        <w:t>2</w:t>
      </w:r>
      <w:r w:rsidR="00885CA0" w:rsidRPr="00D52FD5">
        <w:rPr>
          <w:rFonts w:asciiTheme="minorHAnsi" w:hAnsiTheme="minorHAnsi" w:cstheme="minorHAnsi"/>
        </w:rPr>
        <w:t xml:space="preserve"> - </w:t>
      </w:r>
      <w:r w:rsidR="00955D07" w:rsidRPr="00D52FD5">
        <w:rPr>
          <w:rFonts w:asciiTheme="minorHAnsi" w:hAnsiTheme="minorHAnsi" w:cstheme="minorHAnsi"/>
        </w:rPr>
        <w:t>Encaminhar esta deliberação para verificação e tomada das seguintes providências, observado e cumprido o fluxo e prazos a seguir:</w:t>
      </w:r>
    </w:p>
    <w:p w14:paraId="1D01A0D0" w14:textId="77777777" w:rsidR="00955D07" w:rsidRPr="00D52FD5" w:rsidRDefault="00955D07" w:rsidP="00955D07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164" w:type="dxa"/>
        <w:tblLook w:val="04A0" w:firstRow="1" w:lastRow="0" w:firstColumn="1" w:lastColumn="0" w:noHBand="0" w:noVBand="1"/>
      </w:tblPr>
      <w:tblGrid>
        <w:gridCol w:w="373"/>
        <w:gridCol w:w="2174"/>
        <w:gridCol w:w="3571"/>
        <w:gridCol w:w="3046"/>
      </w:tblGrid>
      <w:tr w:rsidR="00955D07" w:rsidRPr="00D52FD5" w14:paraId="6BCDAC44" w14:textId="77777777" w:rsidTr="00D52FD5">
        <w:trPr>
          <w:trHeight w:val="23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D17" w14:textId="77777777" w:rsidR="00955D07" w:rsidRPr="00D52FD5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7AB" w14:textId="77777777" w:rsidR="00955D07" w:rsidRPr="00D52FD5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2FD5">
              <w:rPr>
                <w:rFonts w:asciiTheme="minorHAnsi" w:hAnsiTheme="minorHAnsi" w:cstheme="minorHAnsi"/>
                <w:b/>
                <w:bCs/>
              </w:rPr>
              <w:t>SETOR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6C92" w14:textId="77777777" w:rsidR="00955D07" w:rsidRPr="00D52FD5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2FD5">
              <w:rPr>
                <w:rFonts w:asciiTheme="minorHAnsi" w:hAnsiTheme="minorHAnsi" w:cstheme="minorHAnsi"/>
                <w:b/>
                <w:bCs/>
              </w:rPr>
              <w:t>DEMANDA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185" w14:textId="77777777" w:rsidR="00955D07" w:rsidRPr="00D52FD5" w:rsidRDefault="00955D07" w:rsidP="00955D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2FD5">
              <w:rPr>
                <w:rFonts w:asciiTheme="minorHAnsi" w:hAnsiTheme="minorHAnsi" w:cstheme="minorHAnsi"/>
                <w:b/>
                <w:bCs/>
              </w:rPr>
              <w:t>PRAZO</w:t>
            </w:r>
          </w:p>
        </w:tc>
      </w:tr>
      <w:tr w:rsidR="00955D07" w:rsidRPr="00D52FD5" w14:paraId="6C0B2FC4" w14:textId="77777777" w:rsidTr="00D52FD5">
        <w:trPr>
          <w:trHeight w:val="333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DC5" w14:textId="77777777" w:rsidR="00955D07" w:rsidRPr="00D52FD5" w:rsidRDefault="00955D07" w:rsidP="00955D0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52FD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6C27" w14:textId="753DC25F" w:rsidR="00955D07" w:rsidRPr="00D52FD5" w:rsidRDefault="00CA7A55" w:rsidP="00CA7A5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Secretaria-Geral da Mesa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8FD" w14:textId="69D1D692" w:rsidR="00955D07" w:rsidRPr="00D52FD5" w:rsidRDefault="00955D07" w:rsidP="00CA7A55">
            <w:pPr>
              <w:jc w:val="both"/>
              <w:rPr>
                <w:rFonts w:asciiTheme="minorHAnsi" w:hAnsiTheme="minorHAnsi" w:cstheme="minorHAnsi"/>
              </w:rPr>
            </w:pPr>
            <w:r w:rsidRPr="00D52FD5">
              <w:rPr>
                <w:rFonts w:asciiTheme="minorHAnsi" w:hAnsiTheme="minorHAnsi" w:cstheme="minorHAnsi"/>
              </w:rPr>
              <w:t xml:space="preserve">Adotar as providências </w:t>
            </w:r>
            <w:r w:rsidR="00EB2C87" w:rsidRPr="00D52FD5">
              <w:rPr>
                <w:rFonts w:asciiTheme="minorHAnsi" w:hAnsiTheme="minorHAnsi" w:cstheme="minorHAnsi"/>
              </w:rPr>
              <w:t xml:space="preserve">para </w:t>
            </w:r>
            <w:r w:rsidR="00CA7A55">
              <w:rPr>
                <w:rFonts w:asciiTheme="minorHAnsi" w:hAnsiTheme="minorHAnsi" w:cstheme="minorHAnsi"/>
              </w:rPr>
              <w:t>convocações necessárias.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FD10" w14:textId="1E8BCB1A" w:rsidR="00955D07" w:rsidRPr="00D52FD5" w:rsidRDefault="00A10A8D" w:rsidP="00D52FD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0434740F" w14:textId="77777777" w:rsidR="00955D07" w:rsidRPr="00D52FD5" w:rsidRDefault="00955D07" w:rsidP="00955D07">
      <w:pPr>
        <w:jc w:val="both"/>
        <w:rPr>
          <w:rFonts w:asciiTheme="minorHAnsi" w:hAnsiTheme="minorHAnsi" w:cstheme="minorHAnsi"/>
          <w:bCs/>
        </w:rPr>
      </w:pPr>
    </w:p>
    <w:p w14:paraId="29B6C45E" w14:textId="0D51FE81" w:rsidR="0003615E" w:rsidRDefault="002E542D">
      <w:pPr>
        <w:jc w:val="both"/>
        <w:rPr>
          <w:rFonts w:asciiTheme="minorHAnsi" w:hAnsiTheme="minorHAnsi" w:cstheme="minorHAnsi"/>
          <w:color w:val="000000"/>
          <w:lang w:eastAsia="pt-BR"/>
        </w:rPr>
      </w:pPr>
      <w:r w:rsidRPr="00D52FD5">
        <w:rPr>
          <w:rFonts w:asciiTheme="minorHAnsi" w:hAnsiTheme="minorHAnsi" w:cstheme="minorHAnsi"/>
          <w:color w:val="000000"/>
          <w:lang w:eastAsia="pt-BR"/>
        </w:rPr>
        <w:t xml:space="preserve">Com </w:t>
      </w:r>
      <w:r w:rsidR="00630F1D" w:rsidRPr="00D52FD5">
        <w:rPr>
          <w:rFonts w:asciiTheme="minorHAnsi" w:hAnsiTheme="minorHAnsi" w:cstheme="minorHAnsi"/>
          <w:b/>
          <w:color w:val="000000"/>
          <w:lang w:eastAsia="pt-BR"/>
        </w:rPr>
        <w:t>04</w:t>
      </w:r>
      <w:r w:rsidRPr="00D52FD5">
        <w:rPr>
          <w:rFonts w:asciiTheme="minorHAnsi" w:hAnsiTheme="minorHAnsi" w:cstheme="minorHAnsi"/>
          <w:b/>
          <w:color w:val="000000"/>
          <w:lang w:eastAsia="pt-BR"/>
        </w:rPr>
        <w:t xml:space="preserve"> votos favoráveis</w:t>
      </w:r>
      <w:r w:rsidRPr="00D52FD5">
        <w:rPr>
          <w:rFonts w:asciiTheme="minorHAnsi" w:hAnsiTheme="minorHAnsi" w:cstheme="minorHAnsi"/>
          <w:color w:val="000000"/>
          <w:lang w:eastAsia="pt-BR"/>
        </w:rPr>
        <w:t xml:space="preserve"> dos conselheiros</w:t>
      </w:r>
      <w:r w:rsidR="00205B60" w:rsidRPr="00D52FD5">
        <w:rPr>
          <w:rFonts w:asciiTheme="minorHAnsi" w:hAnsiTheme="minorHAnsi" w:cstheme="minorHAnsi"/>
          <w:color w:val="000000"/>
          <w:lang w:eastAsia="pt-BR"/>
        </w:rPr>
        <w:t xml:space="preserve"> </w:t>
      </w:r>
      <w:r w:rsidR="00EB2C87" w:rsidRPr="00D52FD5">
        <w:rPr>
          <w:rFonts w:asciiTheme="minorHAnsi" w:hAnsiTheme="minorHAnsi" w:cstheme="minorHAnsi"/>
          <w:color w:val="000000"/>
          <w:lang w:eastAsia="pt-BR"/>
        </w:rPr>
        <w:t>Ma</w:t>
      </w:r>
      <w:r w:rsidR="00745BCE" w:rsidRPr="00D52FD5">
        <w:rPr>
          <w:rFonts w:asciiTheme="minorHAnsi" w:hAnsiTheme="minorHAnsi" w:cstheme="minorHAnsi"/>
          <w:color w:val="000000"/>
          <w:lang w:eastAsia="pt-BR"/>
        </w:rPr>
        <w:t>í</w:t>
      </w:r>
      <w:r w:rsidR="00EB2C87" w:rsidRPr="00D52FD5">
        <w:rPr>
          <w:rFonts w:asciiTheme="minorHAnsi" w:hAnsiTheme="minorHAnsi" w:cstheme="minorHAnsi"/>
          <w:color w:val="000000"/>
          <w:lang w:eastAsia="pt-BR"/>
        </w:rPr>
        <w:t>ra Rocha Mattos</w:t>
      </w:r>
      <w:r w:rsidR="00630F1D" w:rsidRPr="00D52FD5">
        <w:rPr>
          <w:rFonts w:asciiTheme="minorHAnsi" w:hAnsiTheme="minorHAnsi" w:cstheme="minorHAnsi"/>
          <w:color w:val="000000"/>
          <w:lang w:eastAsia="pt-BR"/>
        </w:rPr>
        <w:t xml:space="preserve">, </w:t>
      </w:r>
      <w:r w:rsidR="00EB2C87" w:rsidRPr="00D52FD5">
        <w:rPr>
          <w:rFonts w:asciiTheme="minorHAnsi" w:hAnsiTheme="minorHAnsi" w:cstheme="minorHAnsi"/>
          <w:color w:val="000000"/>
          <w:lang w:eastAsia="pt-BR"/>
        </w:rPr>
        <w:t xml:space="preserve">Matozalém Souza Santana, </w:t>
      </w:r>
      <w:r w:rsidR="00D52FD5" w:rsidRPr="00D52FD5">
        <w:rPr>
          <w:rFonts w:asciiTheme="minorHAnsi" w:hAnsiTheme="minorHAnsi" w:cstheme="minorHAnsi"/>
          <w:color w:val="000000"/>
          <w:lang w:eastAsia="pt-BR"/>
        </w:rPr>
        <w:t>Nilton de Lima Júnior e Cláudia Sales de Alcâ</w:t>
      </w:r>
      <w:r w:rsidR="00EB2C87" w:rsidRPr="00D52FD5">
        <w:rPr>
          <w:rFonts w:asciiTheme="minorHAnsi" w:hAnsiTheme="minorHAnsi" w:cstheme="minorHAnsi"/>
          <w:color w:val="000000"/>
          <w:lang w:eastAsia="pt-BR"/>
        </w:rPr>
        <w:t>ntara</w:t>
      </w:r>
      <w:r w:rsidR="00630F1D" w:rsidRPr="00D52FD5">
        <w:rPr>
          <w:rFonts w:asciiTheme="minorHAnsi" w:hAnsiTheme="minorHAnsi" w:cstheme="minorHAnsi"/>
          <w:color w:val="000000"/>
          <w:lang w:eastAsia="pt-BR"/>
        </w:rPr>
        <w:t xml:space="preserve">; </w:t>
      </w:r>
      <w:r w:rsidRPr="00D52FD5">
        <w:rPr>
          <w:rFonts w:asciiTheme="minorHAnsi" w:hAnsiTheme="minorHAnsi" w:cstheme="minorHAnsi"/>
          <w:b/>
          <w:color w:val="000000"/>
          <w:lang w:eastAsia="pt-BR"/>
        </w:rPr>
        <w:t>00 votos contrários</w:t>
      </w:r>
      <w:r w:rsidRPr="00D52FD5">
        <w:rPr>
          <w:rFonts w:asciiTheme="minorHAnsi" w:hAnsiTheme="minorHAnsi" w:cstheme="minorHAnsi"/>
          <w:color w:val="000000"/>
          <w:lang w:eastAsia="pt-BR"/>
        </w:rPr>
        <w:t xml:space="preserve">; </w:t>
      </w:r>
      <w:proofErr w:type="gramStart"/>
      <w:r w:rsidRPr="00D52FD5">
        <w:rPr>
          <w:rFonts w:asciiTheme="minorHAnsi" w:hAnsiTheme="minorHAnsi" w:cstheme="minorHAnsi"/>
          <w:b/>
          <w:color w:val="000000"/>
          <w:lang w:eastAsia="pt-BR"/>
        </w:rPr>
        <w:t>0</w:t>
      </w:r>
      <w:r w:rsidR="00630F1D" w:rsidRPr="00D52FD5">
        <w:rPr>
          <w:rFonts w:asciiTheme="minorHAnsi" w:hAnsiTheme="minorHAnsi" w:cstheme="minorHAnsi"/>
          <w:b/>
          <w:color w:val="000000"/>
          <w:lang w:eastAsia="pt-BR"/>
        </w:rPr>
        <w:t>1</w:t>
      </w:r>
      <w:r w:rsidR="00270874" w:rsidRPr="00D52FD5">
        <w:rPr>
          <w:rFonts w:asciiTheme="minorHAnsi" w:hAnsiTheme="minorHAnsi" w:cstheme="minorHAnsi"/>
          <w:b/>
          <w:color w:val="000000"/>
          <w:lang w:eastAsia="pt-BR"/>
        </w:rPr>
        <w:t xml:space="preserve"> </w:t>
      </w:r>
      <w:r w:rsidR="00630F1D" w:rsidRPr="00D52FD5">
        <w:rPr>
          <w:rFonts w:asciiTheme="minorHAnsi" w:hAnsiTheme="minorHAnsi" w:cstheme="minorHAnsi"/>
          <w:b/>
          <w:color w:val="000000"/>
          <w:lang w:eastAsia="pt-BR"/>
        </w:rPr>
        <w:t>ausência</w:t>
      </w:r>
      <w:proofErr w:type="gramEnd"/>
      <w:r w:rsidR="00630F1D" w:rsidRPr="00D52FD5">
        <w:rPr>
          <w:rFonts w:asciiTheme="minorHAnsi" w:hAnsiTheme="minorHAnsi" w:cstheme="minorHAnsi"/>
          <w:bCs/>
          <w:color w:val="000000"/>
          <w:lang w:eastAsia="pt-BR"/>
        </w:rPr>
        <w:t xml:space="preserve"> </w:t>
      </w:r>
      <w:r w:rsidR="00EB2C87" w:rsidRPr="00D52FD5">
        <w:rPr>
          <w:rFonts w:asciiTheme="minorHAnsi" w:hAnsiTheme="minorHAnsi" w:cstheme="minorHAnsi"/>
          <w:bCs/>
          <w:color w:val="000000"/>
          <w:lang w:eastAsia="pt-BR"/>
        </w:rPr>
        <w:t xml:space="preserve">da </w:t>
      </w:r>
      <w:r w:rsidR="00D52FD5" w:rsidRPr="00D52FD5">
        <w:rPr>
          <w:rFonts w:asciiTheme="minorHAnsi" w:hAnsiTheme="minorHAnsi" w:cstheme="minorHAnsi"/>
          <w:bCs/>
          <w:color w:val="000000"/>
          <w:lang w:eastAsia="pt-BR"/>
        </w:rPr>
        <w:t>c</w:t>
      </w:r>
      <w:r w:rsidR="00EB2C87" w:rsidRPr="00D52FD5">
        <w:rPr>
          <w:rFonts w:asciiTheme="minorHAnsi" w:hAnsiTheme="minorHAnsi" w:cstheme="minorHAnsi"/>
          <w:bCs/>
          <w:color w:val="000000"/>
          <w:lang w:eastAsia="pt-BR"/>
        </w:rPr>
        <w:t xml:space="preserve">onselheira </w:t>
      </w:r>
      <w:r w:rsidR="00EB2C87" w:rsidRPr="00D52FD5">
        <w:rPr>
          <w:rFonts w:asciiTheme="minorHAnsi" w:hAnsiTheme="minorHAnsi" w:cstheme="minorHAnsi"/>
          <w:color w:val="000000"/>
          <w:lang w:eastAsia="pt-BR"/>
        </w:rPr>
        <w:t xml:space="preserve">Patrícia Silva Luz de Macedo. </w:t>
      </w:r>
    </w:p>
    <w:p w14:paraId="1A257E5D" w14:textId="77777777" w:rsidR="00A10A8D" w:rsidRPr="00D52FD5" w:rsidRDefault="00A10A8D">
      <w:pPr>
        <w:jc w:val="both"/>
        <w:rPr>
          <w:rFonts w:asciiTheme="minorHAnsi" w:hAnsiTheme="minorHAnsi" w:cstheme="minorHAnsi"/>
          <w:b/>
          <w:i/>
          <w:color w:val="FF0000"/>
          <w:shd w:val="clear" w:color="auto" w:fill="FFFFFF"/>
          <w:lang w:eastAsia="pt-BR"/>
        </w:rPr>
      </w:pPr>
    </w:p>
    <w:p w14:paraId="6A29BBDB" w14:textId="62957139" w:rsidR="00EB2C87" w:rsidRPr="00D52FD5" w:rsidRDefault="00A10A8D" w:rsidP="00A10A8D">
      <w:pPr>
        <w:rPr>
          <w:rFonts w:asciiTheme="minorHAnsi" w:eastAsia="Times New Roman" w:hAnsiTheme="minorHAnsi" w:cstheme="minorHAnsi"/>
          <w:lang w:eastAsia="pt-BR"/>
        </w:rPr>
      </w:pPr>
      <w:r w:rsidRPr="00D52FD5">
        <w:rPr>
          <w:rFonts w:asciiTheme="minorHAnsi" w:hAnsiTheme="minorHAnsi" w:cstheme="minorHAnsi"/>
          <w:bCs/>
        </w:rPr>
        <w:t>Esta deliberação entra em vigor na data de sua publicação.</w:t>
      </w:r>
    </w:p>
    <w:p w14:paraId="2F4550BA" w14:textId="77777777" w:rsidR="000B14E8" w:rsidRPr="00D52FD5" w:rsidRDefault="000B14E8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2D102894" w14:textId="3D9E74D3" w:rsidR="002B518A" w:rsidRPr="00D52FD5" w:rsidRDefault="002E542D" w:rsidP="00FC7226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D52FD5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EB2C87" w:rsidRPr="00D52FD5">
        <w:rPr>
          <w:rFonts w:asciiTheme="minorHAnsi" w:eastAsia="Times New Roman" w:hAnsiTheme="minorHAnsi" w:cstheme="minorHAnsi"/>
          <w:lang w:eastAsia="pt-BR"/>
        </w:rPr>
        <w:t xml:space="preserve">20 </w:t>
      </w:r>
      <w:r w:rsidR="00630F1D" w:rsidRPr="00D52FD5">
        <w:rPr>
          <w:rFonts w:asciiTheme="minorHAnsi" w:eastAsia="Times New Roman" w:hAnsiTheme="minorHAnsi" w:cstheme="minorHAnsi"/>
          <w:lang w:eastAsia="pt-BR"/>
        </w:rPr>
        <w:t xml:space="preserve">de </w:t>
      </w:r>
      <w:r w:rsidR="00EB2C87" w:rsidRPr="00D52FD5">
        <w:rPr>
          <w:rFonts w:asciiTheme="minorHAnsi" w:eastAsia="Times New Roman" w:hAnsiTheme="minorHAnsi" w:cstheme="minorHAnsi"/>
          <w:lang w:eastAsia="pt-BR"/>
        </w:rPr>
        <w:t xml:space="preserve">setembro </w:t>
      </w:r>
      <w:r w:rsidR="00630F1D" w:rsidRPr="00D52FD5">
        <w:rPr>
          <w:rFonts w:asciiTheme="minorHAnsi" w:eastAsia="Times New Roman" w:hAnsiTheme="minorHAnsi" w:cstheme="minorHAnsi"/>
          <w:lang w:eastAsia="pt-BR"/>
        </w:rPr>
        <w:t xml:space="preserve">de </w:t>
      </w:r>
      <w:r w:rsidRPr="00D52FD5">
        <w:rPr>
          <w:rFonts w:asciiTheme="minorHAnsi" w:eastAsia="Times New Roman" w:hAnsiTheme="minorHAnsi" w:cstheme="minorHAnsi"/>
          <w:lang w:eastAsia="pt-BR"/>
        </w:rPr>
        <w:t>202</w:t>
      </w:r>
      <w:r w:rsidR="00205B60" w:rsidRPr="00D52FD5">
        <w:rPr>
          <w:rFonts w:asciiTheme="minorHAnsi" w:eastAsia="Times New Roman" w:hAnsiTheme="minorHAnsi" w:cstheme="minorHAnsi"/>
          <w:lang w:eastAsia="pt-BR"/>
        </w:rPr>
        <w:t>3</w:t>
      </w:r>
      <w:r w:rsidRPr="00D52FD5">
        <w:rPr>
          <w:rFonts w:asciiTheme="minorHAnsi" w:eastAsia="Times New Roman" w:hAnsiTheme="minorHAnsi" w:cstheme="minorHAnsi"/>
          <w:lang w:eastAsia="pt-BR"/>
        </w:rPr>
        <w:t>.</w:t>
      </w:r>
    </w:p>
    <w:p w14:paraId="2AAFA26A" w14:textId="77777777" w:rsidR="0009199C" w:rsidRPr="00D52FD5" w:rsidRDefault="0009199C" w:rsidP="00FC7226">
      <w:pPr>
        <w:jc w:val="center"/>
        <w:rPr>
          <w:rFonts w:asciiTheme="minorHAnsi" w:eastAsia="Calibri" w:hAnsiTheme="minorHAnsi" w:cstheme="minorHAnsi"/>
        </w:rPr>
      </w:pPr>
    </w:p>
    <w:p w14:paraId="4C9884BF" w14:textId="77777777" w:rsidR="00EB2C87" w:rsidRPr="00D52FD5" w:rsidRDefault="00EB2C87" w:rsidP="00FC7226">
      <w:pPr>
        <w:jc w:val="center"/>
        <w:rPr>
          <w:rFonts w:asciiTheme="minorHAnsi" w:eastAsia="Calibri" w:hAnsiTheme="minorHAnsi" w:cstheme="minorHAnsi"/>
        </w:rPr>
      </w:pPr>
    </w:p>
    <w:p w14:paraId="5B4C0662" w14:textId="77777777" w:rsidR="00EB2C87" w:rsidRPr="00D52FD5" w:rsidRDefault="00EB2C87" w:rsidP="00FC7226">
      <w:pPr>
        <w:jc w:val="center"/>
        <w:rPr>
          <w:rFonts w:asciiTheme="minorHAnsi" w:eastAsia="Calibri" w:hAnsiTheme="minorHAnsi" w:cstheme="minorHAnsi"/>
        </w:rPr>
      </w:pPr>
    </w:p>
    <w:tbl>
      <w:tblPr>
        <w:tblW w:w="928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1"/>
        <w:gridCol w:w="4468"/>
      </w:tblGrid>
      <w:tr w:rsidR="002B518A" w:rsidRPr="00D52FD5" w14:paraId="140F855A" w14:textId="77777777" w:rsidTr="008A49C4">
        <w:tc>
          <w:tcPr>
            <w:tcW w:w="4821" w:type="dxa"/>
          </w:tcPr>
          <w:p w14:paraId="20CAC810" w14:textId="77777777" w:rsidR="002B518A" w:rsidRPr="00D52FD5" w:rsidRDefault="002B518A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52FD5">
              <w:rPr>
                <w:rFonts w:asciiTheme="minorHAnsi" w:eastAsia="Times New Roman" w:hAnsiTheme="minorHAnsi" w:cstheme="minorHAnsi"/>
                <w:b/>
                <w:lang w:eastAsia="pt-BR"/>
              </w:rPr>
              <w:t>NADIA SOMEKH</w:t>
            </w:r>
          </w:p>
          <w:p w14:paraId="1E69C8C9" w14:textId="77777777" w:rsidR="002B518A" w:rsidRPr="00D52FD5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>Presidente do CAU/BR</w:t>
            </w:r>
          </w:p>
        </w:tc>
        <w:tc>
          <w:tcPr>
            <w:tcW w:w="4468" w:type="dxa"/>
          </w:tcPr>
          <w:p w14:paraId="08C017EC" w14:textId="02F48CFC" w:rsidR="002B518A" w:rsidRPr="00D52FD5" w:rsidRDefault="00EB2C87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52FD5">
              <w:rPr>
                <w:rFonts w:asciiTheme="minorHAnsi" w:hAnsiTheme="minorHAnsi" w:cstheme="minorHAnsi"/>
                <w:b/>
                <w:color w:val="000000"/>
                <w:lang w:eastAsia="pt-BR"/>
              </w:rPr>
              <w:t>MATOZALÉM SOUZA SANTANA</w:t>
            </w:r>
          </w:p>
          <w:p w14:paraId="4C626AC9" w14:textId="017E0A70" w:rsidR="002B518A" w:rsidRPr="00D52FD5" w:rsidRDefault="00831544" w:rsidP="002B518A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Coordenador-a</w:t>
            </w:r>
            <w:r w:rsidR="00EB2C87" w:rsidRPr="00D52FD5">
              <w:rPr>
                <w:rFonts w:asciiTheme="minorHAnsi" w:eastAsia="Times New Roman" w:hAnsiTheme="minorHAnsi" w:cstheme="minorHAnsi"/>
                <w:lang w:eastAsia="pt-BR"/>
              </w:rPr>
              <w:t xml:space="preserve">djunto da </w:t>
            </w:r>
            <w:r w:rsidR="002B518A" w:rsidRPr="00D52FD5">
              <w:rPr>
                <w:rFonts w:asciiTheme="minorHAnsi" w:eastAsia="Times New Roman" w:hAnsiTheme="minorHAnsi" w:cstheme="minorHAnsi"/>
                <w:lang w:eastAsia="pt-BR"/>
              </w:rPr>
              <w:t>CED-CAU/BR</w:t>
            </w:r>
          </w:p>
          <w:p w14:paraId="1CEE135E" w14:textId="77777777" w:rsidR="00EB2C87" w:rsidRPr="00D52FD5" w:rsidRDefault="00EB2C87" w:rsidP="002B518A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76A787BE" w14:textId="77777777" w:rsidR="002B518A" w:rsidRPr="00D52FD5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2B518A" w:rsidRPr="00D52FD5" w14:paraId="28E251E7" w14:textId="77777777" w:rsidTr="008A49C4">
        <w:tc>
          <w:tcPr>
            <w:tcW w:w="4821" w:type="dxa"/>
          </w:tcPr>
          <w:p w14:paraId="0C188E53" w14:textId="4C7ED270" w:rsidR="002B518A" w:rsidRPr="00D52FD5" w:rsidRDefault="00EB2C87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52FD5">
              <w:rPr>
                <w:rFonts w:asciiTheme="minorHAnsi" w:eastAsia="Times New Roman" w:hAnsiTheme="minorHAnsi" w:cstheme="minorHAnsi"/>
                <w:b/>
                <w:lang w:eastAsia="pt-BR"/>
              </w:rPr>
              <w:t>NILTON DE LIMA JÚNIOR</w:t>
            </w:r>
          </w:p>
          <w:p w14:paraId="2518ADCB" w14:textId="3B25F65A" w:rsidR="002B518A" w:rsidRPr="00D52FD5" w:rsidRDefault="00EB2C87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 xml:space="preserve">Coordenador </w:t>
            </w:r>
            <w:r w:rsidR="002B518A" w:rsidRPr="00D52FD5">
              <w:rPr>
                <w:rFonts w:asciiTheme="minorHAnsi" w:eastAsia="Times New Roman" w:hAnsiTheme="minorHAnsi" w:cstheme="minorHAnsi"/>
                <w:lang w:eastAsia="pt-BR"/>
              </w:rPr>
              <w:t xml:space="preserve">da </w:t>
            </w: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>COA</w:t>
            </w:r>
            <w:r w:rsidR="002B518A" w:rsidRPr="00D52FD5">
              <w:rPr>
                <w:rFonts w:asciiTheme="minorHAnsi" w:eastAsia="Times New Roman" w:hAnsiTheme="minorHAnsi" w:cstheme="minorHAnsi"/>
                <w:lang w:eastAsia="pt-BR"/>
              </w:rPr>
              <w:t>-CAU/BR</w:t>
            </w:r>
          </w:p>
          <w:p w14:paraId="3FDBDF4D" w14:textId="77777777" w:rsidR="002B518A" w:rsidRPr="00D52FD5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49684D04" w14:textId="77777777" w:rsidR="00EB2C87" w:rsidRPr="00D52FD5" w:rsidRDefault="00EB2C87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3ECFFB98" w14:textId="77777777" w:rsidR="00EB2C87" w:rsidRPr="00D52FD5" w:rsidRDefault="00EB2C87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4468" w:type="dxa"/>
          </w:tcPr>
          <w:p w14:paraId="1DDA86A0" w14:textId="1C8D0E34" w:rsidR="002B518A" w:rsidRPr="00D52FD5" w:rsidRDefault="00D52FD5" w:rsidP="008A49C4">
            <w:pPr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52FD5">
              <w:rPr>
                <w:rFonts w:asciiTheme="minorHAnsi" w:hAnsiTheme="minorHAnsi" w:cstheme="minorHAnsi"/>
                <w:b/>
                <w:lang w:eastAsia="pt-BR"/>
              </w:rPr>
              <w:t>CLÁ</w:t>
            </w:r>
            <w:r w:rsidR="00EB2C87" w:rsidRPr="00D52FD5">
              <w:rPr>
                <w:rFonts w:asciiTheme="minorHAnsi" w:hAnsiTheme="minorHAnsi" w:cstheme="minorHAnsi"/>
                <w:b/>
                <w:lang w:eastAsia="pt-BR"/>
              </w:rPr>
              <w:t>UDIA SALES DE ALC</w:t>
            </w:r>
            <w:r w:rsidRPr="00D52FD5">
              <w:rPr>
                <w:rFonts w:asciiTheme="minorHAnsi" w:hAnsiTheme="minorHAnsi" w:cstheme="minorHAnsi"/>
                <w:b/>
                <w:lang w:eastAsia="pt-BR"/>
              </w:rPr>
              <w:t>Â</w:t>
            </w:r>
            <w:r w:rsidR="00EB2C87" w:rsidRPr="00D52FD5">
              <w:rPr>
                <w:rFonts w:asciiTheme="minorHAnsi" w:hAnsiTheme="minorHAnsi" w:cstheme="minorHAnsi"/>
                <w:b/>
                <w:lang w:eastAsia="pt-BR"/>
              </w:rPr>
              <w:t>NTARA</w:t>
            </w:r>
          </w:p>
          <w:p w14:paraId="636B5D2C" w14:textId="31D4D8BD" w:rsidR="002B518A" w:rsidRPr="00D52FD5" w:rsidRDefault="002B518A" w:rsidP="0083154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>Coordenador</w:t>
            </w:r>
            <w:r w:rsidR="00831544">
              <w:rPr>
                <w:rFonts w:asciiTheme="minorHAnsi" w:eastAsia="Times New Roman" w:hAnsiTheme="minorHAnsi" w:cstheme="minorHAnsi"/>
                <w:lang w:eastAsia="pt-BR"/>
              </w:rPr>
              <w:t>a-a</w:t>
            </w:r>
            <w:r w:rsidR="00EB2C87" w:rsidRPr="00D52FD5">
              <w:rPr>
                <w:rFonts w:asciiTheme="minorHAnsi" w:eastAsia="Times New Roman" w:hAnsiTheme="minorHAnsi" w:cstheme="minorHAnsi"/>
                <w:lang w:eastAsia="pt-BR"/>
              </w:rPr>
              <w:t>djunta da</w:t>
            </w:r>
            <w:r w:rsidR="000B14E8" w:rsidRPr="00D52FD5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>C</w:t>
            </w:r>
            <w:r w:rsidR="00270874" w:rsidRPr="00D52FD5">
              <w:rPr>
                <w:rFonts w:asciiTheme="minorHAnsi" w:eastAsia="Times New Roman" w:hAnsiTheme="minorHAnsi" w:cstheme="minorHAnsi"/>
                <w:lang w:eastAsia="pt-BR"/>
              </w:rPr>
              <w:t>EF</w:t>
            </w: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 xml:space="preserve">-CAU/BR </w:t>
            </w:r>
          </w:p>
        </w:tc>
      </w:tr>
      <w:tr w:rsidR="002B518A" w:rsidRPr="00D52FD5" w14:paraId="213D6A4D" w14:textId="77777777" w:rsidTr="008A49C4">
        <w:tc>
          <w:tcPr>
            <w:tcW w:w="4821" w:type="dxa"/>
          </w:tcPr>
          <w:p w14:paraId="424C666D" w14:textId="3FA42EB3" w:rsidR="002B518A" w:rsidRPr="00D52FD5" w:rsidRDefault="00FC7226" w:rsidP="008A49C4">
            <w:pPr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D52FD5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        </w:t>
            </w:r>
            <w:r w:rsidR="00EB2C87" w:rsidRPr="00D52FD5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           </w:t>
            </w:r>
            <w:r w:rsidR="000B14E8" w:rsidRPr="00D52FD5">
              <w:rPr>
                <w:rFonts w:asciiTheme="minorHAnsi" w:eastAsia="Times New Roman" w:hAnsiTheme="minorHAnsi" w:cstheme="minorHAnsi"/>
                <w:b/>
                <w:lang w:eastAsia="pt-BR"/>
              </w:rPr>
              <w:t>MAÍRA ROCHA</w:t>
            </w:r>
            <w:r w:rsidR="00EB2C87" w:rsidRPr="00D52FD5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 MATTOS</w:t>
            </w:r>
          </w:p>
          <w:p w14:paraId="08022A09" w14:textId="72075623" w:rsidR="002B518A" w:rsidRPr="00D52FD5" w:rsidRDefault="002B518A" w:rsidP="0083154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>Coordenadora</w:t>
            </w:r>
            <w:r w:rsidR="00831544">
              <w:rPr>
                <w:rFonts w:asciiTheme="minorHAnsi" w:eastAsia="Times New Roman" w:hAnsiTheme="minorHAnsi" w:cstheme="minorHAnsi"/>
                <w:lang w:eastAsia="pt-BR"/>
              </w:rPr>
              <w:t>-a</w:t>
            </w:r>
            <w:r w:rsidR="00EB2C87" w:rsidRPr="00D52FD5">
              <w:rPr>
                <w:rFonts w:asciiTheme="minorHAnsi" w:eastAsia="Times New Roman" w:hAnsiTheme="minorHAnsi" w:cstheme="minorHAnsi"/>
                <w:lang w:eastAsia="pt-BR"/>
              </w:rPr>
              <w:t xml:space="preserve">djunta </w:t>
            </w:r>
            <w:r w:rsidRPr="00D52FD5">
              <w:rPr>
                <w:rFonts w:asciiTheme="minorHAnsi" w:eastAsia="Times New Roman" w:hAnsiTheme="minorHAnsi" w:cstheme="minorHAnsi"/>
                <w:lang w:eastAsia="pt-BR"/>
              </w:rPr>
              <w:t>da CPFi-CAU/BR</w:t>
            </w:r>
          </w:p>
        </w:tc>
        <w:tc>
          <w:tcPr>
            <w:tcW w:w="4468" w:type="dxa"/>
          </w:tcPr>
          <w:p w14:paraId="561344DB" w14:textId="0DAEEA16" w:rsidR="002B518A" w:rsidRPr="00D52FD5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3C455821" w14:textId="77777777" w:rsidR="002B518A" w:rsidRPr="00D52FD5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6A38D482" w14:textId="0A5716C0" w:rsidR="002B518A" w:rsidRPr="00D52FD5" w:rsidRDefault="002B518A" w:rsidP="008A49C4">
            <w:pPr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</w:tbl>
    <w:p w14:paraId="4C23D51A" w14:textId="77777777" w:rsidR="002B518A" w:rsidRPr="00D52FD5" w:rsidRDefault="002B518A" w:rsidP="002B518A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4A22C59F" w14:textId="77777777" w:rsidR="00955D07" w:rsidRPr="00D52FD5" w:rsidRDefault="00955D07" w:rsidP="002E542D">
      <w:pPr>
        <w:tabs>
          <w:tab w:val="left" w:pos="1356"/>
        </w:tabs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HAnsi"/>
          <w:color w:val="000000" w:themeColor="text1"/>
        </w:rPr>
        <w:sectPr w:rsidR="00955D07" w:rsidRPr="00D52FD5">
          <w:headerReference w:type="default" r:id="rId7"/>
          <w:footerReference w:type="default" r:id="rId8"/>
          <w:pgSz w:w="11906" w:h="16838"/>
          <w:pgMar w:top="1843" w:right="1274" w:bottom="1417" w:left="1701" w:header="510" w:footer="868" w:gutter="0"/>
          <w:cols w:space="720"/>
        </w:sectPr>
      </w:pPr>
    </w:p>
    <w:p w14:paraId="10EA5182" w14:textId="787F3FC6" w:rsidR="002E542D" w:rsidRPr="00D52FD5" w:rsidRDefault="002E542D" w:rsidP="002E542D">
      <w:pPr>
        <w:tabs>
          <w:tab w:val="left" w:pos="1356"/>
        </w:tabs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D52FD5">
        <w:rPr>
          <w:rFonts w:asciiTheme="minorHAnsi" w:eastAsiaTheme="minorHAnsi" w:hAnsiTheme="minorHAnsi" w:cstheme="minorHAnsi"/>
          <w:color w:val="000000" w:themeColor="text1"/>
        </w:rPr>
        <w:lastRenderedPageBreak/>
        <w:t>1</w:t>
      </w:r>
      <w:r w:rsidR="00D52FD5" w:rsidRPr="00D52FD5">
        <w:rPr>
          <w:rFonts w:asciiTheme="minorHAnsi" w:eastAsiaTheme="minorHAnsi" w:hAnsiTheme="minorHAnsi" w:cstheme="minorHAnsi"/>
          <w:color w:val="000000" w:themeColor="text1"/>
        </w:rPr>
        <w:t>31</w:t>
      </w:r>
      <w:r w:rsidRPr="00D52FD5">
        <w:rPr>
          <w:rFonts w:asciiTheme="minorHAnsi" w:eastAsiaTheme="minorHAnsi" w:hAnsiTheme="minorHAnsi" w:cstheme="minorHAnsi"/>
          <w:color w:val="000000" w:themeColor="text1"/>
        </w:rPr>
        <w:t xml:space="preserve">ª REUNIÃO ORDINÁRIA DO CONSELHO DIRETOR </w:t>
      </w:r>
    </w:p>
    <w:p w14:paraId="084592F0" w14:textId="77777777" w:rsidR="002E542D" w:rsidRPr="00D52FD5" w:rsidRDefault="002E542D" w:rsidP="002E542D">
      <w:pPr>
        <w:tabs>
          <w:tab w:val="left" w:pos="3119"/>
          <w:tab w:val="center" w:pos="4252"/>
          <w:tab w:val="right" w:pos="8504"/>
        </w:tabs>
        <w:suppressAutoHyphens w:val="0"/>
        <w:autoSpaceDN/>
        <w:jc w:val="center"/>
        <w:textAlignment w:val="auto"/>
        <w:rPr>
          <w:rFonts w:asciiTheme="minorHAnsi" w:hAnsiTheme="minorHAnsi" w:cstheme="minorHAnsi"/>
          <w:color w:val="000000" w:themeColor="text1"/>
        </w:rPr>
      </w:pPr>
      <w:r w:rsidRPr="00D52FD5">
        <w:rPr>
          <w:rFonts w:asciiTheme="minorHAnsi" w:eastAsiaTheme="minorHAnsi" w:hAnsiTheme="minorHAnsi" w:cstheme="minorHAnsi"/>
          <w:color w:val="000000" w:themeColor="text1"/>
        </w:rPr>
        <w:t>(Híbrida)</w:t>
      </w:r>
    </w:p>
    <w:p w14:paraId="7022C931" w14:textId="77777777" w:rsidR="002E542D" w:rsidRPr="00D52FD5" w:rsidRDefault="002E542D" w:rsidP="002E542D">
      <w:p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2E542D" w:rsidRPr="00D52FD5" w14:paraId="01C0F564" w14:textId="77777777" w:rsidTr="002E542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C00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24A93E65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A7C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15C0C219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E6E7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Votação</w:t>
            </w:r>
          </w:p>
        </w:tc>
      </w:tr>
      <w:tr w:rsidR="002E542D" w:rsidRPr="00D52FD5" w14:paraId="0F83B11D" w14:textId="77777777" w:rsidTr="002E542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168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B17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B0C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4651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6E1D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1C75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Ausência</w:t>
            </w:r>
          </w:p>
        </w:tc>
      </w:tr>
      <w:tr w:rsidR="002E542D" w:rsidRPr="00D52FD5" w14:paraId="09172EB1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5BA2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Presidente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53C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Nadia Somekh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2167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47C1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A110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B6A8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</w:tr>
      <w:tr w:rsidR="002E542D" w:rsidRPr="00D52FD5" w14:paraId="0C354F65" w14:textId="77777777" w:rsidTr="002E542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1834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642" w14:textId="664469F5" w:rsidR="002E542D" w:rsidRPr="00D52FD5" w:rsidRDefault="00745BCE" w:rsidP="00D52FD5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Cl</w:t>
            </w:r>
            <w:r w:rsidR="00D52FD5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á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udia Sales de Alc</w:t>
            </w:r>
            <w:r w:rsidR="00D52FD5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â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ntara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1A1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B30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D824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9F8B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745BCE" w:rsidRPr="00D52FD5" w14:paraId="0BC0E0A7" w14:textId="77777777" w:rsidTr="002E542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50CE" w14:textId="17F277CF" w:rsidR="00745BCE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Membro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C2AE" w14:textId="51099A1B" w:rsidR="00745BCE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Maira Rocha Mattos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70DE" w14:textId="5CAB66ED" w:rsidR="00745BCE" w:rsidRPr="00D52FD5" w:rsidRDefault="00D52FD5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BE73" w14:textId="77777777" w:rsidR="00745BCE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3EC3" w14:textId="77777777" w:rsidR="00745BCE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716A" w14:textId="77777777" w:rsidR="00745BCE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2E542D" w:rsidRPr="00D52FD5" w14:paraId="6821BF63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9C7F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6EC" w14:textId="4969661A" w:rsidR="002E542D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Matozalém Souza Santana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B66D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55D4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84F4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3D6F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2E542D" w:rsidRPr="00D52FD5" w14:paraId="3BB9F24F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0AA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295" w14:textId="6B7ED214" w:rsidR="002E542D" w:rsidRPr="00D52FD5" w:rsidRDefault="00745BCE" w:rsidP="00270874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Nilton de Lima Júnior</w:t>
            </w:r>
            <w:r w:rsidR="00270874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EC77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5F01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9808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4F9C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2E542D" w:rsidRPr="00D52FD5" w14:paraId="0F2DBB46" w14:textId="77777777" w:rsidTr="002E542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83FC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38BB" w14:textId="7B4E32E9" w:rsidR="002E542D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contextualSpacing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Patricia Silva Luz de Macedo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4422" w14:textId="02041959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C344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C55E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93CC" w14:textId="7A6B5969" w:rsidR="002E542D" w:rsidRPr="00D52FD5" w:rsidRDefault="000B14E8" w:rsidP="002E542D">
            <w:pPr>
              <w:tabs>
                <w:tab w:val="left" w:pos="3119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X</w:t>
            </w:r>
          </w:p>
        </w:tc>
      </w:tr>
    </w:tbl>
    <w:p w14:paraId="68762ED0" w14:textId="77777777" w:rsidR="002E542D" w:rsidRPr="00D52FD5" w:rsidRDefault="002E542D" w:rsidP="002E542D">
      <w:pPr>
        <w:suppressAutoHyphens w:val="0"/>
        <w:autoSpaceDN/>
        <w:contextualSpacing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E542D" w:rsidRPr="00D52FD5" w14:paraId="4DCB2DF6" w14:textId="77777777" w:rsidTr="002E542D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8EEDF38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Histórico da votação:</w:t>
            </w:r>
          </w:p>
          <w:p w14:paraId="1EF63246" w14:textId="77777777" w:rsidR="002E542D" w:rsidRPr="00D52FD5" w:rsidRDefault="002E542D" w:rsidP="002E542D">
            <w:pPr>
              <w:tabs>
                <w:tab w:val="left" w:pos="3119"/>
                <w:tab w:val="left" w:pos="9286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</w:p>
          <w:p w14:paraId="65F3737B" w14:textId="1F8F78FA" w:rsidR="002E542D" w:rsidRPr="00D52FD5" w:rsidRDefault="00745BCE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131ª </w:t>
            </w:r>
            <w:r w:rsidR="002E542D"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REUNIÃO ORDINÁRIA DO CONSELHO DIRETOR DO CAU/BR</w:t>
            </w:r>
          </w:p>
          <w:p w14:paraId="47A21D89" w14:textId="012AD333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Data: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="00745BCE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20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/</w:t>
            </w:r>
            <w:r w:rsidR="00745BCE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0</w:t>
            </w:r>
            <w:r w:rsidR="00D52FD5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9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/2023</w:t>
            </w:r>
          </w:p>
          <w:p w14:paraId="3153E12B" w14:textId="0D5B36BA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Matéria em votação: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="00CA7A55">
              <w:rPr>
                <w:rFonts w:asciiTheme="minorHAnsi" w:hAnsiTheme="minorHAnsi" w:cstheme="minorHAnsi"/>
                <w:bCs/>
              </w:rPr>
              <w:t>Convocação de conselheiros federais titulares eleitos para a IV Conferência Nacional de Arquitetura e Urbanismo do CAU.</w:t>
            </w:r>
          </w:p>
          <w:p w14:paraId="79F204A3" w14:textId="2D7E1D99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Resultado da votação: Sim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(04</w:t>
            </w:r>
            <w:proofErr w:type="gramStart"/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) </w:t>
            </w: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Não</w:t>
            </w:r>
            <w:proofErr w:type="gramEnd"/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(00) </w:t>
            </w: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Abstenções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(00) </w:t>
            </w: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Ausências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(01) </w:t>
            </w: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Total 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(</w:t>
            </w:r>
            <w:r w:rsidR="00745BCE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0</w:t>
            </w:r>
            <w:r w:rsidR="00D52FD5"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4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) </w:t>
            </w:r>
          </w:p>
          <w:p w14:paraId="54A8CF22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Impedimento/suspeição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>: (00)</w:t>
            </w:r>
          </w:p>
          <w:p w14:paraId="6B1F372C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Ocorrências</w:t>
            </w:r>
            <w:r w:rsidRPr="00D52FD5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: </w:t>
            </w:r>
          </w:p>
          <w:p w14:paraId="27947B70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Condução dos trabalhos: </w:t>
            </w:r>
            <w:r w:rsidRPr="00D52FD5">
              <w:rPr>
                <w:rFonts w:asciiTheme="minorHAnsi" w:hAnsiTheme="minorHAnsi" w:cstheme="minorHAnsi"/>
                <w:spacing w:val="4"/>
              </w:rPr>
              <w:t>Nadia Somekh</w:t>
            </w:r>
          </w:p>
          <w:p w14:paraId="06503342" w14:textId="77777777" w:rsidR="002E542D" w:rsidRPr="00D52FD5" w:rsidRDefault="002E542D" w:rsidP="002E542D">
            <w:pPr>
              <w:tabs>
                <w:tab w:val="left" w:pos="3119"/>
              </w:tabs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52FD5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Assessoria Técnica: </w:t>
            </w:r>
            <w:r w:rsidRPr="00D52FD5">
              <w:rPr>
                <w:rFonts w:asciiTheme="minorHAnsi" w:hAnsiTheme="minorHAnsi" w:cstheme="minorHAnsi"/>
                <w:spacing w:val="4"/>
              </w:rPr>
              <w:t>Daniela Demartini</w:t>
            </w:r>
          </w:p>
        </w:tc>
      </w:tr>
    </w:tbl>
    <w:p w14:paraId="06AF1F0C" w14:textId="77777777" w:rsidR="002E542D" w:rsidRPr="00D52FD5" w:rsidRDefault="002E542D" w:rsidP="002E542D">
      <w:pPr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p w14:paraId="0746B953" w14:textId="77777777" w:rsidR="002E542D" w:rsidRPr="00D52FD5" w:rsidRDefault="002E542D" w:rsidP="002E542D">
      <w:pPr>
        <w:suppressAutoHyphens w:val="0"/>
        <w:autoSpaceDN/>
        <w:spacing w:after="160" w:line="259" w:lineRule="auto"/>
        <w:textAlignment w:val="auto"/>
        <w:rPr>
          <w:rFonts w:asciiTheme="minorHAnsi" w:eastAsia="Calibri" w:hAnsiTheme="minorHAnsi" w:cstheme="minorHAnsi"/>
          <w:spacing w:val="-6"/>
          <w:lang w:eastAsia="pt-BR"/>
        </w:rPr>
      </w:pPr>
    </w:p>
    <w:p w14:paraId="77651AD2" w14:textId="77777777" w:rsidR="002E542D" w:rsidRPr="00D52FD5" w:rsidRDefault="002E542D" w:rsidP="002E542D">
      <w:pPr>
        <w:tabs>
          <w:tab w:val="left" w:pos="1560"/>
        </w:tabs>
        <w:spacing w:before="2" w:after="2" w:line="276" w:lineRule="auto"/>
        <w:ind w:left="-993" w:firstLine="993"/>
        <w:rPr>
          <w:rFonts w:asciiTheme="minorHAnsi" w:eastAsia="Calibri" w:hAnsiTheme="minorHAnsi" w:cstheme="minorHAnsi"/>
        </w:rPr>
      </w:pPr>
    </w:p>
    <w:bookmarkEnd w:id="2"/>
    <w:p w14:paraId="0973C0BA" w14:textId="77777777" w:rsidR="002B518A" w:rsidRPr="00D52FD5" w:rsidRDefault="002B518A" w:rsidP="002B518A">
      <w:pPr>
        <w:rPr>
          <w:rFonts w:asciiTheme="minorHAnsi" w:eastAsia="Times New Roman" w:hAnsiTheme="minorHAnsi" w:cstheme="minorHAnsi"/>
          <w:lang w:eastAsia="pt-BR"/>
        </w:rPr>
      </w:pPr>
    </w:p>
    <w:sectPr w:rsidR="002B518A" w:rsidRPr="00D52FD5">
      <w:pgSz w:w="11906" w:h="16838"/>
      <w:pgMar w:top="1843" w:right="1274" w:bottom="1417" w:left="1701" w:header="510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5CA25" w14:textId="77777777" w:rsidR="00955822" w:rsidRDefault="00955822">
      <w:r>
        <w:separator/>
      </w:r>
    </w:p>
  </w:endnote>
  <w:endnote w:type="continuationSeparator" w:id="0">
    <w:p w14:paraId="1038484F" w14:textId="77777777" w:rsidR="00955822" w:rsidRDefault="0095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111A" w14:textId="06F1F255" w:rsidR="006E47FA" w:rsidRDefault="002E542D">
    <w:pPr>
      <w:pStyle w:val="Rodap"/>
      <w:jc w:val="right"/>
    </w:pP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DELIBERAÇÃO Nº 0</w:t>
    </w:r>
    <w:r w:rsidR="00D52FD5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1</w:t>
    </w:r>
    <w:r w:rsidR="00CA7A55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1</w:t>
    </w: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/202</w:t>
    </w:r>
    <w:r w:rsidR="00205B60"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>3</w:t>
    </w:r>
    <w:r>
      <w:rPr>
        <w:rFonts w:ascii="Times New Roman" w:eastAsia="Times New Roman" w:hAnsi="Times New Roman"/>
        <w:bCs/>
        <w:smallCaps/>
        <w:color w:val="006666"/>
        <w:sz w:val="18"/>
        <w:szCs w:val="18"/>
        <w:lang w:eastAsia="pt-BR"/>
      </w:rPr>
      <w:t xml:space="preserve"> – CD-CAU/BR</w:t>
    </w:r>
    <w:r>
      <w:rPr>
        <w:color w:val="008080"/>
        <w:lang w:eastAsia="pt-BR"/>
      </w:rPr>
      <w:t xml:space="preserve"> </w:t>
    </w:r>
    <w:r>
      <w:rPr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4E892550" wp14:editId="7E695E9A">
          <wp:simplePos x="0" y="0"/>
          <wp:positionH relativeFrom="page">
            <wp:posOffset>-2542</wp:posOffset>
          </wp:positionH>
          <wp:positionV relativeFrom="paragraph">
            <wp:posOffset>247646</wp:posOffset>
          </wp:positionV>
          <wp:extent cx="7560003" cy="719998"/>
          <wp:effectExtent l="0" t="0" r="2847" b="3902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8080"/>
        <w:lang w:eastAsia="pt-BR"/>
      </w:rPr>
      <w:t xml:space="preserve">                                                  </w:t>
    </w:r>
    <w:r>
      <w:rPr>
        <w:rFonts w:ascii="Arial" w:hAnsi="Arial" w:cs="Arial"/>
        <w:b/>
        <w:bCs/>
        <w:color w:val="008080"/>
      </w:rPr>
      <w:fldChar w:fldCharType="begin"/>
    </w:r>
    <w:r>
      <w:rPr>
        <w:rFonts w:ascii="Arial" w:hAnsi="Arial" w:cs="Arial"/>
        <w:b/>
        <w:bCs/>
        <w:color w:val="008080"/>
      </w:rPr>
      <w:instrText xml:space="preserve"> PAGE </w:instrText>
    </w:r>
    <w:r>
      <w:rPr>
        <w:rFonts w:ascii="Arial" w:hAnsi="Arial" w:cs="Arial"/>
        <w:b/>
        <w:bCs/>
        <w:color w:val="008080"/>
      </w:rPr>
      <w:fldChar w:fldCharType="separate"/>
    </w:r>
    <w:r w:rsidR="00916E36">
      <w:rPr>
        <w:rFonts w:ascii="Arial" w:hAnsi="Arial" w:cs="Arial"/>
        <w:b/>
        <w:bCs/>
        <w:noProof/>
        <w:color w:val="008080"/>
      </w:rPr>
      <w:t>3</w:t>
    </w:r>
    <w:r>
      <w:rPr>
        <w:rFonts w:ascii="Arial" w:hAnsi="Arial" w:cs="Arial"/>
        <w:b/>
        <w:bCs/>
        <w:color w:val="008080"/>
      </w:rPr>
      <w:fldChar w:fldCharType="end"/>
    </w:r>
  </w:p>
  <w:p w14:paraId="2372E638" w14:textId="77777777" w:rsidR="006E47FA" w:rsidRDefault="006E47F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2ED14" w14:textId="77777777" w:rsidR="00955822" w:rsidRDefault="00955822">
      <w:r>
        <w:rPr>
          <w:color w:val="000000"/>
        </w:rPr>
        <w:separator/>
      </w:r>
    </w:p>
  </w:footnote>
  <w:footnote w:type="continuationSeparator" w:id="0">
    <w:p w14:paraId="28F0A134" w14:textId="77777777" w:rsidR="00955822" w:rsidRDefault="0095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5EAA7" w14:textId="77777777" w:rsidR="006E47FA" w:rsidRDefault="002E542D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10A8099" wp14:editId="3AF47068">
          <wp:simplePos x="0" y="0"/>
          <wp:positionH relativeFrom="page">
            <wp:posOffset>-12060</wp:posOffset>
          </wp:positionH>
          <wp:positionV relativeFrom="paragraph">
            <wp:posOffset>-295908</wp:posOffset>
          </wp:positionV>
          <wp:extent cx="7560003" cy="1081433"/>
          <wp:effectExtent l="0" t="0" r="2847" b="4417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506"/>
    <w:multiLevelType w:val="hybridMultilevel"/>
    <w:tmpl w:val="848ED308"/>
    <w:lvl w:ilvl="0" w:tplc="438839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DFC"/>
    <w:multiLevelType w:val="hybridMultilevel"/>
    <w:tmpl w:val="F0AC85C4"/>
    <w:lvl w:ilvl="0" w:tplc="ED0C6A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154D"/>
    <w:multiLevelType w:val="hybridMultilevel"/>
    <w:tmpl w:val="24624936"/>
    <w:lvl w:ilvl="0" w:tplc="2BD6FCC6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7738D"/>
    <w:multiLevelType w:val="multilevel"/>
    <w:tmpl w:val="86BEA4F2"/>
    <w:lvl w:ilvl="0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C69CD"/>
    <w:multiLevelType w:val="hybridMultilevel"/>
    <w:tmpl w:val="129EBE4E"/>
    <w:lvl w:ilvl="0" w:tplc="49F47F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5E"/>
    <w:rsid w:val="0000039B"/>
    <w:rsid w:val="00007486"/>
    <w:rsid w:val="0003615E"/>
    <w:rsid w:val="0009199C"/>
    <w:rsid w:val="000B14E8"/>
    <w:rsid w:val="00205B60"/>
    <w:rsid w:val="00252E25"/>
    <w:rsid w:val="00261673"/>
    <w:rsid w:val="00270874"/>
    <w:rsid w:val="00294CAF"/>
    <w:rsid w:val="002B518A"/>
    <w:rsid w:val="002D48FF"/>
    <w:rsid w:val="002E542D"/>
    <w:rsid w:val="003934B0"/>
    <w:rsid w:val="003A70A3"/>
    <w:rsid w:val="004034CE"/>
    <w:rsid w:val="00451EDC"/>
    <w:rsid w:val="004E4CAC"/>
    <w:rsid w:val="00570DFD"/>
    <w:rsid w:val="005C5936"/>
    <w:rsid w:val="00630F1D"/>
    <w:rsid w:val="006503D6"/>
    <w:rsid w:val="006532F0"/>
    <w:rsid w:val="00693FEE"/>
    <w:rsid w:val="006B1194"/>
    <w:rsid w:val="006E47FA"/>
    <w:rsid w:val="007226FE"/>
    <w:rsid w:val="00745BCE"/>
    <w:rsid w:val="007E02B9"/>
    <w:rsid w:val="00817BD4"/>
    <w:rsid w:val="00831544"/>
    <w:rsid w:val="00843F35"/>
    <w:rsid w:val="00885CA0"/>
    <w:rsid w:val="00890D51"/>
    <w:rsid w:val="008E1E4E"/>
    <w:rsid w:val="009131D0"/>
    <w:rsid w:val="00916E36"/>
    <w:rsid w:val="0092391E"/>
    <w:rsid w:val="00953879"/>
    <w:rsid w:val="00955822"/>
    <w:rsid w:val="00955D07"/>
    <w:rsid w:val="009571EE"/>
    <w:rsid w:val="00961052"/>
    <w:rsid w:val="009D7F6D"/>
    <w:rsid w:val="00A10A8D"/>
    <w:rsid w:val="00A52767"/>
    <w:rsid w:val="00A8579A"/>
    <w:rsid w:val="00B37E55"/>
    <w:rsid w:val="00B41764"/>
    <w:rsid w:val="00C50752"/>
    <w:rsid w:val="00CA7A55"/>
    <w:rsid w:val="00D52FD5"/>
    <w:rsid w:val="00D64177"/>
    <w:rsid w:val="00D974E1"/>
    <w:rsid w:val="00E20772"/>
    <w:rsid w:val="00E274DC"/>
    <w:rsid w:val="00E34AB6"/>
    <w:rsid w:val="00E5769A"/>
    <w:rsid w:val="00E86358"/>
    <w:rsid w:val="00EB2C87"/>
    <w:rsid w:val="00F01BEC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4B09"/>
  <w15:docId w15:val="{741C8C28-C247-4297-BCC9-B9EE5D1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64177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</w:style>
  <w:style w:type="paragraph" w:styleId="PargrafodaLista">
    <w:name w:val="List Paragraph"/>
    <w:basedOn w:val="Normal"/>
    <w:pPr>
      <w:ind w:left="708"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link w:val="TextodecomentrioChar1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ascii="Cambria" w:eastAsia="Cambria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9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64177"/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D64177"/>
    <w:rPr>
      <w:b/>
      <w:bCs/>
    </w:rPr>
  </w:style>
  <w:style w:type="character" w:styleId="nfase">
    <w:name w:val="Emphasis"/>
    <w:basedOn w:val="Fontepargpadro"/>
    <w:uiPriority w:val="20"/>
    <w:qFormat/>
    <w:rsid w:val="00D64177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03D6"/>
    <w:rPr>
      <w:b/>
      <w:bCs/>
    </w:rPr>
  </w:style>
  <w:style w:type="character" w:customStyle="1" w:styleId="TextodecomentrioChar1">
    <w:name w:val="Texto de comentário Char1"/>
    <w:basedOn w:val="Fontepargpadro"/>
    <w:link w:val="Textodecomentrio"/>
    <w:rsid w:val="006503D6"/>
    <w:rPr>
      <w:rFonts w:ascii="Cambria" w:eastAsia="Cambria" w:hAnsi="Cambria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6503D6"/>
    <w:rPr>
      <w:rFonts w:ascii="Cambria" w:eastAsia="Cambria" w:hAnsi="Cambria"/>
      <w:b/>
      <w:bCs/>
      <w:sz w:val="20"/>
      <w:szCs w:val="20"/>
    </w:rPr>
  </w:style>
  <w:style w:type="paragraph" w:styleId="Reviso">
    <w:name w:val="Revision"/>
    <w:hidden/>
    <w:uiPriority w:val="99"/>
    <w:semiHidden/>
    <w:rsid w:val="00A52767"/>
    <w:pPr>
      <w:autoSpaceDN/>
      <w:spacing w:after="0" w:line="240" w:lineRule="auto"/>
      <w:textAlignment w:val="auto"/>
    </w:pPr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015/2022 – CD-CAU/BR</vt:lpstr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015/2022 – CD-CAU/BR</dc:title>
  <dc:subject>APRECIAÇÃO DE PROCESSO ÉTICO-DISCIPLINAR PARA JULGAMENTO EM GRAU DE RECURSO</dc:subject>
  <dc:creator>Luciana Leite</dc:creator>
  <dc:description/>
  <cp:lastModifiedBy>Isabella Maria Oliveira Morato</cp:lastModifiedBy>
  <cp:revision>6</cp:revision>
  <cp:lastPrinted>2023-05-16T14:40:00Z</cp:lastPrinted>
  <dcterms:created xsi:type="dcterms:W3CDTF">2023-09-22T18:18:00Z</dcterms:created>
  <dcterms:modified xsi:type="dcterms:W3CDTF">2023-12-22T02:00:00Z</dcterms:modified>
</cp:coreProperties>
</file>