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MEMORANDO DE ENTENDIMENTO – CAU/BR – OA</w:t>
      </w:r>
    </w:p>
    <w:p w:rsidR="00C7478A" w:rsidRDefault="00C7478A">
      <w:pPr>
        <w:rPr>
          <w:rFonts w:ascii="Calibri" w:eastAsia="Calibri" w:hAnsi="Calibri" w:cs="Calibri"/>
        </w:rPr>
      </w:pPr>
    </w:p>
    <w:p w:rsidR="00C7478A" w:rsidRDefault="00E04DD2">
      <w:pPr>
        <w:ind w:left="4253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Memorando de Entendimento para a harmonização das condições de inscrição e registro de arquitetos angolanos e brasileiros e de arquitetos e urbanistas brasileiros e angolanos junto do Conselho de Arquitetura e Urbanismo do Brasil e da Ordem dos </w:t>
      </w:r>
      <w:proofErr w:type="spellStart"/>
      <w:r>
        <w:rPr>
          <w:rFonts w:ascii="Calibri" w:eastAsia="Calibri" w:hAnsi="Calibri" w:cs="Calibri"/>
        </w:rPr>
        <w:t>Arquitectos</w:t>
      </w:r>
      <w:proofErr w:type="spellEnd"/>
      <w:r>
        <w:rPr>
          <w:rFonts w:ascii="Calibri" w:eastAsia="Calibri" w:hAnsi="Calibri" w:cs="Calibri"/>
        </w:rPr>
        <w:t xml:space="preserve"> de Angola.</w:t>
      </w:r>
    </w:p>
    <w:p w:rsidR="00C7478A" w:rsidRDefault="00C7478A">
      <w:pPr>
        <w:ind w:left="4253"/>
        <w:jc w:val="both"/>
        <w:rPr>
          <w:rFonts w:ascii="Calibri" w:eastAsia="Calibri" w:hAnsi="Calibri" w:cs="Calibri"/>
        </w:rPr>
      </w:pPr>
    </w:p>
    <w:p w:rsidR="00C7478A" w:rsidRDefault="00E04D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PARTES SIGNATÁRIAS:</w:t>
      </w:r>
    </w:p>
    <w:p w:rsidR="00C7478A" w:rsidRDefault="00C7478A">
      <w:pPr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b/>
        </w:rPr>
        <w:t>CONSELHO DE ARQUITETURA E URBANISMO DO BRASIL (CAU/BR)</w:t>
      </w:r>
      <w:r>
        <w:rPr>
          <w:rFonts w:ascii="Calibri" w:eastAsia="Calibri" w:hAnsi="Calibri" w:cs="Calibri"/>
        </w:rPr>
        <w:t xml:space="preserve">, autarquia federal de fiscalização do exercício profissional regida pela Lei n° 12.378, de 31 de dezembro de 2010, inscrito no CNPJ sob o n° 14.702.767/0001-77, com sede no Setor de Edifícios Públicos Sul (SEPS), Quadra 702/902, Conjunto B, 2º Andar - Edifício General Alencastro, CEP 70390-025, em Brasília, Distrito Federal, República Federativa do Brasil, representado neste ato pela sua Presidente, NADIA SOMEKH, brasileira, arquiteta e urbanista, doravante designado </w:t>
      </w:r>
      <w:r>
        <w:rPr>
          <w:rFonts w:ascii="Calibri" w:eastAsia="Calibri" w:hAnsi="Calibri" w:cs="Calibri"/>
          <w:b/>
        </w:rPr>
        <w:t xml:space="preserve">CAU </w:t>
      </w:r>
      <w:r>
        <w:rPr>
          <w:rFonts w:ascii="Calibri" w:eastAsia="Calibri" w:hAnsi="Calibri" w:cs="Calibri"/>
        </w:rPr>
        <w:t xml:space="preserve">ou </w:t>
      </w:r>
      <w:r>
        <w:rPr>
          <w:rFonts w:ascii="Calibri" w:eastAsia="Calibri" w:hAnsi="Calibri" w:cs="Calibri"/>
          <w:b/>
        </w:rPr>
        <w:t>CAU/BR;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</w:t>
      </w:r>
      <w:proofErr w:type="gramEnd"/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b/>
        </w:rPr>
        <w:t>ORDEM DOS ARQUITECTOS DE ANGOLA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b/>
        </w:rPr>
        <w:t>OA</w:t>
      </w:r>
      <w:r>
        <w:rPr>
          <w:rFonts w:ascii="Calibri" w:eastAsia="Calibri" w:hAnsi="Calibri" w:cs="Calibri"/>
        </w:rPr>
        <w:t xml:space="preserve">), Instituição do Estado responsável pelo exercício da profissão de </w:t>
      </w:r>
      <w:proofErr w:type="spellStart"/>
      <w:r>
        <w:rPr>
          <w:rFonts w:ascii="Calibri" w:eastAsia="Calibri" w:hAnsi="Calibri" w:cs="Calibri"/>
        </w:rPr>
        <w:t>Arquitectura</w:t>
      </w:r>
      <w:proofErr w:type="spellEnd"/>
      <w:r>
        <w:rPr>
          <w:rFonts w:ascii="Calibri" w:eastAsia="Calibri" w:hAnsi="Calibri" w:cs="Calibri"/>
        </w:rPr>
        <w:t xml:space="preserve"> e Urbanismo em todo o território nacional, aprovada pelo Decreto n.º 54/04 de 17 de Agosto que cria o seu Estatuto , com Sede em Luanda, Município de Luanda, Distrito Urbano do Rangel, Bairro Vila Alice, na Rua Aníbal de Melo, casa n.º 109; representada pelo </w:t>
      </w:r>
      <w:proofErr w:type="spellStart"/>
      <w:r>
        <w:rPr>
          <w:rFonts w:ascii="Calibri" w:eastAsia="Calibri" w:hAnsi="Calibri" w:cs="Calibri"/>
        </w:rPr>
        <w:t>Arquitecto</w:t>
      </w:r>
      <w:proofErr w:type="spellEnd"/>
      <w:r>
        <w:rPr>
          <w:rFonts w:ascii="Calibri" w:eastAsia="Calibri" w:hAnsi="Calibri" w:cs="Calibri"/>
        </w:rPr>
        <w:t xml:space="preserve"> </w:t>
      </w:r>
      <w:r w:rsidR="000A1B92">
        <w:rPr>
          <w:rFonts w:ascii="Calibri" w:eastAsia="Calibri" w:hAnsi="Calibri" w:cs="Calibri"/>
        </w:rPr>
        <w:t>CELESTINO EYOVO VALENTIM CHITONHO</w:t>
      </w:r>
      <w:r>
        <w:rPr>
          <w:rFonts w:ascii="Calibri" w:eastAsia="Calibri" w:hAnsi="Calibri" w:cs="Calibri"/>
        </w:rPr>
        <w:t>, com a Carteira Profissional OA–108, na qualidade de Bastonário,</w:t>
      </w:r>
      <w:r w:rsidR="000A1B92">
        <w:rPr>
          <w:rFonts w:ascii="Calibri" w:eastAsia="Calibri" w:hAnsi="Calibri" w:cs="Calibri"/>
        </w:rPr>
        <w:t xml:space="preserve"> com poderes bastantes para o a</w:t>
      </w:r>
      <w:r>
        <w:rPr>
          <w:rFonts w:ascii="Calibri" w:eastAsia="Calibri" w:hAnsi="Calibri" w:cs="Calibri"/>
        </w:rPr>
        <w:t>to, doravante designada apenas por OA.</w:t>
      </w:r>
    </w:p>
    <w:p w:rsidR="000A1B92" w:rsidRDefault="000A1B92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RESOLVEM, livremente e de boa fé, celebrar este Memorando de Entendimento, o que fazem mediante as cláusulas e condições a seguir:  </w:t>
      </w:r>
    </w:p>
    <w:p w:rsidR="00C7478A" w:rsidRDefault="00C747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PRELIMINARMENTE:</w:t>
      </w:r>
    </w:p>
    <w:p w:rsidR="00C7478A" w:rsidRDefault="00C747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os fins deste Memorando de Entendimento, nos </w:t>
      </w:r>
      <w:proofErr w:type="spellStart"/>
      <w:r>
        <w:rPr>
          <w:rFonts w:ascii="Calibri" w:eastAsia="Calibri" w:hAnsi="Calibri" w:cs="Calibri"/>
        </w:rPr>
        <w:t>considerandos</w:t>
      </w:r>
      <w:proofErr w:type="spellEnd"/>
      <w:r>
        <w:rPr>
          <w:rFonts w:ascii="Calibri" w:eastAsia="Calibri" w:hAnsi="Calibri" w:cs="Calibri"/>
        </w:rPr>
        <w:t xml:space="preserve"> e nas cláusulas seguintes compreender-se que: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a sigla </w:t>
      </w:r>
      <w:r>
        <w:rPr>
          <w:rFonts w:ascii="Calibri" w:eastAsia="Calibri" w:hAnsi="Calibri" w:cs="Calibri"/>
          <w:b/>
        </w:rPr>
        <w:t>OA</w:t>
      </w:r>
      <w:r>
        <w:rPr>
          <w:rFonts w:ascii="Calibri" w:eastAsia="Calibri" w:hAnsi="Calibri" w:cs="Calibri"/>
        </w:rPr>
        <w:t xml:space="preserve"> quer significar, indistintamente, a Ordem dos </w:t>
      </w:r>
      <w:proofErr w:type="spellStart"/>
      <w:r>
        <w:rPr>
          <w:rFonts w:ascii="Calibri" w:eastAsia="Calibri" w:hAnsi="Calibri" w:cs="Calibri"/>
        </w:rPr>
        <w:t>Arquitectos</w:t>
      </w:r>
      <w:proofErr w:type="spellEnd"/>
      <w:r>
        <w:rPr>
          <w:rFonts w:ascii="Calibri" w:eastAsia="Calibri" w:hAnsi="Calibri" w:cs="Calibri"/>
        </w:rPr>
        <w:t xml:space="preserve"> de Angola</w:t>
      </w:r>
      <w:r>
        <w:rPr>
          <w:rFonts w:ascii="Calibri" w:eastAsia="Calibri" w:hAnsi="Calibri" w:cs="Calibri"/>
          <w:smallCaps/>
        </w:rPr>
        <w:t>;</w:t>
      </w:r>
      <w:r>
        <w:rPr>
          <w:rFonts w:ascii="Calibri" w:eastAsia="Calibri" w:hAnsi="Calibri" w:cs="Calibri"/>
        </w:rPr>
        <w:t xml:space="preserve"> 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as siglas CAU ou CAU/BR querem significar, indistintamente, a autarquia federal brasileira Conselho de Arquitetura e Urbanismo do Brasil;</w:t>
      </w: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c) a expressão Arquiteto e Urbanista querem significar, indistintamente, os arquitetos angolanos e brasileiros, natos e naturalizados, inscritos na OA, e os arquitetos e urbanistas brasileiros e angolanos, natos e naturalizados, registrados no CAU.</w:t>
      </w:r>
    </w:p>
    <w:p w:rsidR="00C7478A" w:rsidRDefault="00C7478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CONSIDERANDO</w:t>
      </w:r>
      <w:r>
        <w:rPr>
          <w:rFonts w:ascii="Calibri" w:eastAsia="Calibri" w:hAnsi="Calibri" w:cs="Calibri"/>
        </w:rPr>
        <w:t>: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PARTES SIGNATÁRIAS, </w:t>
      </w:r>
      <w:r w:rsidR="00A804A0">
        <w:rPr>
          <w:rFonts w:ascii="Calibri" w:eastAsia="Calibri" w:hAnsi="Calibri" w:cs="Calibri"/>
        </w:rPr>
        <w:t>tendo em vista</w:t>
      </w:r>
      <w:r>
        <w:rPr>
          <w:rFonts w:ascii="Calibri" w:eastAsia="Calibri" w:hAnsi="Calibri" w:cs="Calibri"/>
        </w:rPr>
        <w:t xml:space="preserve"> que:</w:t>
      </w:r>
    </w:p>
    <w:p w:rsidR="00C7478A" w:rsidRDefault="00C7478A">
      <w:pPr>
        <w:pBdr>
          <w:top w:val="nil"/>
          <w:left w:val="nil"/>
          <w:bottom w:val="nil"/>
          <w:right w:val="nil"/>
          <w:between w:val="nil"/>
        </w:pBdr>
        <w:tabs>
          <w:tab w:val="left" w:pos="814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O acesso e a mobilidade entre os cidadãos brasileiros e os cidadãos angolanos encontram-se definidos e regulados no Acordo entre os Estados-Membros da Comunidade dos Países de Língua Portuguesa (CPLP)</w:t>
      </w:r>
    </w:p>
    <w:p w:rsidR="00C7478A" w:rsidRDefault="00C7478A">
      <w:pPr>
        <w:pBdr>
          <w:top w:val="nil"/>
          <w:left w:val="nil"/>
          <w:bottom w:val="nil"/>
          <w:right w:val="nil"/>
          <w:between w:val="nil"/>
        </w:pBdr>
        <w:tabs>
          <w:tab w:val="left" w:pos="814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A concessão do visto temporário e da autorização de residência a nacionais da Comunidade dos Países de Língua Portuguesa, no âmbito do Acordo sobre a Mobilidade entre os Estados-Membros da Comunidade dos Países de Língua Portuguesa, está prevista na Portaria Interministerial MJSP/MRE nº 40, de 1º de setembro de 2023;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A competência para conceder o reconhecimento de um gra</w:t>
      </w:r>
      <w:r w:rsidR="00A804A0">
        <w:rPr>
          <w:rFonts w:ascii="Calibri" w:eastAsia="Calibri" w:hAnsi="Calibri" w:cs="Calibri"/>
        </w:rPr>
        <w:t xml:space="preserve">u ou título acadêmico, pertencente </w:t>
      </w:r>
      <w:r>
        <w:rPr>
          <w:rFonts w:ascii="Calibri" w:eastAsia="Calibri" w:hAnsi="Calibri" w:cs="Calibri"/>
        </w:rPr>
        <w:t>e às instituições públicas de ensino superior no Brasil que atribuem o grau ou título acadêmico correspondente;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proofErr w:type="gramStart"/>
      <w:r w:rsidRPr="00A804A0">
        <w:rPr>
          <w:rFonts w:ascii="Calibri" w:eastAsia="Calibri" w:hAnsi="Calibri" w:cs="Calibri"/>
        </w:rPr>
        <w:t>D) Considerando</w:t>
      </w:r>
      <w:proofErr w:type="gramEnd"/>
      <w:r w:rsidRPr="00A804A0">
        <w:rPr>
          <w:rFonts w:ascii="Calibri" w:eastAsia="Calibri" w:hAnsi="Calibri" w:cs="Calibri"/>
        </w:rPr>
        <w:t xml:space="preserve"> que ambos os países são signatários do Acordo sobre a Mobilidade Entre os Estados-Membros da Comunidade dos Países de Língua Portuguesa (CPLP), assinado em 17 de julho de 2021 em Luanda, na Angola;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No Brasil, a profissão de Arquiteto e Urbanista é regulamentada pela Lei nº 12.378, de 31 de dezembro de 2010, que cria o Conselho de Arquitetura e Urbanismo do Brasil (CAU/BR) e os Conselhos de Arquitetura e Urbanismo dos Estados e do Distrito Federal (CAU/UF), sendo obrigatório o registro no CAU para uso do título de Arquiteto e Urbanista e, bem assim, para o exercício das atividades profissionais correspondentes;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F) Em Angola, a profissão de Arquiteto e Urbanista é regulamentada pelo Decreto </w:t>
      </w:r>
      <w:proofErr w:type="gramStart"/>
      <w:r>
        <w:rPr>
          <w:rFonts w:ascii="Calibri" w:eastAsia="Calibri" w:hAnsi="Calibri" w:cs="Calibri"/>
        </w:rPr>
        <w:t>n.º</w:t>
      </w:r>
      <w:proofErr w:type="gramEnd"/>
      <w:r>
        <w:rPr>
          <w:rFonts w:ascii="Calibri" w:eastAsia="Calibri" w:hAnsi="Calibri" w:cs="Calibri"/>
        </w:rPr>
        <w:t xml:space="preserve"> 54/04 de 17 de agosto, que cria a Ordem dos </w:t>
      </w:r>
      <w:proofErr w:type="spellStart"/>
      <w:r>
        <w:rPr>
          <w:rFonts w:ascii="Calibri" w:eastAsia="Calibri" w:hAnsi="Calibri" w:cs="Calibri"/>
        </w:rPr>
        <w:t>Arquitectos</w:t>
      </w:r>
      <w:proofErr w:type="spellEnd"/>
      <w:r>
        <w:rPr>
          <w:rFonts w:ascii="Calibri" w:eastAsia="Calibri" w:hAnsi="Calibri" w:cs="Calibri"/>
        </w:rPr>
        <w:t xml:space="preserve"> de Angola; </w:t>
      </w:r>
    </w:p>
    <w:p w:rsidR="00C7478A" w:rsidRDefault="00C7478A">
      <w:pPr>
        <w:jc w:val="both"/>
        <w:rPr>
          <w:rFonts w:ascii="Arial" w:eastAsia="Arial" w:hAnsi="Arial" w:cs="Arial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G) Importa</w:t>
      </w:r>
      <w:proofErr w:type="gramEnd"/>
      <w:r>
        <w:rPr>
          <w:rFonts w:ascii="Calibri" w:eastAsia="Calibri" w:hAnsi="Calibri" w:cs="Calibri"/>
        </w:rPr>
        <w:t>, como tal, desenvolver e harmonizar, entre os dois organismos com competência para a regulamentação do exercício da profissão de Arquiteto e Urbanista, as regras existentes no que respeita à inscrição ou ao registro em cada um deles e respectivas formalidades, de forma a incrementar e facilitar o intercâmbio entre os profissionais dos dois países;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H) As</w:t>
      </w:r>
      <w:proofErr w:type="gramEnd"/>
      <w:r>
        <w:rPr>
          <w:rFonts w:ascii="Calibri" w:eastAsia="Calibri" w:hAnsi="Calibri" w:cs="Calibri"/>
        </w:rPr>
        <w:t xml:space="preserve"> partes reconhecem a necessidade de se simplificarem os procedimentos para a habilitação dos profissionais enquadrados no preâmbulo deste Memorando de Entendimento;</w:t>
      </w:r>
    </w:p>
    <w:p w:rsidR="00C7478A" w:rsidRDefault="00C7478A">
      <w:pPr>
        <w:jc w:val="both"/>
        <w:rPr>
          <w:rFonts w:ascii="Arial" w:eastAsia="Arial" w:hAnsi="Arial" w:cs="Arial"/>
          <w:color w:val="808080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 w:rsidRPr="002A19BF">
        <w:rPr>
          <w:rFonts w:ascii="Calibri" w:eastAsia="Calibri" w:hAnsi="Calibri" w:cs="Calibri"/>
          <w:b/>
        </w:rPr>
        <w:t>RESOLVEM</w:t>
      </w:r>
      <w:r>
        <w:rPr>
          <w:rFonts w:ascii="Calibri" w:eastAsia="Calibri" w:hAnsi="Calibri" w:cs="Calibri"/>
        </w:rPr>
        <w:t>, livremente e de boa fé, CELEBRAR o presente Memorando de Entendimento que se rege pelas seguintes cláusulas e disposições:</w:t>
      </w:r>
    </w:p>
    <w:p w:rsidR="00A804A0" w:rsidRDefault="00A804A0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CLÁUSULA PRIMEIRA</w:t>
      </w: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OBJETO E ÂMBITO</w:t>
      </w:r>
    </w:p>
    <w:p w:rsidR="00C7478A" w:rsidRDefault="00C7478A">
      <w:pPr>
        <w:jc w:val="center"/>
        <w:rPr>
          <w:rFonts w:ascii="Arial" w:eastAsia="Arial" w:hAnsi="Arial" w:cs="Arial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presente Memorando de Entendimento tem por objeto a harmonização e definição das condições de registro no CAU de Arquitetos membros da OA, e de inscrição na OA de Arquitetos e Urbanistas registrados no CAU, angolanos e brasileiros, natos e naturalizados.</w:t>
      </w:r>
    </w:p>
    <w:p w:rsidR="00C7478A" w:rsidRDefault="00C747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right" w:pos="8620"/>
        </w:tabs>
        <w:jc w:val="center"/>
        <w:rPr>
          <w:rFonts w:ascii="Calibri" w:eastAsia="Calibri" w:hAnsi="Calibri" w:cs="Calibri"/>
          <w:color w:val="000000"/>
        </w:rPr>
      </w:pPr>
    </w:p>
    <w:p w:rsidR="00C7478A" w:rsidRDefault="00E04D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right" w:pos="8620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CLÁUSULA SEGUNDA</w:t>
      </w:r>
      <w:r>
        <w:rPr>
          <w:rFonts w:ascii="Calibri" w:eastAsia="Calibri" w:hAnsi="Calibri" w:cs="Calibri"/>
          <w:b/>
          <w:color w:val="000000"/>
        </w:rPr>
        <w:br/>
        <w:t>OBRIGAÇÕES DAS PARTES</w:t>
      </w:r>
    </w:p>
    <w:p w:rsidR="00C7478A" w:rsidRDefault="00C7478A">
      <w:pPr>
        <w:jc w:val="center"/>
        <w:rPr>
          <w:rFonts w:ascii="Arial" w:eastAsia="Arial" w:hAnsi="Arial" w:cs="Arial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garantir o cumprimento do presente Memorando de Entendimento, as partes signatárias obrigam-se a adequar os respectivos procedimentos internos e, bem assim, a adotar as resoluções necessárias à sua implementação.</w:t>
      </w:r>
    </w:p>
    <w:p w:rsidR="00C7478A" w:rsidRDefault="00C7478A">
      <w:pPr>
        <w:jc w:val="both"/>
        <w:rPr>
          <w:rFonts w:ascii="Arial" w:eastAsia="Arial" w:hAnsi="Arial" w:cs="Arial"/>
          <w:sz w:val="20"/>
          <w:szCs w:val="20"/>
        </w:rPr>
      </w:pP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CLÁUSULA TERCEIRA</w:t>
      </w: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REGRAS GERAIS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registro de membros da OA no CAU e a inscrição de registrados no CAU na OA atenderá às seguintes disposições:</w:t>
      </w:r>
    </w:p>
    <w:p w:rsidR="00C7478A" w:rsidRDefault="00C7478A">
      <w:pPr>
        <w:tabs>
          <w:tab w:val="center" w:pos="4320"/>
          <w:tab w:val="right" w:pos="8620"/>
        </w:tabs>
        <w:ind w:left="1985"/>
        <w:rPr>
          <w:rFonts w:ascii="Calibri" w:eastAsia="Calibri" w:hAnsi="Calibri" w:cs="Calibri"/>
          <w:color w:val="FF000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– Buscar-se-á mecanismos para o registro no CAU de Arquitetos membros da OA, desde que tais profissionais se encontrem previamente inscritos de forma definitiva e adimplentes na OA; 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– Buscar-se-á mecanismos para a inscrição na OA de Arquitetos e Urbanistas registrados no CAU, desde que tais profissionais se encontrem previamente registrados de forma definitiva e adimplentes no CAU; 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3 - As partes estudarão a viabilidade de um reconhecimento recíproco das qualificações profissionais habilitantes para o exercício da Arquitetura em Angola e da Arquitetura e Urbanismo no Brasil, em atendimento às respectivas legislações nacionais para o reconhecimento de qualificação profissional estrangeira, conforme se apliquem em cada Estado;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Trebuchet MS" w:eastAsia="Trebuchet MS" w:hAnsi="Trebuchet MS" w:cs="Trebuchet MS"/>
        </w:rPr>
        <w:lastRenderedPageBreak/>
        <w:t>4</w:t>
      </w:r>
      <w:r>
        <w:rPr>
          <w:rFonts w:ascii="Calibri" w:eastAsia="Calibri" w:hAnsi="Calibri" w:cs="Calibri"/>
        </w:rPr>
        <w:t xml:space="preserve"> - Serão previstos mecanismos para a recusa de inscrição ou registro no organismo de destino caso se encontre em vigor o cumprimento de penalidade disciplinar de suspensão, com decisão transitada em julgado;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 – O processo de inscrição ou registro deverá estar concluído em prazos ágeis a serem determinados conforme capacidade operacional das partes, a serem contabilizados a partir do recebimento da totalidade dos documentos necessários e da assinatura de Formulário Único para Solicitação de Registro no CAU/BR ou Inscrição na OA.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CLÁUSULA QUARTA</w:t>
      </w: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COMISSÃO TÉCNICA DE HARMONIZAÇÃO DAS CONDIÇÕES DE INSCRIÇÃO E REGISTRO</w:t>
      </w:r>
    </w:p>
    <w:p w:rsidR="00C7478A" w:rsidRDefault="00C7478A">
      <w:pPr>
        <w:ind w:left="1985"/>
        <w:rPr>
          <w:rFonts w:ascii="Arial" w:eastAsia="Arial" w:hAnsi="Arial" w:cs="Arial"/>
          <w:color w:val="5B9BD5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– Será criada uma Comissão Técnica de Harmonização das Condições de Inscrição e Registro, constituída por quatro membros de cada uma das partes: dois representantes e dois funcionários de carreira, designados após a assinatura do presente Memorando de Entendimento, à qual competirá: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estudar as respectivas legislações de ambos os países, visando a identificação de possibilidades de implementação de mecanismos para a mobilidade profissional;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buscar junto aos respectivos sistemas de regulação do ensino superior a equivalência ou comparação das formações habilitantes;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 w:rsidRPr="00A804A0">
        <w:rPr>
          <w:rFonts w:ascii="Calibri" w:eastAsia="Calibri" w:hAnsi="Calibri" w:cs="Calibri"/>
        </w:rPr>
        <w:t>c) propor a redação de um novo Acordo, que determine condições de registro e inscrição em ambos os países de forma temporária e definitiva.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2 - Os integrantes da Comissão Técnica de Harmonização das Condições de Inscrição e Registro poderão ser substituídos a qualquer momento e a sua nomeação se dará por meio de comunicação escrita entre as partes, a ser enviada nos termos da cláusula quinta.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CLÁUSULA QUINTA</w:t>
      </w: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COMUNICAÇÕES ENTRE AS PARTES</w:t>
      </w:r>
    </w:p>
    <w:p w:rsidR="00C7478A" w:rsidRDefault="00C7478A">
      <w:pPr>
        <w:jc w:val="center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Todas as comunicações que devam realizar-se ao abrigo do presente Memorando de Entendimento serão efetuadas por escrito, devidamente certificadas digitalmente, enviadas por meio de correio eletrônico (nos endereços gabinete@caubr.gov.br e </w:t>
      </w:r>
      <w:hyperlink r:id="rId6">
        <w:r>
          <w:rPr>
            <w:rFonts w:ascii="Calibri" w:eastAsia="Calibri" w:hAnsi="Calibri" w:cs="Calibri"/>
            <w:u w:val="single"/>
          </w:rPr>
          <w:t>geral@arquitectos-angola.org</w:t>
        </w:r>
      </w:hyperlink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Calibri" w:eastAsia="Calibri" w:hAnsi="Calibri" w:cs="Calibri"/>
            <w:u w:val="single"/>
          </w:rPr>
          <w:t>/geral@oarquitectos.ao</w:t>
        </w:r>
      </w:hyperlink>
      <w:r>
        <w:rPr>
          <w:rFonts w:ascii="Calibri" w:eastAsia="Calibri" w:hAnsi="Calibri" w:cs="Calibri"/>
        </w:rPr>
        <w:t xml:space="preserve"> , respectivamente), ou por correio postal registrado, e em qualquer caso dirigidas aos endereços eletrônicos ou físicos do CAU e da OA.</w:t>
      </w:r>
    </w:p>
    <w:p w:rsidR="00C7478A" w:rsidRDefault="00C7478A">
      <w:pPr>
        <w:jc w:val="both"/>
        <w:rPr>
          <w:rFonts w:ascii="Calibri" w:eastAsia="Calibri" w:hAnsi="Calibri" w:cs="Calibri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– As partes se comprometem a publicar relatórios semestrais das atividades desenvolvidas em suas respectivas plataformas de comunicação, de forma pública e irrestrita.</w:t>
      </w: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CLÁUSULA SEXTA</w:t>
      </w:r>
    </w:p>
    <w:p w:rsidR="00C7478A" w:rsidRDefault="00E04DD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DAS DISPOSIÇÕES GERAIS</w:t>
      </w:r>
    </w:p>
    <w:p w:rsidR="00C7478A" w:rsidRDefault="00C7478A">
      <w:pPr>
        <w:jc w:val="center"/>
        <w:rPr>
          <w:rFonts w:ascii="Arial" w:eastAsia="Arial" w:hAnsi="Arial" w:cs="Arial"/>
          <w:sz w:val="20"/>
          <w:szCs w:val="20"/>
        </w:rPr>
      </w:pP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1 - O presente Memorando de Entendimento entra em vigor no dia </w:t>
      </w:r>
      <w:r w:rsidR="00A804A0">
        <w:rPr>
          <w:rFonts w:ascii="Calibri" w:eastAsia="Calibri" w:hAnsi="Calibri" w:cs="Calibri"/>
        </w:rPr>
        <w:t>de sua assinatura</w:t>
      </w:r>
      <w:r>
        <w:rPr>
          <w:rFonts w:ascii="Calibri" w:eastAsia="Calibri" w:hAnsi="Calibri" w:cs="Calibri"/>
        </w:rPr>
        <w:t>, ficando as partes obrigadas a adequar os respectivos procedimentos internos, se necessário, dentro do prazo de 180 (cento e oitenta) dias, a contar do mesmo termo inicial de vigência.</w:t>
      </w: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2 - As partes poderão se referir publicamente a este Memorando de Entendimento desde que comunicada à outra parte e de acordo com o estabelecido neste Memorando de Entendimento. </w:t>
      </w: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3 - Os programas e ações de colaboração a serem desenvolvidos serão objeto de convênios ou ajustes de cooperação específicos entre as partes, os quais fixarão os direitos, deveres e contrapartidas inerentes. </w:t>
      </w: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4 - O uso da identidade visual e difusão institucional de marcas e símbolos deverão ser acordados previamente entre ambas as partes.</w:t>
      </w: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5 - Os casos omissos deverão ser solucionados de comum acordo entre as partes signatárias, podendo ser firmados por termos aditivos que farão parte integrante deste Memorando de Entendimento.</w:t>
      </w:r>
    </w:p>
    <w:p w:rsidR="00C7478A" w:rsidRDefault="00E04DD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E, assim, por estarem justos e acordados, as partes firmam o presente Memorando de Entendimento, em 2 (duas) vias de igual teor e forma, para um só efeito, na presença das testemunhas, que também o subscrevem.</w:t>
      </w:r>
    </w:p>
    <w:p w:rsidR="00C7478A" w:rsidRDefault="00C7478A">
      <w:pPr>
        <w:jc w:val="both"/>
        <w:rPr>
          <w:rFonts w:ascii="Arial" w:eastAsia="Arial" w:hAnsi="Arial" w:cs="Arial"/>
          <w:sz w:val="20"/>
          <w:szCs w:val="20"/>
        </w:rPr>
      </w:pPr>
    </w:p>
    <w:p w:rsidR="00C7478A" w:rsidRDefault="00A804A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Foz do Iguaçu</w:t>
      </w:r>
      <w:r w:rsidR="00E04DD2">
        <w:rPr>
          <w:rFonts w:ascii="Calibri" w:eastAsia="Calibri" w:hAnsi="Calibri" w:cs="Calibri"/>
          <w:color w:val="000000"/>
        </w:rPr>
        <w:t>, 17 de novembro de 2023</w:t>
      </w:r>
    </w:p>
    <w:p w:rsidR="002A19BF" w:rsidRDefault="002A1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:rsidR="00C7478A" w:rsidRDefault="00C747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2"/>
      </w:tblGrid>
      <w:tr w:rsidR="00A804A0" w:rsidTr="00A804A0">
        <w:tc>
          <w:tcPr>
            <w:tcW w:w="4481" w:type="dxa"/>
          </w:tcPr>
          <w:p w:rsidR="00A804A0" w:rsidRDefault="00A804A0" w:rsidP="00A804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NADIA SOMEKH</w:t>
            </w:r>
          </w:p>
          <w:p w:rsidR="00A804A0" w:rsidRDefault="00A804A0" w:rsidP="00A804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Presidente do Conselho de Arquitetura e Urbanismo do Brasil - CAU/BR</w:t>
            </w:r>
          </w:p>
        </w:tc>
        <w:tc>
          <w:tcPr>
            <w:tcW w:w="4482" w:type="dxa"/>
          </w:tcPr>
          <w:p w:rsidR="00A804A0" w:rsidRDefault="00A804A0" w:rsidP="00A804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CELESTINO EYOVO VALENTIM CHITONHO</w:t>
            </w:r>
          </w:p>
          <w:p w:rsidR="00A804A0" w:rsidRDefault="00A804A0" w:rsidP="00A804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Presidente da Ordem dos </w:t>
            </w:r>
            <w:proofErr w:type="spellStart"/>
            <w:r>
              <w:rPr>
                <w:rFonts w:ascii="Calibri" w:eastAsia="Calibri" w:hAnsi="Calibri" w:cs="Calibri"/>
              </w:rPr>
              <w:t>Arquitectos</w:t>
            </w:r>
            <w:proofErr w:type="spellEnd"/>
            <w:r>
              <w:rPr>
                <w:rFonts w:ascii="Calibri" w:eastAsia="Calibri" w:hAnsi="Calibri" w:cs="Calibri"/>
              </w:rPr>
              <w:t xml:space="preserve"> de Angola</w:t>
            </w:r>
          </w:p>
        </w:tc>
      </w:tr>
    </w:tbl>
    <w:p w:rsidR="00C7478A" w:rsidRDefault="00C7478A">
      <w:pPr>
        <w:rPr>
          <w:rFonts w:ascii="Calibri" w:eastAsia="Calibri" w:hAnsi="Calibri" w:cs="Calibri"/>
        </w:rPr>
      </w:pPr>
    </w:p>
    <w:p w:rsidR="002A19BF" w:rsidRDefault="002A19BF">
      <w:pPr>
        <w:rPr>
          <w:rFonts w:ascii="Calibri" w:eastAsia="Calibri" w:hAnsi="Calibri" w:cs="Calibri"/>
        </w:rPr>
      </w:pPr>
    </w:p>
    <w:p w:rsidR="00A804A0" w:rsidRDefault="00A804A0" w:rsidP="00A804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TESTEMUNHAS:</w:t>
      </w:r>
    </w:p>
    <w:p w:rsidR="00A804A0" w:rsidRDefault="00A804A0" w:rsidP="00A804A0">
      <w:pPr>
        <w:jc w:val="center"/>
        <w:rPr>
          <w:rFonts w:ascii="Calibri" w:eastAsia="Calibri" w:hAnsi="Calibri" w:cs="Calibri"/>
        </w:rPr>
      </w:pPr>
    </w:p>
    <w:p w:rsidR="002A19BF" w:rsidRDefault="002A19BF" w:rsidP="00A804A0">
      <w:pPr>
        <w:jc w:val="center"/>
        <w:rPr>
          <w:rFonts w:ascii="Calibri" w:eastAsia="Calibri" w:hAnsi="Calibri" w:cs="Calibr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2"/>
      </w:tblGrid>
      <w:tr w:rsidR="000A1B92" w:rsidTr="00C01BFC">
        <w:tc>
          <w:tcPr>
            <w:tcW w:w="4481" w:type="dxa"/>
          </w:tcPr>
          <w:p w:rsidR="000A1B92" w:rsidRDefault="000A1B92" w:rsidP="000A1B9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JEFERSON DANTAS NAVOLAR</w:t>
            </w:r>
          </w:p>
          <w:p w:rsidR="000A1B92" w:rsidRDefault="000A1B92" w:rsidP="000A1B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Coordenador da Comissão de Relações Institucionais do CAU/BR</w:t>
            </w:r>
          </w:p>
        </w:tc>
        <w:tc>
          <w:tcPr>
            <w:tcW w:w="4482" w:type="dxa"/>
          </w:tcPr>
          <w:p w:rsidR="000A1B92" w:rsidRDefault="000A1B92" w:rsidP="00A804A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A1B92">
              <w:rPr>
                <w:rFonts w:ascii="Calibri" w:eastAsia="Calibri" w:hAnsi="Calibri" w:cs="Calibri"/>
                <w:b/>
              </w:rPr>
              <w:t>VICTOR LEONEL ANTÓNIO DA CONCEIÇÃO MIGUEL</w:t>
            </w:r>
          </w:p>
          <w:p w:rsidR="00C01BFC" w:rsidRPr="000B389A" w:rsidRDefault="000B389A" w:rsidP="00A804A0">
            <w:pPr>
              <w:jc w:val="center"/>
              <w:rPr>
                <w:rFonts w:ascii="Calibri" w:eastAsia="Calibri" w:hAnsi="Calibri" w:cs="Calibri"/>
              </w:rPr>
            </w:pPr>
            <w:r w:rsidRPr="000B389A">
              <w:rPr>
                <w:rFonts w:ascii="Calibri" w:eastAsia="Calibri" w:hAnsi="Calibri" w:cs="Calibri"/>
              </w:rPr>
              <w:t xml:space="preserve">Delegado da Ordem dos </w:t>
            </w:r>
            <w:proofErr w:type="spellStart"/>
            <w:r w:rsidRPr="000B389A">
              <w:rPr>
                <w:rFonts w:ascii="Calibri" w:eastAsia="Calibri" w:hAnsi="Calibri" w:cs="Calibri"/>
              </w:rPr>
              <w:t>Arquitectos</w:t>
            </w:r>
            <w:proofErr w:type="spellEnd"/>
            <w:r w:rsidRPr="000B389A">
              <w:rPr>
                <w:rFonts w:ascii="Calibri" w:eastAsia="Calibri" w:hAnsi="Calibri" w:cs="Calibri"/>
              </w:rPr>
              <w:t xml:space="preserve"> de Angola</w:t>
            </w:r>
          </w:p>
        </w:tc>
      </w:tr>
    </w:tbl>
    <w:p w:rsidR="001A5789" w:rsidRDefault="001A5789" w:rsidP="002A19BF">
      <w:pPr>
        <w:rPr>
          <w:rFonts w:ascii="Calibri" w:eastAsia="Calibri" w:hAnsi="Calibri" w:cs="Calibri"/>
        </w:rPr>
      </w:pPr>
      <w:bookmarkStart w:id="1" w:name="_GoBack"/>
      <w:bookmarkEnd w:id="1"/>
    </w:p>
    <w:p w:rsidR="001A5789" w:rsidRDefault="001A5789" w:rsidP="002A19BF">
      <w:pPr>
        <w:rPr>
          <w:rFonts w:ascii="Calibri" w:eastAsia="Calibri" w:hAnsi="Calibri" w:cs="Calibri"/>
        </w:rPr>
      </w:pPr>
    </w:p>
    <w:p w:rsidR="001A5789" w:rsidRDefault="001A5789" w:rsidP="002A19BF">
      <w:pPr>
        <w:rPr>
          <w:rFonts w:ascii="Calibri" w:eastAsia="Calibri" w:hAnsi="Calibri" w:cs="Calibr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2"/>
      </w:tblGrid>
      <w:tr w:rsidR="001A5789" w:rsidTr="000B2139">
        <w:tc>
          <w:tcPr>
            <w:tcW w:w="4481" w:type="dxa"/>
          </w:tcPr>
          <w:p w:rsidR="001A5789" w:rsidRDefault="001A5789" w:rsidP="000B213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ODILO DE ALMEIDA</w:t>
            </w:r>
          </w:p>
          <w:p w:rsidR="001A5789" w:rsidRDefault="001A5789" w:rsidP="000B2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Presidente do IAB-DN</w:t>
            </w:r>
          </w:p>
        </w:tc>
        <w:tc>
          <w:tcPr>
            <w:tcW w:w="4482" w:type="dxa"/>
          </w:tcPr>
          <w:p w:rsidR="001A5789" w:rsidRDefault="001A5789" w:rsidP="000B213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A5789">
              <w:rPr>
                <w:rFonts w:ascii="Calibri" w:eastAsia="Calibri" w:hAnsi="Calibri" w:cs="Calibri"/>
                <w:b/>
              </w:rPr>
              <w:t>JOSÉ MANUEL PEDREIRINHO</w:t>
            </w:r>
          </w:p>
          <w:p w:rsidR="001A5789" w:rsidRPr="000B389A" w:rsidRDefault="001A5789" w:rsidP="000B2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 Presidente do CIALP</w:t>
            </w:r>
          </w:p>
        </w:tc>
      </w:tr>
    </w:tbl>
    <w:p w:rsidR="001A5789" w:rsidRDefault="001A5789" w:rsidP="002A19BF">
      <w:pPr>
        <w:rPr>
          <w:rFonts w:ascii="Calibri" w:eastAsia="Calibri" w:hAnsi="Calibri" w:cs="Calibri"/>
        </w:rPr>
      </w:pPr>
    </w:p>
    <w:sectPr w:rsidR="001A5789">
      <w:headerReference w:type="default" r:id="rId8"/>
      <w:footerReference w:type="default" r:id="rId9"/>
      <w:pgSz w:w="12240" w:h="15840"/>
      <w:pgMar w:top="2127" w:right="1467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26" w:rsidRDefault="00623326">
      <w:r>
        <w:separator/>
      </w:r>
    </w:p>
  </w:endnote>
  <w:endnote w:type="continuationSeparator" w:id="0">
    <w:p w:rsidR="00623326" w:rsidRDefault="0062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8A" w:rsidRDefault="00E04D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620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1A5789">
      <w:rPr>
        <w:rFonts w:ascii="Calibri" w:eastAsia="Calibri" w:hAnsi="Calibri" w:cs="Calibri"/>
        <w:noProof/>
        <w:color w:val="000000"/>
        <w:sz w:val="16"/>
        <w:szCs w:val="16"/>
      </w:rPr>
      <w:t>4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C7478A" w:rsidRDefault="00C747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1190"/>
        <w:tab w:val="right" w:pos="142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26" w:rsidRDefault="00623326">
      <w:r>
        <w:separator/>
      </w:r>
    </w:p>
  </w:footnote>
  <w:footnote w:type="continuationSeparator" w:id="0">
    <w:p w:rsidR="00623326" w:rsidRDefault="0062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A0" w:rsidRDefault="00A804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620"/>
      </w:tabs>
      <w:jc w:val="right"/>
      <w:rPr>
        <w:noProof/>
        <w:color w:val="000000"/>
      </w:rPr>
    </w:pPr>
    <w:r>
      <w:rPr>
        <w:noProof/>
        <w:color w:val="000000"/>
      </w:rPr>
      <w:drawing>
        <wp:inline distT="0" distB="0" distL="114300" distR="114300" wp14:anchorId="75580817" wp14:editId="4D3B5649">
          <wp:extent cx="1952625" cy="733425"/>
          <wp:effectExtent l="0" t="0" r="9525" b="952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5262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04DD2">
      <w:rPr>
        <w:color w:val="000000"/>
      </w:rPr>
      <w:t xml:space="preserve">                                                             </w:t>
    </w:r>
  </w:p>
  <w:p w:rsidR="00C7478A" w:rsidRDefault="00E04D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620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840105</wp:posOffset>
          </wp:positionH>
          <wp:positionV relativeFrom="page">
            <wp:posOffset>405765</wp:posOffset>
          </wp:positionV>
          <wp:extent cx="1820545" cy="8350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545" cy="83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8A"/>
    <w:rsid w:val="000A1B92"/>
    <w:rsid w:val="000B389A"/>
    <w:rsid w:val="001A5789"/>
    <w:rsid w:val="002A19BF"/>
    <w:rsid w:val="004C45D8"/>
    <w:rsid w:val="00623326"/>
    <w:rsid w:val="008900D8"/>
    <w:rsid w:val="00A804A0"/>
    <w:rsid w:val="00BE4E21"/>
    <w:rsid w:val="00C01BFC"/>
    <w:rsid w:val="00C7478A"/>
    <w:rsid w:val="00D912EB"/>
    <w:rsid w:val="00E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0A6E"/>
  <w15:docId w15:val="{2C2F7C6C-2690-4589-9FDB-878276C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A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804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04A0"/>
  </w:style>
  <w:style w:type="paragraph" w:styleId="Rodap">
    <w:name w:val="footer"/>
    <w:basedOn w:val="Normal"/>
    <w:link w:val="RodapChar"/>
    <w:uiPriority w:val="99"/>
    <w:unhideWhenUsed/>
    <w:rsid w:val="00A804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4A0"/>
  </w:style>
  <w:style w:type="table" w:styleId="Tabelacomgrade">
    <w:name w:val="Table Grid"/>
    <w:basedOn w:val="Tabelanormal"/>
    <w:uiPriority w:val="39"/>
    <w:rsid w:val="00A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/geral@oarquitectos.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@arquitectos-angol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1552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Pereira</dc:creator>
  <cp:lastModifiedBy>Hermann Pereira</cp:lastModifiedBy>
  <cp:revision>9</cp:revision>
  <cp:lastPrinted>2023-11-17T17:47:00Z</cp:lastPrinted>
  <dcterms:created xsi:type="dcterms:W3CDTF">2023-11-17T17:12:00Z</dcterms:created>
  <dcterms:modified xsi:type="dcterms:W3CDTF">2023-11-17T19:11:00Z</dcterms:modified>
</cp:coreProperties>
</file>