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471A" w14:textId="7F2DC6F3" w:rsidR="0036146A" w:rsidRPr="0036146A" w:rsidRDefault="0036146A" w:rsidP="0036146A">
      <w:pPr>
        <w:spacing w:before="60" w:after="120" w:line="276" w:lineRule="auto"/>
        <w:jc w:val="center"/>
      </w:pPr>
      <w:r w:rsidRPr="0036146A">
        <w:rPr>
          <w:b/>
          <w:bCs/>
        </w:rPr>
        <w:t xml:space="preserve">EDITAL DE CHAMADA PÚBLICA Nº </w:t>
      </w:r>
      <w:r w:rsidR="00C74CDA">
        <w:rPr>
          <w:b/>
          <w:bCs/>
        </w:rPr>
        <w:t>9</w:t>
      </w:r>
      <w:r w:rsidRPr="0036146A">
        <w:rPr>
          <w:b/>
          <w:bCs/>
        </w:rPr>
        <w:t>/2023</w:t>
      </w:r>
    </w:p>
    <w:p w14:paraId="575C70E2" w14:textId="77777777" w:rsidR="0036146A" w:rsidRPr="0036146A" w:rsidRDefault="0036146A" w:rsidP="0036146A">
      <w:pPr>
        <w:pStyle w:val="Default"/>
        <w:spacing w:before="60" w:after="120" w:line="276" w:lineRule="auto"/>
        <w:jc w:val="both"/>
      </w:pPr>
    </w:p>
    <w:p w14:paraId="10637009" w14:textId="6198C3D4" w:rsidR="0036146A" w:rsidRPr="0036146A" w:rsidRDefault="0036146A" w:rsidP="0036146A">
      <w:pPr>
        <w:spacing w:before="60" w:after="120" w:line="276" w:lineRule="auto"/>
        <w:jc w:val="both"/>
      </w:pPr>
      <w:r w:rsidRPr="0036146A">
        <w:t>O CONSELHO DE ARQUITETURA E URBANISMO DO BRASIL (CAU/BR), criado pela Lei nº 12.378, de 31 de dezembro de 2010, torna público o presente Edital de Seleção Pública</w:t>
      </w:r>
      <w:r w:rsidR="0040252C">
        <w:t>,</w:t>
      </w:r>
      <w:r w:rsidRPr="0036146A">
        <w:t xml:space="preserve"> </w:t>
      </w:r>
      <w:r w:rsidR="0040252C">
        <w:t>e</w:t>
      </w:r>
      <w:r w:rsidR="0040252C" w:rsidRPr="0040252C">
        <w:t xml:space="preserve">m atendimento às Leis nº 8.666/93 e nº 12.232/10, a Assessoria de Comunicação Social (ACS) do CAU/BR faz saber que acha-se aberta a Chamada Pública </w:t>
      </w:r>
      <w:r w:rsidR="00F263AB">
        <w:t>9</w:t>
      </w:r>
      <w:r w:rsidR="0040252C" w:rsidRPr="0040252C">
        <w:t xml:space="preserve">/2023, sendo a data limite para entrega dos envelopes lacrados com as propostas de preço às </w:t>
      </w:r>
      <w:r w:rsidR="0040252C" w:rsidRPr="0040252C">
        <w:rPr>
          <w:b/>
          <w:bCs/>
        </w:rPr>
        <w:t>11 horas do dia 2</w:t>
      </w:r>
      <w:r w:rsidR="00302A1A">
        <w:rPr>
          <w:b/>
          <w:bCs/>
        </w:rPr>
        <w:t>7</w:t>
      </w:r>
      <w:r w:rsidR="0040252C" w:rsidRPr="0040252C">
        <w:rPr>
          <w:b/>
          <w:bCs/>
        </w:rPr>
        <w:t xml:space="preserve"> de setembro de 2023</w:t>
      </w:r>
      <w:r w:rsidR="0040252C" w:rsidRPr="0040252C">
        <w:t>, na sede da agência de publicidade responsável, Área Comunicação Propaganda e Marketing, situada à Rua Uruana, 93 - Vila Mariana - São Paulo/SP CEP 04019-070.</w:t>
      </w:r>
      <w:r w:rsidR="0040252C">
        <w:t xml:space="preserve"> </w:t>
      </w:r>
    </w:p>
    <w:p w14:paraId="51CDCC41" w14:textId="77777777" w:rsidR="0036146A" w:rsidRPr="0036146A" w:rsidRDefault="0036146A" w:rsidP="0036146A">
      <w:pPr>
        <w:spacing w:before="60" w:after="120" w:line="276" w:lineRule="auto"/>
        <w:jc w:val="both"/>
      </w:pPr>
    </w:p>
    <w:p w14:paraId="5F21C249" w14:textId="78A36D6E" w:rsidR="0036146A" w:rsidRPr="0036146A" w:rsidRDefault="0036146A" w:rsidP="0036146A">
      <w:pPr>
        <w:spacing w:before="60" w:after="120" w:line="276" w:lineRule="auto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Pr="0036146A">
        <w:rPr>
          <w:b/>
          <w:bCs/>
        </w:rPr>
        <w:t>OBJETO</w:t>
      </w:r>
      <w:r w:rsidR="00F263AB">
        <w:rPr>
          <w:b/>
          <w:bCs/>
        </w:rPr>
        <w:t xml:space="preserve"> - MAIS ARQUITETOS</w:t>
      </w:r>
    </w:p>
    <w:p w14:paraId="7D4D3061" w14:textId="63C03274" w:rsidR="00F263AB" w:rsidRDefault="00F263AB" w:rsidP="00F263AB">
      <w:pPr>
        <w:spacing w:before="60" w:after="120" w:line="276" w:lineRule="auto"/>
        <w:jc w:val="both"/>
      </w:pPr>
      <w:r>
        <w:t>1.1.</w:t>
      </w:r>
      <w:r>
        <w:tab/>
        <w:t>Produção de serviço especializado em Gestão de ADS (Facebook, Instagram e Youtube) em apoio à campanha publicitária ativa entre os meses de 30 de outubro a 16 de dezembro de 2023, focada em 01 (um) público-alvo prioritário, em âmbito nacional.</w:t>
      </w:r>
    </w:p>
    <w:p w14:paraId="1545F03A" w14:textId="320C66FD" w:rsidR="00F263AB" w:rsidRDefault="00F263AB" w:rsidP="00F263AB">
      <w:pPr>
        <w:spacing w:before="60" w:after="120" w:line="276" w:lineRule="auto"/>
        <w:jc w:val="both"/>
      </w:pPr>
      <w:r>
        <w:t>1.2.</w:t>
      </w:r>
      <w:r>
        <w:tab/>
        <w:t xml:space="preserve">Público-alvo: composto por homens e mulheres entre 18 e 55 anos de idade ou mais que se interesse por Arquitetura, Urbanismo, Decoração, Marcenaria, Jardinagem, Cidades, Construção, Edificações, Desenho Industrial, Ações Sociais, Engenharia, Política Públicas e Moradia, com estimativa de performance para este público de 2 (dois) milhões em visualizações no YouTube, 7 (sete) milhões e 200 (duzentos) mil em visualizações no Facebook e Instagram e 50 (cinquenta) mil em interações no Facebook e Instagram. </w:t>
      </w:r>
    </w:p>
    <w:p w14:paraId="2D276135" w14:textId="1C132E2A" w:rsidR="0036146A" w:rsidRDefault="00F263AB" w:rsidP="00F263AB">
      <w:pPr>
        <w:spacing w:before="60" w:after="120" w:line="276" w:lineRule="auto"/>
        <w:jc w:val="both"/>
      </w:pPr>
      <w:r>
        <w:t>1.3.</w:t>
      </w:r>
      <w:r>
        <w:tab/>
        <w:t xml:space="preserve">Também será necessário que a empresa vencedora desta Sessão Pública, responsável pela gestão de </w:t>
      </w:r>
      <w:proofErr w:type="spellStart"/>
      <w:r>
        <w:t>ads</w:t>
      </w:r>
      <w:proofErr w:type="spellEnd"/>
      <w:r>
        <w:t>, gere e disponibilize relatórios mensais detalhados sobre publicações impulsionadas, com data, print da tela, imagem, textos e dados de performance como alcance, impressão e engajamento.</w:t>
      </w:r>
    </w:p>
    <w:p w14:paraId="03932C27" w14:textId="77777777" w:rsidR="0040252C" w:rsidRPr="0036146A" w:rsidRDefault="0040252C" w:rsidP="0036146A">
      <w:pPr>
        <w:spacing w:before="60" w:after="120" w:line="276" w:lineRule="auto"/>
        <w:jc w:val="both"/>
        <w:rPr>
          <w:b/>
          <w:bCs/>
        </w:rPr>
      </w:pPr>
    </w:p>
    <w:p w14:paraId="47F68B69" w14:textId="32F40315" w:rsidR="00F263AB" w:rsidRDefault="0036146A" w:rsidP="0036146A">
      <w:pPr>
        <w:spacing w:before="60" w:after="120" w:line="276" w:lineRule="auto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F263AB">
        <w:rPr>
          <w:b/>
          <w:bCs/>
        </w:rPr>
        <w:t>PERFORMANCE ANÚNCIOS ADWORDS</w:t>
      </w:r>
    </w:p>
    <w:p w14:paraId="64D99A61" w14:textId="77777777" w:rsidR="00F263AB" w:rsidRDefault="00F263AB" w:rsidP="00F263AB">
      <w:pPr>
        <w:spacing w:before="60" w:after="120" w:line="276" w:lineRule="auto"/>
        <w:jc w:val="both"/>
      </w:pPr>
      <w:r w:rsidRPr="00F263AB">
        <w:t>2.1.</w:t>
      </w:r>
      <w:r w:rsidRPr="00F263AB">
        <w:tab/>
      </w:r>
      <w:r>
        <w:t xml:space="preserve">Fase 1º: 30 de </w:t>
      </w:r>
      <w:proofErr w:type="gramStart"/>
      <w:r>
        <w:t>Outubro</w:t>
      </w:r>
      <w:proofErr w:type="gramEnd"/>
      <w:r>
        <w:t xml:space="preserve"> a 18 de Novembro de 2023</w:t>
      </w:r>
    </w:p>
    <w:p w14:paraId="5626FEA4" w14:textId="7C4CB6B4" w:rsidR="00F263AB" w:rsidRDefault="00F263AB" w:rsidP="00F263AB">
      <w:pPr>
        <w:spacing w:before="60" w:after="120" w:line="276" w:lineRule="auto"/>
        <w:jc w:val="both"/>
      </w:pPr>
      <w:r>
        <w:t>2.2.</w:t>
      </w:r>
      <w:r>
        <w:tab/>
        <w:t xml:space="preserve">Fase 2º: 19 de </w:t>
      </w:r>
      <w:proofErr w:type="gramStart"/>
      <w:r>
        <w:t>Novembro</w:t>
      </w:r>
      <w:proofErr w:type="gramEnd"/>
      <w:r>
        <w:t xml:space="preserve"> a 16 de Dezembro de 2023</w:t>
      </w:r>
    </w:p>
    <w:p w14:paraId="260A205D" w14:textId="77777777" w:rsidR="00F263AB" w:rsidRPr="00F263AB" w:rsidRDefault="00F263AB" w:rsidP="00F263AB">
      <w:pPr>
        <w:spacing w:before="60" w:after="120" w:line="276" w:lineRule="auto"/>
        <w:jc w:val="both"/>
      </w:pPr>
    </w:p>
    <w:p w14:paraId="6BAA6503" w14:textId="2880163F" w:rsidR="0036146A" w:rsidRPr="0036146A" w:rsidRDefault="00F263AB" w:rsidP="0036146A">
      <w:pPr>
        <w:spacing w:before="60" w:after="120" w:line="276" w:lineRule="auto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6146A" w:rsidRPr="0036146A">
        <w:rPr>
          <w:b/>
          <w:bCs/>
        </w:rPr>
        <w:t>CRONOGRAMA DE ENTREGA E DESEMBOLSO</w:t>
      </w:r>
    </w:p>
    <w:p w14:paraId="5153E026" w14:textId="16C4AA80" w:rsidR="00F263AB" w:rsidRDefault="00F263AB" w:rsidP="00F263AB">
      <w:pPr>
        <w:spacing w:before="60" w:after="120" w:line="276" w:lineRule="auto"/>
        <w:jc w:val="both"/>
      </w:pPr>
      <w:r>
        <w:t>3.1.</w:t>
      </w:r>
      <w:r>
        <w:tab/>
        <w:t>1ª Entrega – (30%) – 13/10/2023 conforme entrega da estratégia da campanha</w:t>
      </w:r>
    </w:p>
    <w:p w14:paraId="19CAF2FD" w14:textId="3E1D724B" w:rsidR="00F263AB" w:rsidRDefault="00F263AB" w:rsidP="00F263AB">
      <w:pPr>
        <w:spacing w:before="60" w:after="120" w:line="276" w:lineRule="auto"/>
        <w:jc w:val="both"/>
      </w:pPr>
      <w:r>
        <w:t>3.2.</w:t>
      </w:r>
      <w:r>
        <w:tab/>
        <w:t>2ª Entrega – (30%) – conforme entrega dos resultados fase 1</w:t>
      </w:r>
    </w:p>
    <w:p w14:paraId="4C76CE32" w14:textId="28A22AD1" w:rsidR="0040252C" w:rsidRDefault="00F263AB" w:rsidP="00F263AB">
      <w:pPr>
        <w:spacing w:before="60" w:after="120" w:line="276" w:lineRule="auto"/>
        <w:jc w:val="both"/>
      </w:pPr>
      <w:r>
        <w:t>3.3.</w:t>
      </w:r>
      <w:r>
        <w:tab/>
        <w:t>3ª Entrega – (40%) – conforme entrega dos resultados fase 2</w:t>
      </w:r>
    </w:p>
    <w:p w14:paraId="70515470" w14:textId="77777777" w:rsidR="00F263AB" w:rsidRPr="0036146A" w:rsidRDefault="00F263AB" w:rsidP="00F263AB">
      <w:pPr>
        <w:spacing w:before="60" w:after="120" w:line="276" w:lineRule="auto"/>
        <w:jc w:val="both"/>
      </w:pPr>
    </w:p>
    <w:p w14:paraId="587AF197" w14:textId="4411A0B8" w:rsidR="0036146A" w:rsidRPr="0036146A" w:rsidRDefault="00F263AB" w:rsidP="0036146A">
      <w:pPr>
        <w:spacing w:before="60" w:after="120" w:line="276" w:lineRule="auto"/>
        <w:jc w:val="both"/>
        <w:rPr>
          <w:b/>
          <w:bCs/>
        </w:rPr>
      </w:pPr>
      <w:r>
        <w:rPr>
          <w:b/>
          <w:bCs/>
        </w:rPr>
        <w:t>4</w:t>
      </w:r>
      <w:r w:rsidR="0036146A">
        <w:rPr>
          <w:b/>
          <w:bCs/>
        </w:rPr>
        <w:t>.</w:t>
      </w:r>
      <w:r w:rsidR="0036146A">
        <w:rPr>
          <w:b/>
          <w:bCs/>
        </w:rPr>
        <w:tab/>
      </w:r>
      <w:r w:rsidR="0036146A" w:rsidRPr="0036146A">
        <w:rPr>
          <w:b/>
          <w:bCs/>
        </w:rPr>
        <w:t xml:space="preserve">INFORMAÇÕES GERAIS </w:t>
      </w:r>
    </w:p>
    <w:p w14:paraId="16E9B5CA" w14:textId="01D8AC0D" w:rsidR="0040252C" w:rsidRPr="0036146A" w:rsidRDefault="00F263AB" w:rsidP="0040252C">
      <w:pPr>
        <w:spacing w:before="60" w:after="120" w:line="276" w:lineRule="auto"/>
        <w:jc w:val="both"/>
      </w:pPr>
      <w:r>
        <w:rPr>
          <w:bCs/>
          <w:color w:val="auto"/>
          <w:kern w:val="2"/>
        </w:rPr>
        <w:lastRenderedPageBreak/>
        <w:t>4</w:t>
      </w:r>
      <w:r w:rsidR="0036146A" w:rsidRPr="0036146A">
        <w:rPr>
          <w:bCs/>
          <w:color w:val="auto"/>
          <w:kern w:val="2"/>
        </w:rPr>
        <w:t>.1.</w:t>
      </w:r>
      <w:r w:rsidR="0036146A" w:rsidRPr="0036146A">
        <w:rPr>
          <w:bCs/>
          <w:color w:val="auto"/>
          <w:kern w:val="2"/>
        </w:rPr>
        <w:tab/>
      </w:r>
      <w:r w:rsidR="0040252C" w:rsidRPr="0040252C">
        <w:t xml:space="preserve">A abertura dos envelopes acontecerá às </w:t>
      </w:r>
      <w:r w:rsidR="0040252C" w:rsidRPr="0040252C">
        <w:rPr>
          <w:b/>
          <w:bCs/>
        </w:rPr>
        <w:t>14 horas do dia 2</w:t>
      </w:r>
      <w:r w:rsidR="00302A1A">
        <w:rPr>
          <w:b/>
          <w:bCs/>
        </w:rPr>
        <w:t>8</w:t>
      </w:r>
      <w:r w:rsidR="0040252C" w:rsidRPr="0040252C">
        <w:rPr>
          <w:b/>
          <w:bCs/>
        </w:rPr>
        <w:t xml:space="preserve"> de setembro de 2023</w:t>
      </w:r>
      <w:r w:rsidR="0040252C" w:rsidRPr="0040252C">
        <w:t xml:space="preserve">, em sessão virtual, tendo em vista a condição de trabalho </w:t>
      </w:r>
      <w:proofErr w:type="spellStart"/>
      <w:r w:rsidR="0040252C" w:rsidRPr="0040252C">
        <w:t>telepresencial</w:t>
      </w:r>
      <w:proofErr w:type="spellEnd"/>
      <w:r w:rsidR="0040252C" w:rsidRPr="0040252C">
        <w:t xml:space="preserve"> pelos colaboradores do CAU/BR, autorizado pela Portaria Normativa n° 102, de 29 de março de 2022.</w:t>
      </w:r>
    </w:p>
    <w:p w14:paraId="664E49C9" w14:textId="05B65C21" w:rsidR="0036146A" w:rsidRDefault="00F263AB" w:rsidP="0036146A">
      <w:pPr>
        <w:pStyle w:val="Default"/>
        <w:spacing w:before="60" w:after="120" w:line="276" w:lineRule="auto"/>
        <w:jc w:val="both"/>
        <w:rPr>
          <w:b w:val="0"/>
          <w:bCs/>
          <w:color w:val="auto"/>
          <w:kern w:val="2"/>
          <w:sz w:val="22"/>
          <w:szCs w:val="22"/>
        </w:rPr>
      </w:pPr>
      <w:r>
        <w:rPr>
          <w:b w:val="0"/>
          <w:bCs/>
          <w:color w:val="auto"/>
          <w:kern w:val="2"/>
          <w:sz w:val="22"/>
          <w:szCs w:val="22"/>
        </w:rPr>
        <w:t>4</w:t>
      </w:r>
      <w:r w:rsidR="0036146A" w:rsidRPr="0036146A">
        <w:rPr>
          <w:b w:val="0"/>
          <w:bCs/>
          <w:color w:val="auto"/>
          <w:kern w:val="2"/>
          <w:sz w:val="22"/>
          <w:szCs w:val="22"/>
        </w:rPr>
        <w:t>.2.</w:t>
      </w:r>
      <w:r w:rsidR="0036146A" w:rsidRPr="0036146A">
        <w:rPr>
          <w:b w:val="0"/>
          <w:bCs/>
          <w:color w:val="auto"/>
          <w:kern w:val="2"/>
          <w:sz w:val="22"/>
          <w:szCs w:val="22"/>
        </w:rPr>
        <w:tab/>
      </w:r>
      <w:r w:rsidR="0040252C" w:rsidRPr="0040252C">
        <w:rPr>
          <w:b w:val="0"/>
          <w:bCs/>
          <w:color w:val="auto"/>
          <w:kern w:val="2"/>
          <w:sz w:val="22"/>
          <w:szCs w:val="22"/>
        </w:rPr>
        <w:t xml:space="preserve">Informações acerca dos objetos serão obtidas diretamente com a agência intermediadora ÁREA COMUNICAÇÃO, PROPAGANDA E MARKETING LTDA, pelo telefone (11) 5594-0288, com Taciana </w:t>
      </w:r>
      <w:proofErr w:type="spellStart"/>
      <w:r w:rsidR="0040252C" w:rsidRPr="0040252C">
        <w:rPr>
          <w:b w:val="0"/>
          <w:bCs/>
          <w:color w:val="auto"/>
          <w:kern w:val="2"/>
          <w:sz w:val="22"/>
          <w:szCs w:val="22"/>
        </w:rPr>
        <w:t>Chiérice</w:t>
      </w:r>
      <w:proofErr w:type="spellEnd"/>
      <w:r w:rsidR="0040252C" w:rsidRPr="0040252C">
        <w:rPr>
          <w:b w:val="0"/>
          <w:bCs/>
          <w:color w:val="auto"/>
          <w:kern w:val="2"/>
          <w:sz w:val="22"/>
          <w:szCs w:val="22"/>
        </w:rPr>
        <w:t>, e pelo e-mail taciana@areacom.com.br.</w:t>
      </w:r>
    </w:p>
    <w:p w14:paraId="6A661ED4" w14:textId="6AB99975" w:rsidR="0036146A" w:rsidRDefault="0036146A" w:rsidP="0036146A">
      <w:pPr>
        <w:pStyle w:val="Default"/>
        <w:spacing w:before="60" w:after="120" w:line="276" w:lineRule="auto"/>
        <w:jc w:val="both"/>
        <w:rPr>
          <w:b w:val="0"/>
          <w:bCs/>
          <w:color w:val="auto"/>
          <w:kern w:val="2"/>
          <w:sz w:val="22"/>
          <w:szCs w:val="22"/>
        </w:rPr>
      </w:pPr>
    </w:p>
    <w:p w14:paraId="749C4BC1" w14:textId="77777777" w:rsidR="0036146A" w:rsidRDefault="0036146A" w:rsidP="0036146A">
      <w:pPr>
        <w:spacing w:before="60" w:after="120" w:line="276" w:lineRule="auto"/>
        <w:jc w:val="both"/>
      </w:pPr>
    </w:p>
    <w:p w14:paraId="2B1313A4" w14:textId="3C91E1B2" w:rsidR="0036146A" w:rsidRDefault="0036146A" w:rsidP="0036146A">
      <w:pPr>
        <w:spacing w:before="60" w:after="120" w:line="276" w:lineRule="auto"/>
        <w:jc w:val="right"/>
      </w:pPr>
      <w:r>
        <w:t xml:space="preserve">Brasília-DF, </w:t>
      </w:r>
      <w:r w:rsidR="0040252C">
        <w:t>19 de setembro</w:t>
      </w:r>
      <w:r>
        <w:t xml:space="preserve"> de 2023.</w:t>
      </w:r>
    </w:p>
    <w:p w14:paraId="15E53D0B" w14:textId="77777777" w:rsidR="0036146A" w:rsidRDefault="0036146A" w:rsidP="0036146A">
      <w:pPr>
        <w:spacing w:before="60" w:after="120" w:line="276" w:lineRule="auto"/>
        <w:jc w:val="both"/>
      </w:pPr>
    </w:p>
    <w:p w14:paraId="166386E5" w14:textId="77777777" w:rsidR="0036146A" w:rsidRDefault="0036146A" w:rsidP="0036146A">
      <w:pPr>
        <w:spacing w:before="60" w:after="120" w:line="276" w:lineRule="auto"/>
        <w:jc w:val="both"/>
      </w:pPr>
    </w:p>
    <w:p w14:paraId="00CABA6E" w14:textId="77777777" w:rsidR="0036146A" w:rsidRDefault="0036146A" w:rsidP="0036146A">
      <w:pPr>
        <w:spacing w:before="60" w:after="120" w:line="276" w:lineRule="auto"/>
        <w:jc w:val="center"/>
      </w:pPr>
    </w:p>
    <w:p w14:paraId="7C5ECBED" w14:textId="77777777" w:rsidR="0036146A" w:rsidRPr="006A18DC" w:rsidRDefault="0036146A" w:rsidP="0036146A">
      <w:pPr>
        <w:spacing w:before="60" w:after="120" w:line="276" w:lineRule="auto"/>
        <w:jc w:val="center"/>
        <w:rPr>
          <w:b/>
        </w:rPr>
      </w:pPr>
      <w:r w:rsidRPr="006A18DC">
        <w:rPr>
          <w:b/>
        </w:rPr>
        <w:t>JÚLIO MORENO</w:t>
      </w:r>
    </w:p>
    <w:p w14:paraId="6D4113AA" w14:textId="5F06FEE7" w:rsidR="0036146A" w:rsidRPr="0036146A" w:rsidRDefault="0036146A" w:rsidP="0036146A">
      <w:pPr>
        <w:spacing w:before="60" w:after="120" w:line="276" w:lineRule="auto"/>
        <w:jc w:val="center"/>
      </w:pPr>
      <w:r>
        <w:t>Chefe da Assessoria de Comunicação Integrada do CAU/BR</w:t>
      </w:r>
    </w:p>
    <w:p w14:paraId="0D7FABBA" w14:textId="770CDF7F" w:rsidR="00C61775" w:rsidRPr="0036146A" w:rsidRDefault="00C61775" w:rsidP="0036146A">
      <w:pPr>
        <w:spacing w:before="60" w:after="120" w:line="276" w:lineRule="auto"/>
        <w:jc w:val="both"/>
      </w:pPr>
    </w:p>
    <w:sectPr w:rsidR="00C61775" w:rsidRPr="0036146A" w:rsidSect="00A61952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0898" w14:textId="77777777" w:rsidR="00EA095B" w:rsidRDefault="00EA095B" w:rsidP="00EE0A57">
      <w:pPr>
        <w:spacing w:after="0" w:line="240" w:lineRule="auto"/>
      </w:pPr>
      <w:r>
        <w:separator/>
      </w:r>
    </w:p>
  </w:endnote>
  <w:endnote w:type="continuationSeparator" w:id="0">
    <w:p w14:paraId="29E4D611" w14:textId="77777777" w:rsidR="00EA095B" w:rsidRDefault="00EA095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2B340B93" w:rsidR="00E0640A" w:rsidRPr="001B468F" w:rsidRDefault="00A61952" w:rsidP="001B468F">
    <w:pPr>
      <w:pStyle w:val="Rodap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0B10C1A0">
          <wp:simplePos x="0" y="0"/>
          <wp:positionH relativeFrom="page">
            <wp:align>right</wp:align>
          </wp:positionH>
          <wp:positionV relativeFrom="paragraph">
            <wp:posOffset>231775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/>
            <w:bCs/>
            <w:color w:val="1B6469"/>
          </w:rPr>
          <w:fldChar w:fldCharType="begin"/>
        </w:r>
        <w:r w:rsidR="00314C0D" w:rsidRPr="007A55E4">
          <w:rPr>
            <w:bCs/>
            <w:color w:val="1B6469"/>
          </w:rPr>
          <w:instrText>PAGE   \* MERGEFORMAT</w:instrText>
        </w:r>
        <w:r w:rsidR="00314C0D" w:rsidRPr="007A55E4">
          <w:rPr>
            <w:b/>
            <w:bCs/>
            <w:color w:val="1B6469"/>
          </w:rPr>
          <w:fldChar w:fldCharType="separate"/>
        </w:r>
        <w:r w:rsidR="00590E53" w:rsidRPr="00590E53">
          <w:rPr>
            <w:b/>
            <w:bCs/>
            <w:noProof/>
            <w:color w:val="1B6469"/>
          </w:rPr>
          <w:t>3</w:t>
        </w:r>
        <w:r w:rsidR="00314C0D" w:rsidRPr="007A55E4">
          <w:rPr>
            <w:b/>
            <w:bCs/>
            <w:color w:val="1B646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821E" w14:textId="77777777" w:rsidR="00EA095B" w:rsidRDefault="00EA095B" w:rsidP="00EE0A57">
      <w:pPr>
        <w:spacing w:after="0" w:line="240" w:lineRule="auto"/>
      </w:pPr>
      <w:r>
        <w:separator/>
      </w:r>
    </w:p>
  </w:footnote>
  <w:footnote w:type="continuationSeparator" w:id="0">
    <w:p w14:paraId="7250528A" w14:textId="77777777" w:rsidR="00EA095B" w:rsidRDefault="00EA095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0D21CD55" w:rsidR="00C91CA5" w:rsidRPr="00345B66" w:rsidRDefault="00EA4731" w:rsidP="001B468F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04E85E63">
          <wp:simplePos x="0" y="0"/>
          <wp:positionH relativeFrom="page">
            <wp:align>right</wp:align>
          </wp:positionH>
          <wp:positionV relativeFrom="paragraph">
            <wp:posOffset>-1072515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8F">
      <w:rPr>
        <w:color w:val="FFFFFF" w:themeColor="background1"/>
        <w:sz w:val="12"/>
        <w:szCs w:val="12"/>
      </w:rPr>
      <w:t>S</w:t>
    </w:r>
    <w:r w:rsidR="00C91CA5" w:rsidRPr="00345B66">
      <w:rPr>
        <w:color w:val="FFFFFF" w:themeColor="background1"/>
        <w:sz w:val="12"/>
        <w:szCs w:val="12"/>
      </w:rPr>
      <w:t>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30483"/>
    <w:rsid w:val="000B1FA2"/>
    <w:rsid w:val="000B5EEF"/>
    <w:rsid w:val="000F0C06"/>
    <w:rsid w:val="00113E92"/>
    <w:rsid w:val="0018624F"/>
    <w:rsid w:val="001B468F"/>
    <w:rsid w:val="00202188"/>
    <w:rsid w:val="00226D06"/>
    <w:rsid w:val="00235DE8"/>
    <w:rsid w:val="00247F5B"/>
    <w:rsid w:val="0029429B"/>
    <w:rsid w:val="002B1CD9"/>
    <w:rsid w:val="002C0927"/>
    <w:rsid w:val="002D5701"/>
    <w:rsid w:val="002E71F6"/>
    <w:rsid w:val="00302A1A"/>
    <w:rsid w:val="00314C0D"/>
    <w:rsid w:val="0031769F"/>
    <w:rsid w:val="0032781C"/>
    <w:rsid w:val="00345B66"/>
    <w:rsid w:val="0036146A"/>
    <w:rsid w:val="003B4087"/>
    <w:rsid w:val="003D4129"/>
    <w:rsid w:val="003D6CA6"/>
    <w:rsid w:val="003F6B20"/>
    <w:rsid w:val="0040252C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3283A"/>
    <w:rsid w:val="005406D7"/>
    <w:rsid w:val="00565076"/>
    <w:rsid w:val="00570C6D"/>
    <w:rsid w:val="00590E53"/>
    <w:rsid w:val="005C013D"/>
    <w:rsid w:val="005C2E15"/>
    <w:rsid w:val="005E7182"/>
    <w:rsid w:val="005F6C15"/>
    <w:rsid w:val="006016A9"/>
    <w:rsid w:val="00623F7E"/>
    <w:rsid w:val="006758DE"/>
    <w:rsid w:val="006C01A7"/>
    <w:rsid w:val="006D1CE5"/>
    <w:rsid w:val="006D1F51"/>
    <w:rsid w:val="006D23C7"/>
    <w:rsid w:val="006E5943"/>
    <w:rsid w:val="006F009C"/>
    <w:rsid w:val="00702B94"/>
    <w:rsid w:val="007450D9"/>
    <w:rsid w:val="00756AF0"/>
    <w:rsid w:val="00756D86"/>
    <w:rsid w:val="0078588D"/>
    <w:rsid w:val="007A55E4"/>
    <w:rsid w:val="007F429D"/>
    <w:rsid w:val="00840C51"/>
    <w:rsid w:val="0085048B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868F8"/>
    <w:rsid w:val="00991601"/>
    <w:rsid w:val="009930E7"/>
    <w:rsid w:val="009B12BB"/>
    <w:rsid w:val="009F5CCC"/>
    <w:rsid w:val="00A141BE"/>
    <w:rsid w:val="00A160B6"/>
    <w:rsid w:val="00A24667"/>
    <w:rsid w:val="00A61952"/>
    <w:rsid w:val="00AC554C"/>
    <w:rsid w:val="00B31F78"/>
    <w:rsid w:val="00B52E79"/>
    <w:rsid w:val="00B64726"/>
    <w:rsid w:val="00B861A5"/>
    <w:rsid w:val="00BA0A42"/>
    <w:rsid w:val="00C049B1"/>
    <w:rsid w:val="00C07DEB"/>
    <w:rsid w:val="00C30ADE"/>
    <w:rsid w:val="00C56C72"/>
    <w:rsid w:val="00C60C46"/>
    <w:rsid w:val="00C61775"/>
    <w:rsid w:val="00C74CDA"/>
    <w:rsid w:val="00C851C3"/>
    <w:rsid w:val="00C85748"/>
    <w:rsid w:val="00C91CA5"/>
    <w:rsid w:val="00CA3343"/>
    <w:rsid w:val="00CB5DBC"/>
    <w:rsid w:val="00CB77DA"/>
    <w:rsid w:val="00CC693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095B"/>
    <w:rsid w:val="00EA4731"/>
    <w:rsid w:val="00EC24D9"/>
    <w:rsid w:val="00EE0A57"/>
    <w:rsid w:val="00F25232"/>
    <w:rsid w:val="00F263AB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  <w:spacing w:after="0" w:line="240" w:lineRule="auto"/>
    </w:pPr>
    <w:rPr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18624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5C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c98b360e-823b-498d-9377-b109947a51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1A593-04F3-4390-83AC-ECD91BDF7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Marcos Camilo</cp:lastModifiedBy>
  <cp:revision>4</cp:revision>
  <cp:lastPrinted>2023-09-19T21:22:00Z</cp:lastPrinted>
  <dcterms:created xsi:type="dcterms:W3CDTF">2023-09-19T21:21:00Z</dcterms:created>
  <dcterms:modified xsi:type="dcterms:W3CDTF">2023-09-19T21:51:00Z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