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0429DE8C" w:rsidR="00B82D73" w:rsidRPr="00C47956" w:rsidRDefault="00B82D73" w:rsidP="000C5E7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</w:t>
            </w:r>
            <w:r w:rsidR="000C5E7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4081A417" w:rsidR="00B82D73" w:rsidRPr="00C47956" w:rsidRDefault="000C5E70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0444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60444D" w:rsidRPr="0060444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00146.000663/2023-74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C2C534D" w:rsidR="00B82D73" w:rsidRPr="000C5E70" w:rsidRDefault="000C5E70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RIA-CAU/BR e </w:t>
            </w:r>
            <w:r w:rsidRPr="000C5E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CEPs CAU/UF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9FB02C7" w:rsidR="00B82D73" w:rsidRPr="000C5E70" w:rsidRDefault="006C31B1" w:rsidP="00A71E11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C5E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Esclarecimentos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sobre uma lista de elementos construtivos e serviços e suas correlações com as Atividades Técnicas previstas na </w:t>
            </w:r>
            <w:r w:rsidRPr="000C5E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olução 21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66978C3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60444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35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027D714" w14:textId="13661B8A" w:rsidR="003543FB" w:rsidRDefault="003543FB" w:rsidP="003543FB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COMISSÃO DE EXERCÍCIO PROFISSIONAL DO CAU/BR – CEP-CAU/BR, reunida ordinariamente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na sede do CAU/BR, 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31 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agosto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1º de setembro </w:t>
      </w:r>
      <w:r w:rsidRPr="00DB4F7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2023, no uso das competências que lhe conferem os artigos 97 e 101 do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E0F3BFE" w14:textId="479D42A8" w:rsidR="000C5E70" w:rsidRDefault="000C5E70" w:rsidP="000C5E7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C5E7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o art. 2º da Lei nº 12.378, de 31 de dezembro de 2010, estabelece as atividades, atribuições e campos de atuação do arquiteto e urbanista, e que o art. 3º esclarece que os campos da atuação profissional para o exercício das atividades técnicas são definidos a partir das Diretrizes Curriculares Nacionais dos cursos de graduação de Arquitetura e Urbanismo;</w:t>
      </w:r>
    </w:p>
    <w:p w14:paraId="497D33B9" w14:textId="77777777" w:rsidR="000C5E70" w:rsidRPr="000C5E70" w:rsidRDefault="000C5E70" w:rsidP="000C5E7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1445D01" w14:textId="205B08F2" w:rsidR="00CB407A" w:rsidRPr="00C47956" w:rsidRDefault="000C5E70" w:rsidP="000C5E7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C5E7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a Resolução CAU/BR nº 21, de 05 de abril de 2012, tipifica o rol de atividades técnicas de </w:t>
      </w:r>
      <w:r w:rsidR="004E7FA9">
        <w:rPr>
          <w:rFonts w:asciiTheme="minorHAnsi" w:eastAsia="Times New Roman" w:hAnsiTheme="minorHAnsi" w:cstheme="minorHAnsi"/>
          <w:sz w:val="24"/>
          <w:szCs w:val="24"/>
          <w:lang w:eastAsia="pt-BR"/>
        </w:rPr>
        <w:t>Arquitetura e Urbanismo</w:t>
      </w:r>
      <w:r w:rsidRPr="000C5E7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fins de Registro de Responsabilidade Técnica (RRT);</w:t>
      </w:r>
    </w:p>
    <w:p w14:paraId="2DDCF8DF" w14:textId="64EDB040" w:rsidR="00CB407A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8F7699" w14:textId="3F097765" w:rsidR="000C5E70" w:rsidRDefault="000C5E70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E70">
        <w:rPr>
          <w:rFonts w:asciiTheme="minorHAnsi" w:hAnsiTheme="minorHAnsi" w:cstheme="minorHAnsi"/>
          <w:sz w:val="24"/>
          <w:szCs w:val="24"/>
        </w:rPr>
        <w:t xml:space="preserve">Considerando a Deliberação Plenária do CAU/BR DPAEBR nº 006-03/2020 que dispõe sobre orientações e procedimentos acerca dos questionamentos referentes às atividades, atribuições e campos de atuação </w:t>
      </w:r>
      <w:r w:rsidR="004E7FA9" w:rsidRPr="000C5E70">
        <w:rPr>
          <w:rFonts w:asciiTheme="minorHAnsi" w:hAnsiTheme="minorHAnsi" w:cstheme="minorHAnsi"/>
          <w:sz w:val="24"/>
          <w:szCs w:val="24"/>
        </w:rPr>
        <w:t xml:space="preserve">profissionais </w:t>
      </w:r>
      <w:r w:rsidRPr="000C5E70">
        <w:rPr>
          <w:rFonts w:asciiTheme="minorHAnsi" w:hAnsiTheme="minorHAnsi" w:cstheme="minorHAnsi"/>
          <w:sz w:val="24"/>
          <w:szCs w:val="24"/>
        </w:rPr>
        <w:t>dos arquitetos e urbanistas;</w:t>
      </w:r>
    </w:p>
    <w:p w14:paraId="12FCC530" w14:textId="697FF3B5" w:rsidR="000C5E70" w:rsidRPr="000C5E70" w:rsidRDefault="000C5E70" w:rsidP="000C5E7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BD3A11" w14:textId="69A8AA6F" w:rsidR="000C5E70" w:rsidRDefault="00EA5AAA" w:rsidP="004E7FA9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0C5E70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onsiderando a Deliberação nº 051</w:t>
      </w:r>
      <w:r w:rsidRPr="000C5E70">
        <w:rPr>
          <w:rFonts w:asciiTheme="minorHAnsi" w:hAnsiTheme="minorHAnsi" w:cstheme="minorHAnsi"/>
          <w:sz w:val="24"/>
          <w:szCs w:val="24"/>
        </w:rPr>
        <w:t>/2022-CEP-CAU/BR que</w:t>
      </w:r>
      <w:r w:rsidR="004E7FA9">
        <w:rPr>
          <w:rFonts w:asciiTheme="minorHAnsi" w:hAnsiTheme="minorHAnsi" w:cstheme="minorHAnsi"/>
          <w:sz w:val="24"/>
          <w:szCs w:val="24"/>
        </w:rPr>
        <w:t xml:space="preserve"> aprovou </w:t>
      </w:r>
      <w:r w:rsidR="004E7FA9" w:rsidRPr="004E7FA9">
        <w:rPr>
          <w:rFonts w:asciiTheme="minorHAnsi" w:hAnsiTheme="minorHAnsi" w:cstheme="minorHAnsi"/>
          <w:sz w:val="24"/>
          <w:szCs w:val="24"/>
        </w:rPr>
        <w:t>o fluxograma de análise e resposta aos questiona</w:t>
      </w:r>
      <w:r w:rsidR="004E7FA9">
        <w:rPr>
          <w:rFonts w:asciiTheme="minorHAnsi" w:hAnsiTheme="minorHAnsi" w:cstheme="minorHAnsi"/>
          <w:sz w:val="24"/>
          <w:szCs w:val="24"/>
        </w:rPr>
        <w:t>mentos relativos às atividades</w:t>
      </w:r>
      <w:r w:rsidR="004E7FA9" w:rsidRPr="004E7FA9">
        <w:rPr>
          <w:rFonts w:asciiTheme="minorHAnsi" w:hAnsiTheme="minorHAnsi" w:cstheme="minorHAnsi"/>
          <w:sz w:val="24"/>
          <w:szCs w:val="24"/>
        </w:rPr>
        <w:t xml:space="preserve"> dos arquitetos e urbanist</w:t>
      </w:r>
      <w:r w:rsidR="004E7FA9">
        <w:rPr>
          <w:rFonts w:asciiTheme="minorHAnsi" w:hAnsiTheme="minorHAnsi" w:cstheme="minorHAnsi"/>
          <w:sz w:val="24"/>
          <w:szCs w:val="24"/>
        </w:rPr>
        <w:t xml:space="preserve">as </w:t>
      </w:r>
      <w:r w:rsidR="004E7FA9" w:rsidRPr="004E7FA9">
        <w:rPr>
          <w:rFonts w:asciiTheme="minorHAnsi" w:hAnsiTheme="minorHAnsi" w:cstheme="minorHAnsi"/>
          <w:sz w:val="24"/>
          <w:szCs w:val="24"/>
        </w:rPr>
        <w:t>com o objetivo de uniformizar as ações voltadas à eficácia do</w:t>
      </w:r>
      <w:r w:rsidR="004E7FA9">
        <w:rPr>
          <w:rFonts w:asciiTheme="minorHAnsi" w:hAnsiTheme="minorHAnsi" w:cstheme="minorHAnsi"/>
          <w:sz w:val="24"/>
          <w:szCs w:val="24"/>
        </w:rPr>
        <w:t xml:space="preserve"> </w:t>
      </w:r>
      <w:r w:rsidR="004E7FA9" w:rsidRPr="004E7FA9">
        <w:rPr>
          <w:rFonts w:asciiTheme="minorHAnsi" w:hAnsiTheme="minorHAnsi" w:cstheme="minorHAnsi"/>
          <w:sz w:val="24"/>
          <w:szCs w:val="24"/>
        </w:rPr>
        <w:t>funcionamento das comissões que tratam de ex</w:t>
      </w:r>
      <w:r w:rsidR="004E7FA9">
        <w:rPr>
          <w:rFonts w:asciiTheme="minorHAnsi" w:hAnsiTheme="minorHAnsi" w:cstheme="minorHAnsi"/>
          <w:sz w:val="24"/>
          <w:szCs w:val="24"/>
        </w:rPr>
        <w:t>ercício profissional;</w:t>
      </w:r>
    </w:p>
    <w:p w14:paraId="1534855B" w14:textId="77777777" w:rsidR="000C5E70" w:rsidRPr="00C47956" w:rsidRDefault="000C5E70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4001816A" w14:textId="77777777" w:rsidR="00CB407A" w:rsidRPr="00C47956" w:rsidRDefault="00CB407A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53D7BAB3" w14:textId="6ECED0C6" w:rsidR="000C5E70" w:rsidRPr="001F3867" w:rsidRDefault="000C5E70" w:rsidP="000C5E7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1 – </w:t>
      </w:r>
      <w:r w:rsidR="00B82A3F" w:rsidRP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Aprovar </w:t>
      </w:r>
      <w:r w:rsidR="005F0963" w:rsidRP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as orientações e</w:t>
      </w:r>
      <w:r w:rsidR="001F3867" w:rsidRP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esclarecimentos 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acerca dos</w:t>
      </w:r>
      <w:r w:rsid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elementos construtivos ou serviços</w:t>
      </w:r>
      <w:r w:rsid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listados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abaixo,</w:t>
      </w:r>
      <w:r w:rsid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 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conforme tabela em ANEXO, correlacionando-os ao rol de atividades técnicas da </w:t>
      </w:r>
      <w:r w:rsidR="005F0963" w:rsidRP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Resolução CAU/BR nº 21/2012</w:t>
      </w:r>
      <w:r w:rsidR="00390F2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para fins de RRT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 a fim de</w:t>
      </w:r>
      <w:r w:rsidR="00D176BC" w:rsidRP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auxiliar 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as equipes de atendimento dos CAU/UF e RIA-</w:t>
      </w:r>
      <w:r w:rsidR="00D176BC" w:rsidRP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CAU/BR nos 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questionamentos enviados pelos </w:t>
      </w:r>
      <w:r w:rsidR="00D176BC" w:rsidRPr="001F386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profissionais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 clientes e público em geral</w:t>
      </w:r>
      <w:r w:rsidR="006C31B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:</w:t>
      </w:r>
    </w:p>
    <w:p w14:paraId="5C6892E8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Pontes e viadutos / passagens de nível / passagens molhadas"</w:t>
      </w:r>
    </w:p>
    <w:p w14:paraId="32D8BD53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Barragem, represa, eclusa ou dique</w:t>
      </w:r>
    </w:p>
    <w:p w14:paraId="3FE3FA56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Estradas e rodovias</w:t>
      </w:r>
    </w:p>
    <w:p w14:paraId="28077F46" w14:textId="51383E8C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Pavimentação asfá</w:t>
      </w:r>
      <w:r w:rsidR="00D176BC">
        <w:rPr>
          <w:rFonts w:asciiTheme="minorHAnsi" w:hAnsiTheme="minorHAnsi" w:cstheme="minorHAnsi"/>
          <w:sz w:val="24"/>
          <w:szCs w:val="24"/>
        </w:rPr>
        <w:t>l</w:t>
      </w:r>
      <w:r w:rsidRPr="001F3867">
        <w:rPr>
          <w:rFonts w:asciiTheme="minorHAnsi" w:hAnsiTheme="minorHAnsi" w:cstheme="minorHAnsi"/>
          <w:sz w:val="24"/>
          <w:szCs w:val="24"/>
        </w:rPr>
        <w:t xml:space="preserve">tica  </w:t>
      </w:r>
    </w:p>
    <w:p w14:paraId="42AA6597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Fundações profundas</w:t>
      </w:r>
    </w:p>
    <w:p w14:paraId="1E081E6F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Muro de arrimo ou de contenção</w:t>
      </w:r>
    </w:p>
    <w:p w14:paraId="3884543A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Sondagem de solo</w:t>
      </w:r>
    </w:p>
    <w:p w14:paraId="47A00EFC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Levantamento e laudo das condições geológicas de terreno/solo</w:t>
      </w:r>
    </w:p>
    <w:p w14:paraId="626BB22F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Laudo de percolação do solo</w:t>
      </w:r>
    </w:p>
    <w:p w14:paraId="589FB0B4" w14:textId="4F79F7CE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D176BC">
        <w:rPr>
          <w:rFonts w:asciiTheme="minorHAnsi" w:hAnsiTheme="minorHAnsi" w:cstheme="minorHAnsi"/>
          <w:sz w:val="24"/>
          <w:szCs w:val="24"/>
        </w:rPr>
        <w:t xml:space="preserve">onstruções sob, sobre e </w:t>
      </w:r>
      <w:r w:rsidRPr="001F3867">
        <w:rPr>
          <w:rFonts w:asciiTheme="minorHAnsi" w:hAnsiTheme="minorHAnsi" w:cstheme="minorHAnsi"/>
          <w:sz w:val="24"/>
          <w:szCs w:val="24"/>
        </w:rPr>
        <w:t>às margens das águas (rios, lagos e mares)</w:t>
      </w:r>
    </w:p>
    <w:p w14:paraId="014ADE5C" w14:textId="39658185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Construções efêmeras/temporárias</w:t>
      </w:r>
      <w:r w:rsidR="006C31B1">
        <w:rPr>
          <w:rFonts w:asciiTheme="minorHAnsi" w:hAnsiTheme="minorHAnsi" w:cstheme="minorHAnsi"/>
          <w:sz w:val="24"/>
          <w:szCs w:val="24"/>
        </w:rPr>
        <w:t>/</w:t>
      </w:r>
      <w:r w:rsidRPr="001F3867">
        <w:rPr>
          <w:rFonts w:asciiTheme="minorHAnsi" w:hAnsiTheme="minorHAnsi" w:cstheme="minorHAnsi"/>
          <w:sz w:val="24"/>
          <w:szCs w:val="24"/>
        </w:rPr>
        <w:t xml:space="preserve"> montagens para shows e eventos</w:t>
      </w:r>
      <w:r w:rsidR="006C31B1">
        <w:rPr>
          <w:rFonts w:asciiTheme="minorHAnsi" w:hAnsiTheme="minorHAnsi" w:cstheme="minorHAnsi"/>
          <w:sz w:val="24"/>
          <w:szCs w:val="24"/>
        </w:rPr>
        <w:t>/</w:t>
      </w:r>
      <w:r w:rsidRPr="001F3867">
        <w:rPr>
          <w:rFonts w:asciiTheme="minorHAnsi" w:hAnsiTheme="minorHAnsi" w:cstheme="minorHAnsi"/>
          <w:sz w:val="24"/>
          <w:szCs w:val="24"/>
        </w:rPr>
        <w:t xml:space="preserve"> brinquedos e parques</w:t>
      </w:r>
    </w:p>
    <w:p w14:paraId="3041114A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Içamento de carga e/ou estruturas</w:t>
      </w:r>
    </w:p>
    <w:p w14:paraId="4B41219E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Dragagem</w:t>
      </w:r>
    </w:p>
    <w:p w14:paraId="1CB398A8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Rede de infraestrutura urbana</w:t>
      </w:r>
    </w:p>
    <w:p w14:paraId="30F4368E" w14:textId="23E9E136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Estações de tratamento de efluentes ou afluen</w:t>
      </w:r>
      <w:r w:rsidR="00D176BC">
        <w:rPr>
          <w:rFonts w:asciiTheme="minorHAnsi" w:hAnsiTheme="minorHAnsi" w:cstheme="minorHAnsi"/>
          <w:sz w:val="24"/>
          <w:szCs w:val="24"/>
        </w:rPr>
        <w:t>t</w:t>
      </w:r>
      <w:r w:rsidRPr="001F3867">
        <w:rPr>
          <w:rFonts w:asciiTheme="minorHAnsi" w:hAnsiTheme="minorHAnsi" w:cstheme="minorHAnsi"/>
          <w:sz w:val="24"/>
          <w:szCs w:val="24"/>
        </w:rPr>
        <w:t xml:space="preserve">es </w:t>
      </w:r>
      <w:r w:rsidR="00D176BC" w:rsidRPr="001F3867">
        <w:rPr>
          <w:rFonts w:asciiTheme="minorHAnsi" w:hAnsiTheme="minorHAnsi" w:cstheme="minorHAnsi"/>
          <w:sz w:val="24"/>
          <w:szCs w:val="24"/>
        </w:rPr>
        <w:t>- ETE / ETEI / ETA</w:t>
      </w:r>
    </w:p>
    <w:p w14:paraId="23DDB10A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Aterro sanitário / tratamento de resíduos</w:t>
      </w:r>
    </w:p>
    <w:p w14:paraId="0ADDA31B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Energia solar fotovoltaica / energias alternativas</w:t>
      </w:r>
    </w:p>
    <w:p w14:paraId="73C6E772" w14:textId="191D709D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SPDA (</w:t>
      </w:r>
      <w:r w:rsidR="00D176BC" w:rsidRPr="001F3867">
        <w:rPr>
          <w:rFonts w:asciiTheme="minorHAnsi" w:hAnsiTheme="minorHAnsi" w:cstheme="minorHAnsi"/>
          <w:sz w:val="24"/>
          <w:szCs w:val="24"/>
        </w:rPr>
        <w:t>para-raios</w:t>
      </w:r>
      <w:r w:rsidRPr="001F3867">
        <w:rPr>
          <w:rFonts w:asciiTheme="minorHAnsi" w:hAnsiTheme="minorHAnsi" w:cstheme="minorHAnsi"/>
          <w:sz w:val="24"/>
          <w:szCs w:val="24"/>
        </w:rPr>
        <w:t>)</w:t>
      </w:r>
    </w:p>
    <w:p w14:paraId="30A9F9CD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Ar condicionado</w:t>
      </w:r>
    </w:p>
    <w:p w14:paraId="03E0EAD8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Elevadores</w:t>
      </w:r>
    </w:p>
    <w:p w14:paraId="669E0AE0" w14:textId="039498FD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Arborização urbana / manuten</w:t>
      </w:r>
      <w:r w:rsidR="006C31B1">
        <w:rPr>
          <w:rFonts w:asciiTheme="minorHAnsi" w:hAnsiTheme="minorHAnsi" w:cstheme="minorHAnsi"/>
          <w:sz w:val="24"/>
          <w:szCs w:val="24"/>
        </w:rPr>
        <w:t>ção urbana</w:t>
      </w:r>
    </w:p>
    <w:p w14:paraId="58142C3C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Georreferenciamento</w:t>
      </w:r>
    </w:p>
    <w:p w14:paraId="18F1D31D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Aerolevantamento</w:t>
      </w:r>
    </w:p>
    <w:p w14:paraId="103CC6CC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Geodésia</w:t>
      </w:r>
    </w:p>
    <w:p w14:paraId="06A329A0" w14:textId="77777777" w:rsidR="001F3867" w:rsidRPr="001F3867" w:rsidRDefault="001F3867" w:rsidP="006C31B1">
      <w:pPr>
        <w:pStyle w:val="PargrafodaLista"/>
        <w:numPr>
          <w:ilvl w:val="0"/>
          <w:numId w:val="8"/>
        </w:num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1F3867">
        <w:rPr>
          <w:rFonts w:asciiTheme="minorHAnsi" w:hAnsiTheme="minorHAnsi" w:cstheme="minorHAnsi"/>
          <w:sz w:val="24"/>
          <w:szCs w:val="24"/>
        </w:rPr>
        <w:t>Tratamento de materiais / aplicação de produtos / radioproteção</w:t>
      </w:r>
    </w:p>
    <w:p w14:paraId="3591C610" w14:textId="0CE6FBDA" w:rsidR="000C5E70" w:rsidRDefault="000C5E70" w:rsidP="000C5E7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0B817B1D" w14:textId="49FAC51F" w:rsidR="00B82A3F" w:rsidRDefault="00A71E11" w:rsidP="000C5E7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2</w:t>
      </w:r>
      <w:r w:rsidR="00B82A3F" w:rsidRPr="00B82A3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– Esclarecer que a escolha do grupo, subgrupo e atividades técnicas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listadas</w:t>
      </w:r>
      <w:r w:rsidR="00B82A3F" w:rsidRPr="00B82A3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na Resolução CAU/BR nº 21/2012 depende do escopo constante no contrato firmado pelo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profissional ou pela empresa contratada</w:t>
      </w:r>
      <w:r w:rsidR="00B82A3F" w:rsidRPr="00B82A3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 cujos serviços poderão estar relacionados a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um ou mais 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atividades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dos 7 grupos </w:t>
      </w:r>
      <w:r w:rsidR="00D176B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existentes para fins de RRT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;</w:t>
      </w:r>
    </w:p>
    <w:p w14:paraId="09DFBC3C" w14:textId="1EDC9DD2" w:rsidR="001E28A7" w:rsidRDefault="001E28A7" w:rsidP="001E28A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3EFA282" w14:textId="5CA52737" w:rsidR="00A71E11" w:rsidRPr="000C5E70" w:rsidRDefault="00390F27" w:rsidP="00A71E1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3</w:t>
      </w:r>
      <w:r w:rsidR="00A71E11" w:rsidRPr="000C5E7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A71E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–</w:t>
      </w:r>
      <w:r w:rsidR="00A71E11" w:rsidRPr="000C5E7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  <w:r w:rsidR="00A71E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Recomendar que </w:t>
      </w:r>
      <w:r>
        <w:rPr>
          <w:rFonts w:asciiTheme="minorHAnsi" w:hAnsiTheme="minorHAnsi" w:cstheme="minorHAnsi"/>
          <w:sz w:val="24"/>
          <w:szCs w:val="24"/>
        </w:rPr>
        <w:t>as equipes de atendimento</w:t>
      </w:r>
      <w:r w:rsidR="00A71E11">
        <w:rPr>
          <w:rFonts w:asciiTheme="minorHAnsi" w:hAnsiTheme="minorHAnsi" w:cstheme="minorHAnsi"/>
          <w:sz w:val="24"/>
          <w:szCs w:val="24"/>
        </w:rPr>
        <w:t xml:space="preserve"> dos CAU/UF e da RIA</w:t>
      </w:r>
      <w:r>
        <w:rPr>
          <w:rFonts w:asciiTheme="minorHAnsi" w:hAnsiTheme="minorHAnsi" w:cstheme="minorHAnsi"/>
          <w:sz w:val="24"/>
          <w:szCs w:val="24"/>
        </w:rPr>
        <w:t>-CAU/BR</w:t>
      </w:r>
      <w:r w:rsidR="00A71E11">
        <w:rPr>
          <w:rFonts w:asciiTheme="minorHAnsi" w:hAnsiTheme="minorHAnsi" w:cstheme="minorHAnsi"/>
          <w:sz w:val="24"/>
          <w:szCs w:val="24"/>
        </w:rPr>
        <w:t xml:space="preserve"> utilizem as orientações dispostas </w:t>
      </w:r>
      <w:proofErr w:type="spellStart"/>
      <w:r w:rsidR="00A71E11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4E7FA9">
        <w:rPr>
          <w:rFonts w:asciiTheme="minorHAnsi" w:hAnsiTheme="minorHAnsi" w:cstheme="minorHAnsi"/>
          <w:sz w:val="24"/>
          <w:szCs w:val="24"/>
        </w:rPr>
        <w:t xml:space="preserve"> Deliberação Plenária</w:t>
      </w:r>
      <w:r w:rsidR="00A71E11">
        <w:rPr>
          <w:rFonts w:asciiTheme="minorHAnsi" w:hAnsiTheme="minorHAnsi" w:cstheme="minorHAnsi"/>
          <w:sz w:val="24"/>
          <w:szCs w:val="24"/>
        </w:rPr>
        <w:t xml:space="preserve"> </w:t>
      </w:r>
      <w:r w:rsidR="00A71E11" w:rsidRPr="000C5E70">
        <w:rPr>
          <w:rFonts w:asciiTheme="minorHAnsi" w:hAnsiTheme="minorHAnsi" w:cstheme="minorHAnsi"/>
          <w:sz w:val="24"/>
          <w:szCs w:val="24"/>
        </w:rPr>
        <w:t>DPAEBR nº 006-03/2020</w:t>
      </w:r>
      <w:r w:rsidR="00A71E11">
        <w:rPr>
          <w:rFonts w:asciiTheme="minorHAnsi" w:hAnsiTheme="minorHAnsi" w:cstheme="minorHAnsi"/>
          <w:sz w:val="24"/>
          <w:szCs w:val="24"/>
        </w:rPr>
        <w:t xml:space="preserve">, </w:t>
      </w:r>
      <w:r w:rsidR="004E7FA9">
        <w:rPr>
          <w:rFonts w:asciiTheme="minorHAnsi" w:hAnsiTheme="minorHAnsi" w:cstheme="minorHAnsi"/>
          <w:sz w:val="24"/>
          <w:szCs w:val="24"/>
        </w:rPr>
        <w:t xml:space="preserve">especialmente </w:t>
      </w:r>
      <w:r w:rsidR="00A71E11">
        <w:rPr>
          <w:rFonts w:asciiTheme="minorHAnsi" w:hAnsiTheme="minorHAnsi" w:cstheme="minorHAnsi"/>
          <w:sz w:val="24"/>
          <w:szCs w:val="24"/>
        </w:rPr>
        <w:t xml:space="preserve">no que diz respeito às responsabilidades éticas e disciplinares dos arquitetos(as) e urbanistas no exercício profissional das atividades e </w:t>
      </w:r>
      <w:r w:rsidR="004E7FA9">
        <w:rPr>
          <w:rFonts w:asciiTheme="minorHAnsi" w:hAnsiTheme="minorHAnsi" w:cstheme="minorHAnsi"/>
          <w:sz w:val="24"/>
          <w:szCs w:val="24"/>
        </w:rPr>
        <w:t xml:space="preserve">na </w:t>
      </w:r>
      <w:r w:rsidR="00A71E11">
        <w:rPr>
          <w:rFonts w:asciiTheme="minorHAnsi" w:hAnsiTheme="minorHAnsi" w:cstheme="minorHAnsi"/>
          <w:sz w:val="24"/>
          <w:szCs w:val="24"/>
        </w:rPr>
        <w:t>prestação de serviços</w:t>
      </w:r>
      <w:r w:rsidR="004E7FA9">
        <w:rPr>
          <w:rFonts w:asciiTheme="minorHAnsi" w:hAnsiTheme="minorHAnsi" w:cstheme="minorHAnsi"/>
          <w:sz w:val="24"/>
          <w:szCs w:val="24"/>
        </w:rPr>
        <w:t xml:space="preserve"> de Arquitetura e Urbanismo</w:t>
      </w:r>
      <w:r w:rsidR="00A71E11">
        <w:rPr>
          <w:rFonts w:asciiTheme="minorHAnsi" w:hAnsiTheme="minorHAnsi" w:cstheme="minorHAnsi"/>
          <w:sz w:val="24"/>
          <w:szCs w:val="24"/>
        </w:rPr>
        <w:t>;</w:t>
      </w:r>
    </w:p>
    <w:p w14:paraId="600B816E" w14:textId="77777777" w:rsidR="00A71E11" w:rsidRDefault="00A71E11" w:rsidP="001E28A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63E5A96" w14:textId="4AB73C9C" w:rsidR="000C5E70" w:rsidRDefault="00390F27" w:rsidP="001E28A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1E28A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0C5E70" w:rsidRPr="000C5E7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Encaminhar à Presidência do CAU/BR para encaminhamento </w:t>
      </w:r>
      <w:r w:rsidR="00A71E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aos</w:t>
      </w:r>
      <w:r w:rsidR="00EE2F9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CAU/UF</w:t>
      </w:r>
      <w:r w:rsidR="004E7FA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 </w:t>
      </w:r>
      <w:r w:rsidR="000C5E70" w:rsidRPr="000C5E7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à </w:t>
      </w:r>
      <w:r w:rsidR="004E7FA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Coordenação da </w:t>
      </w:r>
      <w:r w:rsidR="000C5E70" w:rsidRPr="000C5E7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RIA</w:t>
      </w:r>
      <w:r w:rsidR="00A71E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</w:t>
      </w:r>
      <w:r w:rsidR="000C5E70" w:rsidRPr="000C5E7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para </w:t>
      </w:r>
      <w:r w:rsidR="00A71E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conhecimento e aplicação </w:t>
      </w:r>
      <w:r w:rsidR="004E7FA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por parte das</w:t>
      </w:r>
      <w:r w:rsidR="00A71E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equipes técnicas, </w:t>
      </w:r>
      <w:r w:rsidR="004E7FA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de </w:t>
      </w:r>
      <w:r w:rsidR="00A71E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assessores e conselheiros membros das CEPs </w:t>
      </w:r>
      <w:r w:rsidR="004E7FA9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dos </w:t>
      </w:r>
      <w:r w:rsidR="00A71E11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CAU/UF;</w:t>
      </w:r>
    </w:p>
    <w:p w14:paraId="2125D747" w14:textId="24EB50CD" w:rsidR="000C5E70" w:rsidRPr="000C5E70" w:rsidRDefault="000C5E70" w:rsidP="000C5E7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43C08DC4" w14:textId="6C435E4C" w:rsidR="000C5E70" w:rsidRPr="000C5E70" w:rsidRDefault="00390F27" w:rsidP="000C5E7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5</w:t>
      </w:r>
      <w:r w:rsidR="001E28A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– </w:t>
      </w:r>
      <w:r w:rsidR="000C5E70" w:rsidRPr="000C5E7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76.30pt" w:type="dxa"/>
        <w:tblInd w:w="5.40pt" w:type="dxa"/>
        <w:tblLook w:firstRow="1" w:lastRow="0" w:firstColumn="1" w:lastColumn="0" w:noHBand="0" w:noVBand="1"/>
      </w:tblPr>
      <w:tblGrid>
        <w:gridCol w:w="412"/>
        <w:gridCol w:w="1311"/>
        <w:gridCol w:w="6157"/>
        <w:gridCol w:w="1646"/>
      </w:tblGrid>
      <w:tr w:rsidR="000C5E70" w:rsidRPr="00A71E11" w14:paraId="6CB73AB5" w14:textId="77777777" w:rsidTr="001E28A7">
        <w:tc>
          <w:tcPr>
            <w:tcW w:w="2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D6912D" w14:textId="77777777" w:rsidR="000C5E70" w:rsidRPr="00A71E11" w:rsidRDefault="000C5E70" w:rsidP="004C27E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6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28C1349" w14:textId="77777777" w:rsidR="000C5E70" w:rsidRPr="00A71E11" w:rsidRDefault="000C5E70" w:rsidP="004C27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307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CCAA3F" w14:textId="77777777" w:rsidR="000C5E70" w:rsidRPr="00A71E11" w:rsidRDefault="000C5E70" w:rsidP="004C27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8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0ABDFD8" w14:textId="77777777" w:rsidR="000C5E70" w:rsidRPr="00A71E11" w:rsidRDefault="000C5E70" w:rsidP="004C27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PRAZO</w:t>
            </w:r>
          </w:p>
        </w:tc>
      </w:tr>
      <w:tr w:rsidR="000C5E70" w:rsidRPr="00A71E11" w14:paraId="228EB077" w14:textId="77777777" w:rsidTr="001E28A7">
        <w:trPr>
          <w:trHeight w:val="397"/>
        </w:trPr>
        <w:tc>
          <w:tcPr>
            <w:tcW w:w="2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C541868" w14:textId="77777777" w:rsidR="000C5E70" w:rsidRPr="00A71E11" w:rsidRDefault="000C5E70" w:rsidP="004C27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13921ED" w14:textId="77777777" w:rsidR="000C5E70" w:rsidRPr="00A71E11" w:rsidRDefault="000C5E70" w:rsidP="004C27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307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BAE9C06" w14:textId="2693645C" w:rsidR="000C5E70" w:rsidRPr="00A71E11" w:rsidRDefault="00EE2F9B" w:rsidP="003543F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Tomar conhecimento e enviar </w:t>
            </w:r>
            <w:r w:rsidR="0060444D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o processo </w:t>
            </w:r>
            <w:r w:rsidR="003543FB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à</w:t>
            </w:r>
            <w:r w:rsidR="000C5E70"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 Presidência </w:t>
            </w:r>
          </w:p>
        </w:tc>
        <w:tc>
          <w:tcPr>
            <w:tcW w:w="8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A46A4C" w14:textId="2A991F7C" w:rsidR="000C5E70" w:rsidRPr="00A71E11" w:rsidRDefault="00A71E11" w:rsidP="004C27E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Até 10</w:t>
            </w:r>
            <w:r w:rsidR="000C5E70" w:rsidRPr="00A71E11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dias </w:t>
            </w:r>
          </w:p>
        </w:tc>
      </w:tr>
      <w:tr w:rsidR="000C5E70" w:rsidRPr="00A71E11" w14:paraId="3CFB464B" w14:textId="77777777" w:rsidTr="001E28A7">
        <w:tc>
          <w:tcPr>
            <w:tcW w:w="2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7148A50" w14:textId="77777777" w:rsidR="000C5E70" w:rsidRPr="00A71E11" w:rsidRDefault="000C5E70" w:rsidP="004C27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B3284C" w14:textId="77777777" w:rsidR="000C5E70" w:rsidRPr="00A71E11" w:rsidRDefault="000C5E70" w:rsidP="004C27E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Gabinete</w:t>
            </w:r>
          </w:p>
        </w:tc>
        <w:tc>
          <w:tcPr>
            <w:tcW w:w="307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A595D3" w14:textId="77777777" w:rsidR="004E7FA9" w:rsidRDefault="000C5E70" w:rsidP="00A71E1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Encaminhar </w:t>
            </w:r>
            <w:r w:rsidR="00EE2F9B"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aos CAU/UF e à RIA, </w:t>
            </w:r>
          </w:p>
          <w:p w14:paraId="7361612E" w14:textId="236D0B6C" w:rsidR="000C5E70" w:rsidRPr="00A71E11" w:rsidRDefault="00EE2F9B" w:rsidP="004E7FA9">
            <w:pPr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e </w:t>
            </w:r>
            <w:r w:rsidR="000C5E70"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depois </w:t>
            </w:r>
            <w:r w:rsidR="004E7FA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de realizadas as ações, </w:t>
            </w:r>
            <w:r w:rsidR="000C5E70"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re</w:t>
            </w: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stituir </w:t>
            </w:r>
            <w:r w:rsidR="000C5E70"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pro</w:t>
            </w:r>
            <w:r w:rsidRP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cesso</w:t>
            </w:r>
            <w:r w:rsidR="003543FB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 à SGM com os documentos</w:t>
            </w:r>
            <w:r w:rsidR="004E7FA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, para informe à</w:t>
            </w:r>
            <w:r w:rsidR="00A71E11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 CEP</w:t>
            </w:r>
            <w:r w:rsidR="004E7FA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 da conclusão</w:t>
            </w:r>
          </w:p>
        </w:tc>
        <w:tc>
          <w:tcPr>
            <w:tcW w:w="82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9DA0B95" w14:textId="6E403335" w:rsidR="000C5E70" w:rsidRPr="00A71E11" w:rsidRDefault="000C5E70" w:rsidP="004C27E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</w:pPr>
            <w:r w:rsidRPr="00A71E11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Até </w:t>
            </w:r>
            <w:r w:rsidR="00A71E11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10</w:t>
            </w:r>
            <w:r w:rsidRPr="00A71E11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dias</w:t>
            </w:r>
          </w:p>
        </w:tc>
      </w:tr>
    </w:tbl>
    <w:p w14:paraId="2A1A1927" w14:textId="26954CE8" w:rsidR="00850D52" w:rsidRDefault="00850D52" w:rsidP="000C5E7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4A1A40" w14:textId="2844DEFD" w:rsidR="00850D52" w:rsidRPr="00C47956" w:rsidRDefault="00390F27" w:rsidP="000C5E7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A71E11">
        <w:rPr>
          <w:rFonts w:asciiTheme="minorHAnsi" w:hAnsiTheme="minorHAnsi" w:cstheme="minorHAnsi"/>
          <w:sz w:val="24"/>
          <w:szCs w:val="24"/>
        </w:rPr>
        <w:t xml:space="preserve"> - </w:t>
      </w:r>
      <w:r w:rsidR="00850D52"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49396C" w14:textId="77777777" w:rsidR="003543FB" w:rsidRDefault="003543FB" w:rsidP="003543FB">
      <w:pPr>
        <w:spacing w:after="6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72CE03E" w14:textId="77777777" w:rsidR="003543FB" w:rsidRPr="00130CE4" w:rsidRDefault="003543FB" w:rsidP="003543FB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72E74F39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lastRenderedPageBreak/>
        <w:t>Brasília</w:t>
      </w:r>
      <w:r w:rsidR="00765284">
        <w:rPr>
          <w:rFonts w:asciiTheme="minorHAnsi" w:eastAsia="Cambria" w:hAnsiTheme="minorHAnsi" w:cstheme="minorHAnsi"/>
          <w:sz w:val="24"/>
          <w:szCs w:val="24"/>
        </w:rPr>
        <w:t>-DF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A71E11">
        <w:rPr>
          <w:rFonts w:asciiTheme="minorHAnsi" w:eastAsia="Cambria" w:hAnsiTheme="minorHAnsi" w:cstheme="minorHAnsi"/>
          <w:sz w:val="24"/>
          <w:szCs w:val="24"/>
        </w:rPr>
        <w:t>1</w:t>
      </w:r>
      <w:r w:rsidR="00F758A3" w:rsidRPr="00241BF1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A71E11">
        <w:rPr>
          <w:rFonts w:asciiTheme="minorHAnsi" w:eastAsia="Cambria" w:hAnsiTheme="minorHAnsi" w:cstheme="minorHAnsi"/>
          <w:sz w:val="24"/>
          <w:szCs w:val="24"/>
        </w:rPr>
        <w:t>setembro</w:t>
      </w:r>
      <w:r w:rsidRPr="00241BF1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241BF1">
        <w:rPr>
          <w:rFonts w:asciiTheme="minorHAnsi" w:eastAsia="Cambria" w:hAnsiTheme="minorHAnsi" w:cstheme="minorHAnsi"/>
          <w:sz w:val="24"/>
          <w:szCs w:val="24"/>
        </w:rPr>
        <w:t>3</w:t>
      </w:r>
      <w:r w:rsidRPr="00241BF1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4B8172E1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96753C" w:rsidRPr="00130CE4" w14:paraId="50E8F780" w14:textId="77777777" w:rsidTr="00767CE9">
        <w:trPr>
          <w:trHeight w:val="2049"/>
          <w:jc w:val="center"/>
        </w:trPr>
        <w:tc>
          <w:tcPr>
            <w:tcW w:w="233.60pt" w:type="dxa"/>
          </w:tcPr>
          <w:p w14:paraId="51D3DEFA" w14:textId="77777777" w:rsidR="0096753C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481E0AF7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43978005" w14:textId="77777777" w:rsidR="0096753C" w:rsidRDefault="0096753C" w:rsidP="00767CE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61714F0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5E8AFBD9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4ECAAAC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565C3F1B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BEDD89C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5E9B9E6E" w14:textId="77777777" w:rsidR="0096753C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319BFED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5DE49208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4C319D2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BC249C1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GILCINEA </w:t>
            </w: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BARBOSA DA CONCEIÇÃO</w:t>
            </w:r>
          </w:p>
          <w:p w14:paraId="1794615C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3267BDCC" w14:textId="77777777" w:rsidR="0096753C" w:rsidRPr="00130CE4" w:rsidRDefault="0096753C" w:rsidP="00767CE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1BDA1A92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42209BA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245439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5236AD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D4B70CD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8800F64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8D8B16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DFFAE6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DFF7FC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88BE9E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DC5BAF0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ABE8DF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52703EA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8823B7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D5EC61B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05D8153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7CB0E53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892E348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D8D89D4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7021FE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0D6BFB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4773229" w14:textId="77777777" w:rsidR="00081982" w:rsidRDefault="0008198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EDAA07" w14:textId="77777777" w:rsidR="0096753C" w:rsidRPr="00EB5B6F" w:rsidRDefault="0096753C" w:rsidP="0096753C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130</w:t>
      </w:r>
      <w:r w:rsidRPr="00EB5B6F">
        <w:rPr>
          <w:rFonts w:asciiTheme="minorHAnsi" w:hAnsiTheme="minorHAnsi" w:cstheme="minorHAnsi"/>
          <w:sz w:val="24"/>
          <w:szCs w:val="24"/>
        </w:rPr>
        <w:t>ª REUNIÃO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B5B6F">
        <w:rPr>
          <w:rFonts w:asciiTheme="minorHAnsi" w:hAnsiTheme="minorHAnsi" w:cstheme="minorHAnsi"/>
          <w:sz w:val="24"/>
          <w:szCs w:val="24"/>
        </w:rPr>
        <w:t>ORDINÁRIA DA COMISSÃO DE EXERCÍCIO PROFISSIONAL- CAU/BR</w:t>
      </w:r>
    </w:p>
    <w:p w14:paraId="2EA0B63F" w14:textId="77777777" w:rsidR="0096753C" w:rsidRPr="002E2128" w:rsidRDefault="0096753C" w:rsidP="0096753C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B5B6F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presencial</w:t>
      </w:r>
      <w:r w:rsidRPr="00EB5B6F">
        <w:rPr>
          <w:rFonts w:asciiTheme="minorHAnsi" w:hAnsiTheme="minorHAnsi" w:cstheme="minorHAnsi"/>
          <w:sz w:val="24"/>
          <w:szCs w:val="24"/>
        </w:rPr>
        <w:t>)</w:t>
      </w:r>
    </w:p>
    <w:p w14:paraId="667C5159" w14:textId="77777777" w:rsidR="0096753C" w:rsidRPr="002E2128" w:rsidRDefault="0096753C" w:rsidP="0096753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6753C" w:rsidRPr="002E2128" w14:paraId="62683238" w14:textId="77777777" w:rsidTr="00767CE9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49A197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C90B08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CB8D7F9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42296D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3BF664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6753C" w:rsidRPr="002E2128" w14:paraId="6D7E29EE" w14:textId="77777777" w:rsidTr="00767CE9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25B6AA8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817807B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A8B32B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EE5335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FB0940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9E8C6E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6753C" w:rsidRPr="002E2128" w14:paraId="0120DC35" w14:textId="77777777" w:rsidTr="00767CE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1B84BA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BF9162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39572F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D28635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F737AD2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3B7C6B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6753C" w:rsidRPr="002E2128" w14:paraId="264ECBCA" w14:textId="77777777" w:rsidTr="00767CE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AC8DBB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C62CC8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B0BE89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8A6B5B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4556E1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22C0E4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53C" w:rsidRPr="002E2128" w14:paraId="3CF5224C" w14:textId="77777777" w:rsidTr="00767CE9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ECB982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F9581C0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9F6E33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53975D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E26F94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DF3B5D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53C" w:rsidRPr="002E2128" w14:paraId="048E5157" w14:textId="77777777" w:rsidTr="00767CE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318A57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94DF15" w14:textId="77777777" w:rsidR="0096753C" w:rsidRPr="001723FE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24860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3EFA4C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15355D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ACFF16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C2C1B8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53C" w:rsidRPr="002E2128" w14:paraId="1DABA6BE" w14:textId="77777777" w:rsidTr="00767CE9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2D33180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B1EE37D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0A27D3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A69554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A2E4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64C377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2879E6" w14:textId="77777777" w:rsidR="0096753C" w:rsidRPr="002E2128" w:rsidRDefault="0096753C" w:rsidP="0096753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6753C" w:rsidRPr="002E2128" w14:paraId="5180B350" w14:textId="77777777" w:rsidTr="00767CE9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4D95334" w14:textId="77777777" w:rsidR="0096753C" w:rsidRPr="001723FE" w:rsidRDefault="0096753C" w:rsidP="00767CE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5059EC3F" w14:textId="77777777" w:rsidR="0096753C" w:rsidRPr="001723FE" w:rsidRDefault="0096753C" w:rsidP="00767CE9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C91E8E" w14:textId="77777777" w:rsidR="0096753C" w:rsidRPr="001723FE" w:rsidRDefault="0096753C" w:rsidP="00767CE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52A5F61E" w14:textId="77777777" w:rsidR="0096753C" w:rsidRPr="001723FE" w:rsidRDefault="0096753C" w:rsidP="00767CE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B5B6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01/9</w:t>
            </w:r>
            <w:r w:rsidRPr="00EB5B6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43DFB025" w14:textId="3B29BD24" w:rsidR="0096753C" w:rsidRPr="001723FE" w:rsidRDefault="0096753C" w:rsidP="00767CE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65927" w:rsidRPr="000C5E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Esclarecimentos </w:t>
            </w:r>
            <w:r w:rsidR="0066592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sobre uma lista </w:t>
            </w:r>
            <w:r w:rsidR="006C31B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 elementos construtivos e serviços e</w:t>
            </w:r>
            <w:r w:rsidR="0066592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suas correlações com as Atividades Técnicas previstas na </w:t>
            </w:r>
            <w:r w:rsidR="00665927" w:rsidRPr="000C5E7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Res</w:t>
            </w:r>
            <w:r w:rsidR="0066592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olução 21</w:t>
            </w:r>
          </w:p>
          <w:p w14:paraId="77754DB6" w14:textId="77777777" w:rsidR="0096753C" w:rsidRPr="001723FE" w:rsidRDefault="0096753C" w:rsidP="00767CE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6A3329E3" w14:textId="77777777" w:rsidR="0096753C" w:rsidRPr="001723FE" w:rsidRDefault="0096753C" w:rsidP="00767CE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7DAE386" w14:textId="77777777" w:rsidR="0096753C" w:rsidRPr="001723FE" w:rsidRDefault="0096753C" w:rsidP="00767CE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3576166" w14:textId="77777777" w:rsidR="0096753C" w:rsidRPr="001723FE" w:rsidRDefault="0096753C" w:rsidP="00767CE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3A40581A" w14:textId="77777777" w:rsidR="0096753C" w:rsidRPr="002E2128" w:rsidRDefault="0096753C" w:rsidP="00767CE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D4477D1" w14:textId="63675F30" w:rsidR="00390F27" w:rsidRDefault="00390F27" w:rsidP="006C31B1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528CF180" w14:textId="370B8B60" w:rsidR="00390F27" w:rsidRDefault="00390F27" w:rsidP="00390F27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p w14:paraId="50EEB4E5" w14:textId="29A6EF35" w:rsidR="00390F27" w:rsidRPr="00390F27" w:rsidRDefault="00390F27" w:rsidP="00390F27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</w:p>
    <w:sectPr w:rsidR="00390F27" w:rsidRPr="00390F27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771CB56" w14:textId="77777777" w:rsidR="0015633B" w:rsidRDefault="0015633B" w:rsidP="00EE0A57">
      <w:pPr>
        <w:spacing w:after="0pt" w:line="12pt" w:lineRule="auto"/>
      </w:pPr>
      <w:r>
        <w:separator/>
      </w:r>
    </w:p>
  </w:endnote>
  <w:endnote w:type="continuationSeparator" w:id="0">
    <w:p w14:paraId="22116CF2" w14:textId="77777777" w:rsidR="0015633B" w:rsidRDefault="0015633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38ADB76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4E7FA9" w:rsidRPr="004E7FA9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9380AFA" w14:textId="77777777" w:rsidR="0015633B" w:rsidRDefault="0015633B" w:rsidP="00EE0A57">
      <w:pPr>
        <w:spacing w:after="0pt" w:line="12pt" w:lineRule="auto"/>
      </w:pPr>
      <w:r>
        <w:separator/>
      </w:r>
    </w:p>
  </w:footnote>
  <w:footnote w:type="continuationSeparator" w:id="0">
    <w:p w14:paraId="21F205A5" w14:textId="77777777" w:rsidR="0015633B" w:rsidRDefault="0015633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A1B5641"/>
    <w:multiLevelType w:val="hybridMultilevel"/>
    <w:tmpl w:val="7BF844F4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2632EAB"/>
    <w:multiLevelType w:val="hybridMultilevel"/>
    <w:tmpl w:val="2EE0D65E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A207020"/>
    <w:multiLevelType w:val="hybridMultilevel"/>
    <w:tmpl w:val="AB52FB2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601D1245"/>
    <w:multiLevelType w:val="hybridMultilevel"/>
    <w:tmpl w:val="098693C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5B15082"/>
    <w:multiLevelType w:val="hybridMultilevel"/>
    <w:tmpl w:val="B4E2B40E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896700001">
    <w:abstractNumId w:val="3"/>
  </w:num>
  <w:num w:numId="2" w16cid:durableId="802308270">
    <w:abstractNumId w:val="5"/>
  </w:num>
  <w:num w:numId="3" w16cid:durableId="256598640">
    <w:abstractNumId w:val="1"/>
  </w:num>
  <w:num w:numId="4" w16cid:durableId="664894069">
    <w:abstractNumId w:val="0"/>
  </w:num>
  <w:num w:numId="5" w16cid:durableId="1200165174">
    <w:abstractNumId w:val="2"/>
  </w:num>
  <w:num w:numId="6" w16cid:durableId="1789011057">
    <w:abstractNumId w:val="7"/>
  </w:num>
  <w:num w:numId="7" w16cid:durableId="1725644624">
    <w:abstractNumId w:val="6"/>
  </w:num>
  <w:num w:numId="8" w16cid:durableId="15595881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51522"/>
    <w:rsid w:val="000562A0"/>
    <w:rsid w:val="00071C49"/>
    <w:rsid w:val="00076A2E"/>
    <w:rsid w:val="00081982"/>
    <w:rsid w:val="000836A3"/>
    <w:rsid w:val="0008459F"/>
    <w:rsid w:val="000915B6"/>
    <w:rsid w:val="00092202"/>
    <w:rsid w:val="000B5EEF"/>
    <w:rsid w:val="000C5E70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520BE"/>
    <w:rsid w:val="0015633B"/>
    <w:rsid w:val="00165B4A"/>
    <w:rsid w:val="001723FE"/>
    <w:rsid w:val="001742D1"/>
    <w:rsid w:val="00183BA1"/>
    <w:rsid w:val="001856B4"/>
    <w:rsid w:val="0019668B"/>
    <w:rsid w:val="0019785E"/>
    <w:rsid w:val="001A0542"/>
    <w:rsid w:val="001B7C01"/>
    <w:rsid w:val="001E28A7"/>
    <w:rsid w:val="001E4348"/>
    <w:rsid w:val="001F3867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3A03"/>
    <w:rsid w:val="00235DE8"/>
    <w:rsid w:val="00241BF1"/>
    <w:rsid w:val="002423C1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499E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43FB"/>
    <w:rsid w:val="00390F27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988"/>
    <w:rsid w:val="00450EA0"/>
    <w:rsid w:val="00454E2F"/>
    <w:rsid w:val="004630AD"/>
    <w:rsid w:val="004711C3"/>
    <w:rsid w:val="00473180"/>
    <w:rsid w:val="00474FA0"/>
    <w:rsid w:val="00475704"/>
    <w:rsid w:val="004825ED"/>
    <w:rsid w:val="00484C96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63F7"/>
    <w:rsid w:val="004E79D0"/>
    <w:rsid w:val="004E7FA9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95370"/>
    <w:rsid w:val="005A7D23"/>
    <w:rsid w:val="005B619B"/>
    <w:rsid w:val="005C229C"/>
    <w:rsid w:val="005C2E15"/>
    <w:rsid w:val="005C3FE4"/>
    <w:rsid w:val="005D02EA"/>
    <w:rsid w:val="005E55AE"/>
    <w:rsid w:val="005E7182"/>
    <w:rsid w:val="005F0963"/>
    <w:rsid w:val="005F6C15"/>
    <w:rsid w:val="00600BD1"/>
    <w:rsid w:val="0060444D"/>
    <w:rsid w:val="00613639"/>
    <w:rsid w:val="00620413"/>
    <w:rsid w:val="00620CF1"/>
    <w:rsid w:val="00623E5F"/>
    <w:rsid w:val="00623F7E"/>
    <w:rsid w:val="00646843"/>
    <w:rsid w:val="00653568"/>
    <w:rsid w:val="00665927"/>
    <w:rsid w:val="006758DE"/>
    <w:rsid w:val="00683D8D"/>
    <w:rsid w:val="00697449"/>
    <w:rsid w:val="006A58E6"/>
    <w:rsid w:val="006B0B08"/>
    <w:rsid w:val="006C31B1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284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286B"/>
    <w:rsid w:val="007C5BC2"/>
    <w:rsid w:val="007D37AC"/>
    <w:rsid w:val="007E7B60"/>
    <w:rsid w:val="007F3982"/>
    <w:rsid w:val="007F3DE5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63624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753C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C17E1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71E11"/>
    <w:rsid w:val="00A8731A"/>
    <w:rsid w:val="00A87EC4"/>
    <w:rsid w:val="00A917C5"/>
    <w:rsid w:val="00A9656E"/>
    <w:rsid w:val="00AA2C2A"/>
    <w:rsid w:val="00AA79CF"/>
    <w:rsid w:val="00AC0AFF"/>
    <w:rsid w:val="00AC34A4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A3F"/>
    <w:rsid w:val="00B82D73"/>
    <w:rsid w:val="00B838E3"/>
    <w:rsid w:val="00B96E75"/>
    <w:rsid w:val="00BA0A42"/>
    <w:rsid w:val="00BA2CDB"/>
    <w:rsid w:val="00BA2E67"/>
    <w:rsid w:val="00BC2396"/>
    <w:rsid w:val="00BC70A9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F94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76BC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E021E6"/>
    <w:rsid w:val="00E0640A"/>
    <w:rsid w:val="00E06DB6"/>
    <w:rsid w:val="00E20465"/>
    <w:rsid w:val="00E25662"/>
    <w:rsid w:val="00E27D38"/>
    <w:rsid w:val="00E379E7"/>
    <w:rsid w:val="00E50891"/>
    <w:rsid w:val="00E52F4D"/>
    <w:rsid w:val="00E54621"/>
    <w:rsid w:val="00E61A2C"/>
    <w:rsid w:val="00E660E8"/>
    <w:rsid w:val="00E70729"/>
    <w:rsid w:val="00E76D27"/>
    <w:rsid w:val="00E85D5F"/>
    <w:rsid w:val="00E9205E"/>
    <w:rsid w:val="00EA4731"/>
    <w:rsid w:val="00EA4E8E"/>
    <w:rsid w:val="00EA5AAA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2F9B"/>
    <w:rsid w:val="00EE394E"/>
    <w:rsid w:val="00EF061A"/>
    <w:rsid w:val="00EF76DF"/>
    <w:rsid w:val="00F012A1"/>
    <w:rsid w:val="00F05FCB"/>
    <w:rsid w:val="00F07EAB"/>
    <w:rsid w:val="00F30A5C"/>
    <w:rsid w:val="00F42952"/>
    <w:rsid w:val="00F62E2A"/>
    <w:rsid w:val="00F67EFC"/>
    <w:rsid w:val="00F749D9"/>
    <w:rsid w:val="00F752C8"/>
    <w:rsid w:val="00F758A3"/>
    <w:rsid w:val="00F86139"/>
    <w:rsid w:val="00F916B7"/>
    <w:rsid w:val="00FA437D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7AB196BD-CB12-4268-BFCF-6685E9BAB2B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2023-09-19T14:36:00Z</dcterms:created>
  <dcterms:modified xsi:type="dcterms:W3CDTF">2023-09-19T14:36:00Z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