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3DBBC" w14:textId="3168FE22" w:rsidR="0089728E" w:rsidRPr="00280F56" w:rsidRDefault="00A1153A" w:rsidP="00DC08AE">
      <w:pPr>
        <w:widowControl w:val="0"/>
        <w:tabs>
          <w:tab w:val="left" w:pos="851"/>
        </w:tabs>
        <w:spacing w:before="60" w:after="120" w:line="276" w:lineRule="auto"/>
        <w:jc w:val="center"/>
        <w:rPr>
          <w:rFonts w:cs="Arial"/>
          <w:b/>
          <w:bCs/>
          <w:color w:val="000000"/>
        </w:rPr>
      </w:pPr>
      <w:bookmarkStart w:id="0" w:name="_Hlk82473550"/>
      <w:r w:rsidRPr="00280F56">
        <w:rPr>
          <w:rFonts w:cs="Arial"/>
          <w:color w:val="000000"/>
        </w:rPr>
        <w:br/>
      </w:r>
      <w:r w:rsidRPr="00280F56">
        <w:rPr>
          <w:rFonts w:cs="Arial"/>
          <w:b/>
          <w:bCs/>
          <w:color w:val="000000"/>
        </w:rPr>
        <w:t>TERMO DE REFERÊNCIA</w:t>
      </w:r>
    </w:p>
    <w:p w14:paraId="369B2DCE" w14:textId="7541CD49" w:rsidR="004E2CC1" w:rsidRPr="00280F56" w:rsidRDefault="004E2CC1" w:rsidP="00DC08AE">
      <w:pPr>
        <w:widowControl w:val="0"/>
        <w:tabs>
          <w:tab w:val="left" w:pos="851"/>
        </w:tabs>
        <w:spacing w:before="60" w:after="120" w:line="276" w:lineRule="auto"/>
        <w:jc w:val="center"/>
        <w:rPr>
          <w:rFonts w:cs="Arial"/>
          <w:b/>
          <w:bCs/>
          <w:i/>
          <w:color w:val="FF0000"/>
        </w:rPr>
      </w:pPr>
      <w:r w:rsidRPr="00280F56">
        <w:rPr>
          <w:rFonts w:cs="Arial"/>
          <w:b/>
          <w:bCs/>
          <w:iCs/>
          <w:color w:val="000000"/>
        </w:rPr>
        <w:t xml:space="preserve">Processo Administrativo n. </w:t>
      </w:r>
      <w:commentRangeStart w:id="1"/>
      <w:r w:rsidRPr="00280F56">
        <w:rPr>
          <w:rFonts w:cs="Arial"/>
          <w:b/>
          <w:bCs/>
          <w:i/>
          <w:color w:val="FF0000"/>
        </w:rPr>
        <w:t>(...)</w:t>
      </w:r>
      <w:commentRangeEnd w:id="1"/>
      <w:r w:rsidR="00F16965">
        <w:rPr>
          <w:rStyle w:val="Refdecomentrio"/>
        </w:rPr>
        <w:commentReference w:id="1"/>
      </w:r>
    </w:p>
    <w:p w14:paraId="786D56D6" w14:textId="77777777" w:rsidR="005044D0" w:rsidRPr="00280F56" w:rsidRDefault="005044D0" w:rsidP="00DC08AE">
      <w:pPr>
        <w:widowControl w:val="0"/>
        <w:tabs>
          <w:tab w:val="left" w:pos="851"/>
        </w:tabs>
        <w:spacing w:before="60" w:after="120" w:line="276" w:lineRule="auto"/>
        <w:jc w:val="center"/>
        <w:rPr>
          <w:rFonts w:cs="Arial"/>
          <w:b/>
          <w:bCs/>
          <w:i/>
          <w:color w:val="FF0000"/>
        </w:rPr>
      </w:pPr>
    </w:p>
    <w:p w14:paraId="268C2A3E" w14:textId="77777777" w:rsidR="00F57D61" w:rsidRPr="00280F56" w:rsidRDefault="00F57D61" w:rsidP="00DC08AE">
      <w:pPr>
        <w:widowControl w:val="0"/>
        <w:tabs>
          <w:tab w:val="left" w:pos="851"/>
        </w:tabs>
        <w:spacing w:before="60" w:after="120"/>
        <w:rPr>
          <w:rFonts w:cs="Arial"/>
        </w:rPr>
      </w:pPr>
      <w:bookmarkStart w:id="2" w:name="_Hlk82471863"/>
    </w:p>
    <w:p w14:paraId="7A67A99F" w14:textId="1425DEAC" w:rsidR="00F57D61" w:rsidRPr="00280F56" w:rsidRDefault="009416DA" w:rsidP="00DC08AE">
      <w:pPr>
        <w:pStyle w:val="Nivel1"/>
        <w:keepNext w:val="0"/>
        <w:keepLines w:val="0"/>
        <w:widowControl w:val="0"/>
        <w:tabs>
          <w:tab w:val="left" w:pos="851"/>
        </w:tabs>
        <w:rPr>
          <w:iCs/>
          <w:szCs w:val="22"/>
        </w:rPr>
      </w:pPr>
      <w:r w:rsidRPr="00280F56">
        <w:rPr>
          <w:bCs/>
          <w:szCs w:val="22"/>
        </w:rPr>
        <w:t>DAS CONDIÇÕES GERAIS DA CONTRATAÇÃO</w:t>
      </w:r>
    </w:p>
    <w:p w14:paraId="1758ECD7" w14:textId="103C431E" w:rsidR="00A45C14" w:rsidRPr="00280F56" w:rsidRDefault="00FE0238" w:rsidP="00DC08AE">
      <w:pPr>
        <w:pStyle w:val="PargrafodaLista"/>
        <w:numPr>
          <w:ilvl w:val="1"/>
          <w:numId w:val="32"/>
        </w:numPr>
        <w:tabs>
          <w:tab w:val="left" w:pos="851"/>
        </w:tabs>
        <w:spacing w:before="60" w:line="276" w:lineRule="auto"/>
        <w:ind w:left="0" w:firstLine="0"/>
        <w:jc w:val="both"/>
        <w:rPr>
          <w:rFonts w:cs="Arial"/>
          <w:b/>
          <w:iCs/>
        </w:rPr>
      </w:pPr>
      <w:r>
        <w:rPr>
          <w:rFonts w:cs="Arial"/>
          <w:iCs/>
        </w:rPr>
        <w:t>Aquisição de</w:t>
      </w:r>
      <w:r w:rsidR="005A74FB">
        <w:rPr>
          <w:rFonts w:cs="Arial"/>
          <w:iCs/>
        </w:rPr>
        <w:t xml:space="preserve"> </w:t>
      </w:r>
      <w:r w:rsidR="00FE71E3" w:rsidRPr="00280F56">
        <w:rPr>
          <w:rFonts w:cs="Arial"/>
          <w:iCs/>
          <w:color w:val="FF0000"/>
        </w:rPr>
        <w:t>...........................................................</w:t>
      </w:r>
      <w:r w:rsidR="00FE71E3" w:rsidRPr="00280F56">
        <w:rPr>
          <w:rFonts w:cs="Arial"/>
          <w:b/>
          <w:iCs/>
        </w:rPr>
        <w:t>,</w:t>
      </w:r>
      <w:r w:rsidR="00FE71E3" w:rsidRPr="00280F56">
        <w:rPr>
          <w:rFonts w:cs="Arial"/>
          <w:iCs/>
        </w:rPr>
        <w:t xml:space="preserve"> </w:t>
      </w:r>
      <w:r w:rsidR="00146831" w:rsidRPr="00280F56">
        <w:rPr>
          <w:rFonts w:cs="Arial"/>
          <w:iCs/>
        </w:rPr>
        <w:t xml:space="preserve">nos termos da </w:t>
      </w:r>
      <w:commentRangeStart w:id="3"/>
      <w:r w:rsidR="00146831" w:rsidRPr="00280F56">
        <w:rPr>
          <w:rFonts w:cs="Arial"/>
          <w:iCs/>
        </w:rPr>
        <w:t>tabela</w:t>
      </w:r>
      <w:commentRangeEnd w:id="3"/>
      <w:r w:rsidR="00C654DE">
        <w:rPr>
          <w:rStyle w:val="Refdecomentrio"/>
        </w:rPr>
        <w:commentReference w:id="3"/>
      </w:r>
      <w:r w:rsidR="00146831" w:rsidRPr="00280F56">
        <w:rPr>
          <w:rFonts w:cs="Arial"/>
          <w:iCs/>
        </w:rPr>
        <w:t xml:space="preserve"> abaixo, </w:t>
      </w:r>
      <w:r w:rsidR="00FE71E3" w:rsidRPr="00280F56">
        <w:rPr>
          <w:rFonts w:cs="Arial"/>
          <w:iCs/>
        </w:rPr>
        <w:t>conforme condições e exigências estabelecidas neste instrumento</w:t>
      </w:r>
      <w:r w:rsidR="00146831" w:rsidRPr="00280F56">
        <w:rPr>
          <w:rFonts w:cs="Arial"/>
          <w:iCs/>
        </w:rPr>
        <w:t>.</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10"/>
        <w:gridCol w:w="1276"/>
        <w:gridCol w:w="1134"/>
        <w:gridCol w:w="992"/>
        <w:gridCol w:w="1276"/>
        <w:gridCol w:w="1276"/>
      </w:tblGrid>
      <w:tr w:rsidR="00703330" w:rsidRPr="005A74FB" w14:paraId="1D3CF52B" w14:textId="2A6BFCB6" w:rsidTr="005A74FB">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982A808" w14:textId="77777777" w:rsidR="009F55EB" w:rsidRPr="005A74FB" w:rsidRDefault="009F55EB" w:rsidP="00DC08AE">
            <w:pPr>
              <w:widowControl w:val="0"/>
              <w:tabs>
                <w:tab w:val="left" w:pos="851"/>
              </w:tabs>
              <w:spacing w:before="60" w:after="120" w:line="276" w:lineRule="auto"/>
              <w:jc w:val="center"/>
              <w:rPr>
                <w:rFonts w:cs="Arial"/>
                <w:b/>
                <w:bCs/>
                <w:color w:val="FF0000"/>
                <w:sz w:val="18"/>
                <w:szCs w:val="18"/>
              </w:rPr>
            </w:pPr>
            <w:r w:rsidRPr="005A74FB">
              <w:rPr>
                <w:rFonts w:cs="Arial"/>
                <w:b/>
                <w:bCs/>
                <w:color w:val="FF0000"/>
                <w:sz w:val="18"/>
                <w:szCs w:val="18"/>
              </w:rPr>
              <w:t>ITEM</w:t>
            </w:r>
          </w:p>
          <w:p w14:paraId="34751007" w14:textId="77777777" w:rsidR="009F55EB" w:rsidRPr="005A74FB" w:rsidRDefault="009F55EB" w:rsidP="00DC08AE">
            <w:pPr>
              <w:widowControl w:val="0"/>
              <w:tabs>
                <w:tab w:val="left" w:pos="851"/>
              </w:tabs>
              <w:spacing w:before="60" w:after="120" w:line="276" w:lineRule="auto"/>
              <w:jc w:val="center"/>
              <w:rPr>
                <w:rFonts w:cs="Arial"/>
                <w:b/>
                <w:color w:val="FF0000"/>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83FCABB" w14:textId="77777777" w:rsidR="009F55EB" w:rsidRPr="005A74FB" w:rsidRDefault="009F55EB" w:rsidP="00DC08AE">
            <w:pPr>
              <w:widowControl w:val="0"/>
              <w:tabs>
                <w:tab w:val="left" w:pos="851"/>
              </w:tabs>
              <w:spacing w:before="60" w:after="120" w:line="276" w:lineRule="auto"/>
              <w:jc w:val="center"/>
              <w:rPr>
                <w:rFonts w:cs="Arial"/>
                <w:color w:val="FF0000"/>
                <w:sz w:val="18"/>
                <w:szCs w:val="18"/>
              </w:rPr>
            </w:pPr>
            <w:r w:rsidRPr="005A74FB">
              <w:rPr>
                <w:rFonts w:cs="Arial"/>
                <w:b/>
                <w:bCs/>
                <w:color w:val="FF0000"/>
                <w:sz w:val="18"/>
                <w:szCs w:val="18"/>
              </w:rPr>
              <w:t>ESPECIFICAÇÃO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2511E8F" w14:textId="221A0EA5" w:rsidR="009F55EB" w:rsidRPr="005A74FB" w:rsidRDefault="009F55EB" w:rsidP="00DC08AE">
            <w:pPr>
              <w:widowControl w:val="0"/>
              <w:tabs>
                <w:tab w:val="left" w:pos="851"/>
              </w:tabs>
              <w:spacing w:before="60" w:after="120" w:line="276" w:lineRule="auto"/>
              <w:jc w:val="center"/>
              <w:rPr>
                <w:rFonts w:cs="Arial"/>
                <w:color w:val="FF0000"/>
                <w:sz w:val="18"/>
                <w:szCs w:val="18"/>
              </w:rPr>
            </w:pPr>
            <w:r w:rsidRPr="005A74FB">
              <w:rPr>
                <w:rFonts w:cs="Arial"/>
                <w:b/>
                <w:bCs/>
                <w:color w:val="FF0000"/>
                <w:sz w:val="18"/>
                <w:szCs w:val="18"/>
              </w:rPr>
              <w:t>CATMAT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0E1762" w14:textId="77777777" w:rsidR="009F55EB" w:rsidRPr="005A74FB" w:rsidRDefault="009F55EB" w:rsidP="00DC08AE">
            <w:pPr>
              <w:widowControl w:val="0"/>
              <w:tabs>
                <w:tab w:val="left" w:pos="851"/>
              </w:tabs>
              <w:spacing w:before="60" w:after="120" w:line="276" w:lineRule="auto"/>
              <w:jc w:val="center"/>
              <w:rPr>
                <w:rFonts w:cs="Arial"/>
                <w:color w:val="FF0000"/>
                <w:sz w:val="18"/>
                <w:szCs w:val="18"/>
              </w:rPr>
            </w:pPr>
            <w:r w:rsidRPr="005A74FB">
              <w:rPr>
                <w:rFonts w:cs="Arial"/>
                <w:b/>
                <w:bCs/>
                <w:color w:val="FF0000"/>
                <w:sz w:val="18"/>
                <w:szCs w:val="18"/>
              </w:rPr>
              <w:t>UNIDADE DE MEDIDA</w:t>
            </w:r>
          </w:p>
        </w:tc>
        <w:tc>
          <w:tcPr>
            <w:tcW w:w="992" w:type="dxa"/>
            <w:tcBorders>
              <w:top w:val="single" w:sz="4" w:space="0" w:color="000000"/>
              <w:left w:val="single" w:sz="4" w:space="0" w:color="000000"/>
              <w:bottom w:val="single" w:sz="4" w:space="0" w:color="000000"/>
              <w:right w:val="single" w:sz="4" w:space="0" w:color="000000"/>
            </w:tcBorders>
            <w:vAlign w:val="center"/>
          </w:tcPr>
          <w:p w14:paraId="66E61B17" w14:textId="502F5C88" w:rsidR="009F55EB" w:rsidRPr="005A74FB" w:rsidRDefault="009F55EB" w:rsidP="00DC08AE">
            <w:pPr>
              <w:widowControl w:val="0"/>
              <w:tabs>
                <w:tab w:val="left" w:pos="851"/>
              </w:tabs>
              <w:spacing w:before="60" w:after="120" w:line="276" w:lineRule="auto"/>
              <w:jc w:val="center"/>
              <w:rPr>
                <w:rFonts w:cs="Arial"/>
                <w:b/>
                <w:bCs/>
                <w:color w:val="FF0000"/>
                <w:sz w:val="18"/>
                <w:szCs w:val="18"/>
              </w:rPr>
            </w:pPr>
            <w:r w:rsidRPr="005A74FB">
              <w:rPr>
                <w:rFonts w:cs="Arial"/>
                <w:b/>
                <w:bCs/>
                <w:color w:val="FF0000"/>
                <w:sz w:val="18"/>
                <w:szCs w:val="18"/>
              </w:rPr>
              <w:t>Q</w:t>
            </w:r>
            <w:r w:rsidR="005A74FB">
              <w:rPr>
                <w:rFonts w:cs="Arial"/>
                <w:b/>
                <w:bCs/>
                <w:color w:val="FF0000"/>
                <w:sz w:val="18"/>
                <w:szCs w:val="18"/>
              </w:rPr>
              <w:t>TD</w:t>
            </w:r>
          </w:p>
        </w:tc>
        <w:tc>
          <w:tcPr>
            <w:tcW w:w="1276" w:type="dxa"/>
            <w:tcBorders>
              <w:top w:val="single" w:sz="4" w:space="0" w:color="000000"/>
              <w:left w:val="single" w:sz="4" w:space="0" w:color="000000"/>
              <w:bottom w:val="single" w:sz="4" w:space="0" w:color="000000"/>
              <w:right w:val="single" w:sz="4" w:space="0" w:color="000000"/>
            </w:tcBorders>
            <w:vAlign w:val="center"/>
          </w:tcPr>
          <w:p w14:paraId="65665C66" w14:textId="299C2938" w:rsidR="009F55EB" w:rsidRPr="005A74FB" w:rsidRDefault="009F55EB" w:rsidP="00DC08AE">
            <w:pPr>
              <w:widowControl w:val="0"/>
              <w:tabs>
                <w:tab w:val="left" w:pos="851"/>
              </w:tabs>
              <w:spacing w:before="60" w:after="120" w:line="276" w:lineRule="auto"/>
              <w:jc w:val="center"/>
              <w:rPr>
                <w:rFonts w:cs="Arial"/>
                <w:b/>
                <w:bCs/>
                <w:color w:val="FF0000"/>
                <w:sz w:val="18"/>
                <w:szCs w:val="18"/>
              </w:rPr>
            </w:pPr>
            <w:r w:rsidRPr="005A74FB">
              <w:rPr>
                <w:rFonts w:cs="Arial"/>
                <w:b/>
                <w:bCs/>
                <w:color w:val="FF0000"/>
                <w:sz w:val="18"/>
                <w:szCs w:val="18"/>
              </w:rPr>
              <w:t>VALOR UNITÁRIO</w:t>
            </w:r>
          </w:p>
        </w:tc>
        <w:tc>
          <w:tcPr>
            <w:tcW w:w="1276" w:type="dxa"/>
            <w:tcBorders>
              <w:top w:val="single" w:sz="4" w:space="0" w:color="000000"/>
              <w:left w:val="single" w:sz="4" w:space="0" w:color="000000"/>
              <w:bottom w:val="single" w:sz="4" w:space="0" w:color="000000"/>
              <w:right w:val="single" w:sz="4" w:space="0" w:color="000000"/>
            </w:tcBorders>
            <w:vAlign w:val="center"/>
          </w:tcPr>
          <w:p w14:paraId="0BCAAC1C" w14:textId="177E4DCB" w:rsidR="009F55EB" w:rsidRPr="005A74FB" w:rsidRDefault="009F55EB" w:rsidP="00DC08AE">
            <w:pPr>
              <w:widowControl w:val="0"/>
              <w:tabs>
                <w:tab w:val="left" w:pos="851"/>
              </w:tabs>
              <w:spacing w:before="60" w:after="120" w:line="276" w:lineRule="auto"/>
              <w:jc w:val="center"/>
              <w:rPr>
                <w:rFonts w:cs="Arial"/>
                <w:b/>
                <w:bCs/>
                <w:color w:val="FF0000"/>
                <w:sz w:val="18"/>
                <w:szCs w:val="18"/>
              </w:rPr>
            </w:pPr>
            <w:r w:rsidRPr="005A74FB">
              <w:rPr>
                <w:rFonts w:cs="Arial"/>
                <w:b/>
                <w:bCs/>
                <w:color w:val="FF0000"/>
                <w:sz w:val="18"/>
                <w:szCs w:val="18"/>
              </w:rPr>
              <w:t>VALOR TOTAL</w:t>
            </w:r>
          </w:p>
        </w:tc>
      </w:tr>
      <w:tr w:rsidR="00703330" w:rsidRPr="005A74FB" w14:paraId="47575AA7" w14:textId="7939676A" w:rsidTr="005A74FB">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469643EB" w14:textId="77777777" w:rsidR="009F55EB" w:rsidRPr="005A74FB" w:rsidRDefault="009F55EB" w:rsidP="00DC08AE">
            <w:pPr>
              <w:widowControl w:val="0"/>
              <w:tabs>
                <w:tab w:val="left" w:pos="851"/>
              </w:tabs>
              <w:spacing w:before="60" w:after="120" w:line="276" w:lineRule="auto"/>
              <w:jc w:val="center"/>
              <w:rPr>
                <w:rFonts w:cs="Arial"/>
                <w:b/>
                <w:color w:val="FF0000"/>
                <w:sz w:val="18"/>
                <w:szCs w:val="18"/>
              </w:rPr>
            </w:pPr>
            <w:r w:rsidRPr="005A74FB">
              <w:rPr>
                <w:rFonts w:cs="Arial"/>
                <w:b/>
                <w:color w:val="FF0000"/>
                <w:sz w:val="18"/>
                <w:szCs w:val="18"/>
              </w:rPr>
              <w:t>1</w:t>
            </w:r>
          </w:p>
        </w:tc>
        <w:tc>
          <w:tcPr>
            <w:tcW w:w="2410" w:type="dxa"/>
            <w:tcBorders>
              <w:top w:val="single" w:sz="4" w:space="0" w:color="000000"/>
              <w:left w:val="single" w:sz="4" w:space="0" w:color="000000"/>
              <w:bottom w:val="single" w:sz="4" w:space="0" w:color="000000"/>
              <w:right w:val="single" w:sz="4" w:space="0" w:color="000000"/>
            </w:tcBorders>
          </w:tcPr>
          <w:p w14:paraId="0DB86B49"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6F88BFC"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81F32CA"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702F765"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8EDE89F" w14:textId="12EADBE7" w:rsidR="009F55EB" w:rsidRPr="005A74FB" w:rsidRDefault="009F55EB" w:rsidP="00DC08AE">
            <w:pPr>
              <w:widowControl w:val="0"/>
              <w:tabs>
                <w:tab w:val="left" w:pos="851"/>
              </w:tabs>
              <w:spacing w:before="60" w:after="120" w:line="276" w:lineRule="auto"/>
              <w:rPr>
                <w:rFonts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2A414505"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r>
      <w:tr w:rsidR="00703330" w:rsidRPr="005A74FB" w14:paraId="36C7757F" w14:textId="25019FDE" w:rsidTr="005A74FB">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2E1C96C3" w14:textId="10B58B1C" w:rsidR="009F55EB" w:rsidRPr="005A74FB" w:rsidRDefault="009F55EB" w:rsidP="00DC08AE">
            <w:pPr>
              <w:widowControl w:val="0"/>
              <w:tabs>
                <w:tab w:val="left" w:pos="851"/>
              </w:tabs>
              <w:spacing w:before="60" w:after="120" w:line="276" w:lineRule="auto"/>
              <w:jc w:val="center"/>
              <w:rPr>
                <w:rFonts w:cs="Arial"/>
                <w:b/>
                <w:color w:val="FF0000"/>
                <w:sz w:val="18"/>
                <w:szCs w:val="18"/>
              </w:rPr>
            </w:pPr>
            <w:r w:rsidRPr="005A74FB">
              <w:rPr>
                <w:rFonts w:cs="Arial"/>
                <w:b/>
                <w:color w:val="FF0000"/>
                <w:sz w:val="18"/>
                <w:szCs w:val="18"/>
              </w:rPr>
              <w:t>2</w:t>
            </w:r>
          </w:p>
        </w:tc>
        <w:tc>
          <w:tcPr>
            <w:tcW w:w="2410" w:type="dxa"/>
            <w:tcBorders>
              <w:top w:val="single" w:sz="4" w:space="0" w:color="000000"/>
              <w:left w:val="single" w:sz="4" w:space="0" w:color="000000"/>
              <w:bottom w:val="single" w:sz="4" w:space="0" w:color="000000"/>
              <w:right w:val="single" w:sz="4" w:space="0" w:color="000000"/>
            </w:tcBorders>
          </w:tcPr>
          <w:p w14:paraId="19D0763B"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D548288"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E209816"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E92BA2C"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33F9BAE5" w14:textId="2047D3BD" w:rsidR="009F55EB" w:rsidRPr="005A74FB" w:rsidRDefault="009F55EB" w:rsidP="00DC08AE">
            <w:pPr>
              <w:widowControl w:val="0"/>
              <w:tabs>
                <w:tab w:val="left" w:pos="851"/>
              </w:tabs>
              <w:spacing w:before="60" w:after="120" w:line="276" w:lineRule="auto"/>
              <w:rPr>
                <w:rFonts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A5ED353"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r>
      <w:tr w:rsidR="00703330" w:rsidRPr="005A74FB" w14:paraId="2806110A" w14:textId="32DE0287" w:rsidTr="005A74FB">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1CF36C1F" w14:textId="18455585" w:rsidR="009F55EB" w:rsidRPr="005A74FB" w:rsidRDefault="009F55EB" w:rsidP="00DC08AE">
            <w:pPr>
              <w:widowControl w:val="0"/>
              <w:tabs>
                <w:tab w:val="left" w:pos="851"/>
              </w:tabs>
              <w:spacing w:before="60" w:after="120" w:line="276" w:lineRule="auto"/>
              <w:jc w:val="center"/>
              <w:rPr>
                <w:rFonts w:cs="Arial"/>
                <w:b/>
                <w:color w:val="FF0000"/>
                <w:sz w:val="18"/>
                <w:szCs w:val="18"/>
              </w:rPr>
            </w:pPr>
            <w:r w:rsidRPr="005A74FB">
              <w:rPr>
                <w:rFonts w:cs="Arial"/>
                <w:b/>
                <w:color w:val="FF0000"/>
                <w:sz w:val="18"/>
                <w:szCs w:val="18"/>
              </w:rPr>
              <w:t>3</w:t>
            </w:r>
          </w:p>
        </w:tc>
        <w:tc>
          <w:tcPr>
            <w:tcW w:w="2410" w:type="dxa"/>
            <w:tcBorders>
              <w:top w:val="single" w:sz="4" w:space="0" w:color="000000"/>
              <w:left w:val="single" w:sz="4" w:space="0" w:color="000000"/>
              <w:bottom w:val="single" w:sz="4" w:space="0" w:color="000000"/>
              <w:right w:val="single" w:sz="4" w:space="0" w:color="000000"/>
            </w:tcBorders>
          </w:tcPr>
          <w:p w14:paraId="418792B7"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9144BD4"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AADB338"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8EF1F79"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B9C343F" w14:textId="7C057890" w:rsidR="009F55EB" w:rsidRPr="005A74FB" w:rsidRDefault="009F55EB" w:rsidP="00DC08AE">
            <w:pPr>
              <w:widowControl w:val="0"/>
              <w:tabs>
                <w:tab w:val="left" w:pos="851"/>
              </w:tabs>
              <w:spacing w:before="60" w:after="120" w:line="276" w:lineRule="auto"/>
              <w:rPr>
                <w:rFonts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A13B3B0"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r>
      <w:tr w:rsidR="00703330" w:rsidRPr="005A74FB" w14:paraId="383C5031" w14:textId="30E114B8" w:rsidTr="005A74FB">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0BC86582" w14:textId="77777777" w:rsidR="009F55EB" w:rsidRPr="005A74FB" w:rsidRDefault="009F55EB" w:rsidP="00DC08AE">
            <w:pPr>
              <w:widowControl w:val="0"/>
              <w:tabs>
                <w:tab w:val="left" w:pos="851"/>
              </w:tabs>
              <w:spacing w:before="60" w:after="120" w:line="276" w:lineRule="auto"/>
              <w:jc w:val="center"/>
              <w:rPr>
                <w:rFonts w:cs="Arial"/>
                <w:b/>
                <w:color w:val="FF0000"/>
                <w:sz w:val="18"/>
                <w:szCs w:val="18"/>
              </w:rPr>
            </w:pPr>
            <w:r w:rsidRPr="005A74FB">
              <w:rPr>
                <w:rFonts w:cs="Arial"/>
                <w:b/>
                <w:color w:val="FF0000"/>
                <w:sz w:val="18"/>
                <w:szCs w:val="18"/>
              </w:rPr>
              <w:t>...</w:t>
            </w:r>
          </w:p>
        </w:tc>
        <w:tc>
          <w:tcPr>
            <w:tcW w:w="2410" w:type="dxa"/>
            <w:tcBorders>
              <w:top w:val="single" w:sz="4" w:space="0" w:color="000000"/>
              <w:left w:val="single" w:sz="4" w:space="0" w:color="000000"/>
              <w:bottom w:val="single" w:sz="4" w:space="0" w:color="000000"/>
              <w:right w:val="single" w:sz="4" w:space="0" w:color="000000"/>
            </w:tcBorders>
          </w:tcPr>
          <w:p w14:paraId="0E2B64F8" w14:textId="77777777" w:rsidR="009F55EB" w:rsidRPr="005A74FB" w:rsidRDefault="009F55EB" w:rsidP="00DC08AE">
            <w:pPr>
              <w:widowControl w:val="0"/>
              <w:tabs>
                <w:tab w:val="left" w:pos="851"/>
              </w:tabs>
              <w:spacing w:before="60" w:after="120" w:line="276" w:lineRule="auto"/>
              <w:rPr>
                <w:rFonts w:cs="Arial"/>
                <w:color w:val="FF0000"/>
                <w:sz w:val="18"/>
                <w:szCs w:val="18"/>
              </w:rPr>
            </w:pPr>
          </w:p>
          <w:p w14:paraId="21EADA89" w14:textId="383CC3AC" w:rsidR="009F55EB" w:rsidRPr="005A74FB" w:rsidRDefault="009F55EB" w:rsidP="00DC08AE">
            <w:pPr>
              <w:widowControl w:val="0"/>
              <w:tabs>
                <w:tab w:val="left" w:pos="851"/>
              </w:tabs>
              <w:spacing w:before="60" w:after="120"/>
              <w:jc w:val="center"/>
              <w:rPr>
                <w:rFonts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9CE76FC"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0B78AC0"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39411A5A"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5DE48047" w14:textId="1ED700A9" w:rsidR="009F55EB" w:rsidRPr="005A74FB" w:rsidRDefault="009F55EB" w:rsidP="00DC08AE">
            <w:pPr>
              <w:widowControl w:val="0"/>
              <w:tabs>
                <w:tab w:val="left" w:pos="851"/>
              </w:tabs>
              <w:spacing w:before="60" w:after="120" w:line="276" w:lineRule="auto"/>
              <w:rPr>
                <w:rFonts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5E4B002" w14:textId="77777777" w:rsidR="009F55EB" w:rsidRPr="005A74FB" w:rsidRDefault="009F55EB" w:rsidP="00DC08AE">
            <w:pPr>
              <w:widowControl w:val="0"/>
              <w:tabs>
                <w:tab w:val="left" w:pos="851"/>
              </w:tabs>
              <w:spacing w:before="60" w:after="120" w:line="276" w:lineRule="auto"/>
              <w:rPr>
                <w:rFonts w:cs="Arial"/>
                <w:color w:val="FF0000"/>
                <w:sz w:val="18"/>
                <w:szCs w:val="18"/>
              </w:rPr>
            </w:pPr>
          </w:p>
        </w:tc>
      </w:tr>
    </w:tbl>
    <w:p w14:paraId="541F9EAA" w14:textId="77777777" w:rsidR="005044D0" w:rsidRPr="00280F56" w:rsidRDefault="005044D0" w:rsidP="00DC08AE">
      <w:pPr>
        <w:pStyle w:val="PargrafodaLista"/>
        <w:tabs>
          <w:tab w:val="left" w:pos="851"/>
        </w:tabs>
        <w:spacing w:before="60" w:line="276" w:lineRule="auto"/>
        <w:jc w:val="both"/>
        <w:rPr>
          <w:rFonts w:cs="Arial"/>
          <w:iCs/>
        </w:rPr>
      </w:pPr>
    </w:p>
    <w:p w14:paraId="6F1191CB" w14:textId="3932B90B" w:rsidR="005044D0" w:rsidRPr="00280F56" w:rsidRDefault="00683458" w:rsidP="00DC08AE">
      <w:pPr>
        <w:pStyle w:val="PargrafodaLista"/>
        <w:numPr>
          <w:ilvl w:val="1"/>
          <w:numId w:val="1"/>
        </w:numPr>
        <w:tabs>
          <w:tab w:val="left" w:pos="851"/>
        </w:tabs>
        <w:spacing w:before="60" w:line="276" w:lineRule="auto"/>
        <w:ind w:left="0" w:firstLine="0"/>
        <w:jc w:val="both"/>
        <w:rPr>
          <w:rFonts w:cs="Arial"/>
          <w:iCs/>
        </w:rPr>
      </w:pPr>
      <w:r w:rsidRPr="00280F56">
        <w:rPr>
          <w:rFonts w:cs="Arial"/>
          <w:iCs/>
        </w:rPr>
        <w:t>O objeto de</w:t>
      </w:r>
      <w:r w:rsidR="00D2556E" w:rsidRPr="00280F56">
        <w:rPr>
          <w:rFonts w:cs="Arial"/>
          <w:iCs/>
        </w:rPr>
        <w:t xml:space="preserve">sta contratação não se </w:t>
      </w:r>
      <w:r w:rsidRPr="00280F56">
        <w:rPr>
          <w:rFonts w:cs="Arial"/>
          <w:iCs/>
        </w:rPr>
        <w:t xml:space="preserve">enquadra </w:t>
      </w:r>
      <w:r w:rsidR="008D7F9C" w:rsidRPr="00280F56">
        <w:rPr>
          <w:rFonts w:cs="Arial"/>
          <w:iCs/>
        </w:rPr>
        <w:t xml:space="preserve">como </w:t>
      </w:r>
      <w:r w:rsidR="00474423" w:rsidRPr="00280F56">
        <w:rPr>
          <w:rFonts w:cs="Arial"/>
          <w:iCs/>
        </w:rPr>
        <w:t xml:space="preserve">sendo </w:t>
      </w:r>
      <w:r w:rsidR="008D7F9C" w:rsidRPr="00280F56">
        <w:rPr>
          <w:rFonts w:cs="Arial"/>
          <w:iCs/>
        </w:rPr>
        <w:t xml:space="preserve">de </w:t>
      </w:r>
      <w:r w:rsidR="00474423" w:rsidRPr="00280F56">
        <w:rPr>
          <w:rFonts w:cs="Arial"/>
          <w:iCs/>
        </w:rPr>
        <w:t xml:space="preserve">bem de </w:t>
      </w:r>
      <w:r w:rsidR="008D7F9C" w:rsidRPr="00280F56">
        <w:rPr>
          <w:rFonts w:cs="Arial"/>
          <w:iCs/>
        </w:rPr>
        <w:t xml:space="preserve">luxo, conforme Decreto nº </w:t>
      </w:r>
      <w:r w:rsidR="00A2320B" w:rsidRPr="00280F56">
        <w:rPr>
          <w:rFonts w:cs="Arial"/>
          <w:iCs/>
        </w:rPr>
        <w:t>10.818, de 2021</w:t>
      </w:r>
      <w:r w:rsidR="007903A2" w:rsidRPr="00280F56">
        <w:rPr>
          <w:rFonts w:cs="Arial"/>
          <w:iCs/>
        </w:rPr>
        <w:t>.</w:t>
      </w:r>
    </w:p>
    <w:p w14:paraId="06D8DDE7" w14:textId="5C16BB05" w:rsidR="00A34298" w:rsidRPr="00280F56" w:rsidRDefault="00A34298" w:rsidP="00DC08AE">
      <w:pPr>
        <w:pStyle w:val="PargrafodaLista"/>
        <w:numPr>
          <w:ilvl w:val="1"/>
          <w:numId w:val="1"/>
        </w:numPr>
        <w:tabs>
          <w:tab w:val="left" w:pos="851"/>
        </w:tabs>
        <w:spacing w:before="60" w:line="276" w:lineRule="auto"/>
        <w:ind w:left="0" w:firstLine="0"/>
        <w:jc w:val="both"/>
        <w:rPr>
          <w:rFonts w:cs="Arial"/>
          <w:bCs/>
          <w:i/>
          <w:color w:val="FF0000"/>
        </w:rPr>
      </w:pPr>
      <w:commentRangeStart w:id="4"/>
      <w:r w:rsidRPr="00280F56">
        <w:rPr>
          <w:rFonts w:cs="Arial"/>
          <w:bCs/>
          <w:i/>
          <w:color w:val="FF0000"/>
        </w:rPr>
        <w:t>O prazo de vigência da contratação é de .............................. contados do(a) ............................., na forma do artigo 105 da Lei n° 14.133/2021.</w:t>
      </w:r>
      <w:commentRangeEnd w:id="4"/>
      <w:r w:rsidR="00280F56">
        <w:rPr>
          <w:rStyle w:val="Refdecomentrio"/>
        </w:rPr>
        <w:commentReference w:id="4"/>
      </w:r>
    </w:p>
    <w:p w14:paraId="48C5ADCD" w14:textId="77777777" w:rsidR="00A34298" w:rsidRPr="00280F56" w:rsidRDefault="00A34298" w:rsidP="00DC08AE">
      <w:pPr>
        <w:widowControl w:val="0"/>
        <w:tabs>
          <w:tab w:val="left" w:pos="851"/>
        </w:tabs>
        <w:spacing w:before="60" w:after="120" w:line="276" w:lineRule="auto"/>
        <w:jc w:val="both"/>
        <w:rPr>
          <w:rFonts w:cs="Arial"/>
          <w:b/>
          <w:i/>
          <w:color w:val="FF0000"/>
        </w:rPr>
      </w:pPr>
      <w:r w:rsidRPr="00280F56">
        <w:rPr>
          <w:rFonts w:cs="Arial"/>
          <w:b/>
          <w:i/>
          <w:color w:val="FF0000"/>
        </w:rPr>
        <w:t>OU</w:t>
      </w:r>
    </w:p>
    <w:p w14:paraId="6F804E85" w14:textId="77777777" w:rsidR="00C654DE" w:rsidRDefault="00A34298" w:rsidP="00DC08AE">
      <w:pPr>
        <w:pStyle w:val="PargrafodaLista"/>
        <w:numPr>
          <w:ilvl w:val="1"/>
          <w:numId w:val="31"/>
        </w:numPr>
        <w:tabs>
          <w:tab w:val="left" w:pos="851"/>
        </w:tabs>
        <w:spacing w:before="60" w:line="276" w:lineRule="auto"/>
        <w:ind w:left="0" w:firstLine="0"/>
        <w:jc w:val="both"/>
        <w:rPr>
          <w:rFonts w:cs="Arial"/>
          <w:bCs/>
          <w:i/>
          <w:color w:val="FF0000"/>
        </w:rPr>
      </w:pPr>
      <w:r w:rsidRPr="00280F56">
        <w:rPr>
          <w:rFonts w:cs="Arial"/>
          <w:bCs/>
          <w:i/>
          <w:color w:val="FF0000"/>
        </w:rPr>
        <w:t>O prazo de vigência da contratação é de ..............................</w:t>
      </w:r>
      <w:r w:rsidR="00032A1C" w:rsidRPr="00280F56">
        <w:rPr>
          <w:rFonts w:cs="Arial"/>
          <w:bCs/>
          <w:i/>
          <w:color w:val="FF0000"/>
        </w:rPr>
        <w:t xml:space="preserve"> (máximo de 5 anos)</w:t>
      </w:r>
      <w:r w:rsidRPr="00280F56">
        <w:rPr>
          <w:rFonts w:cs="Arial"/>
          <w:bCs/>
          <w:i/>
          <w:color w:val="FF0000"/>
        </w:rPr>
        <w:t xml:space="preserve"> contados </w:t>
      </w:r>
      <w:proofErr w:type="gramStart"/>
      <w:r w:rsidRPr="00280F56">
        <w:rPr>
          <w:rFonts w:cs="Arial"/>
          <w:bCs/>
          <w:i/>
          <w:color w:val="FF0000"/>
        </w:rPr>
        <w:t>do(</w:t>
      </w:r>
      <w:proofErr w:type="gramEnd"/>
      <w:r w:rsidRPr="00280F56">
        <w:rPr>
          <w:rFonts w:cs="Arial"/>
          <w:bCs/>
          <w:i/>
          <w:color w:val="FF0000"/>
        </w:rPr>
        <w:t>a) ............................., prorrogável por até 10 anos, na forma do</w:t>
      </w:r>
      <w:r w:rsidR="00A22649" w:rsidRPr="00280F56">
        <w:rPr>
          <w:rFonts w:cs="Arial"/>
          <w:bCs/>
          <w:i/>
          <w:color w:val="FF0000"/>
        </w:rPr>
        <w:t>s</w:t>
      </w:r>
      <w:r w:rsidRPr="00280F56">
        <w:rPr>
          <w:rFonts w:cs="Arial"/>
          <w:bCs/>
          <w:i/>
          <w:color w:val="FF0000"/>
        </w:rPr>
        <w:t xml:space="preserve"> artigo</w:t>
      </w:r>
      <w:r w:rsidR="00A22649" w:rsidRPr="00280F56">
        <w:rPr>
          <w:rFonts w:cs="Arial"/>
          <w:bCs/>
          <w:i/>
          <w:color w:val="FF0000"/>
        </w:rPr>
        <w:t xml:space="preserve">s 106 </w:t>
      </w:r>
      <w:r w:rsidR="00642B65" w:rsidRPr="00280F56">
        <w:rPr>
          <w:rFonts w:cs="Arial"/>
          <w:bCs/>
          <w:i/>
          <w:color w:val="FF0000"/>
        </w:rPr>
        <w:t>e</w:t>
      </w:r>
      <w:r w:rsidRPr="00280F56">
        <w:rPr>
          <w:rFonts w:cs="Arial"/>
          <w:bCs/>
          <w:i/>
          <w:color w:val="FF0000"/>
        </w:rPr>
        <w:t xml:space="preserve"> 10</w:t>
      </w:r>
      <w:r w:rsidR="00642B65" w:rsidRPr="00280F56">
        <w:rPr>
          <w:rFonts w:cs="Arial"/>
          <w:bCs/>
          <w:i/>
          <w:color w:val="FF0000"/>
        </w:rPr>
        <w:t>7</w:t>
      </w:r>
      <w:r w:rsidRPr="00280F56">
        <w:rPr>
          <w:rFonts w:cs="Arial"/>
          <w:bCs/>
          <w:i/>
          <w:color w:val="FF0000"/>
        </w:rPr>
        <w:t xml:space="preserve"> da Lei n° 14.133/2021.</w:t>
      </w:r>
    </w:p>
    <w:p w14:paraId="2142BB48" w14:textId="6F2EBFC8" w:rsidR="00C654DE" w:rsidRPr="00C654DE" w:rsidRDefault="00C654DE" w:rsidP="00DC08AE">
      <w:pPr>
        <w:pStyle w:val="PargrafodaLista"/>
        <w:numPr>
          <w:ilvl w:val="2"/>
          <w:numId w:val="31"/>
        </w:numPr>
        <w:tabs>
          <w:tab w:val="left" w:pos="851"/>
        </w:tabs>
        <w:spacing w:before="60" w:line="276" w:lineRule="auto"/>
        <w:ind w:left="0" w:firstLine="0"/>
        <w:jc w:val="both"/>
        <w:rPr>
          <w:rFonts w:cs="Arial"/>
          <w:bCs/>
          <w:i/>
          <w:color w:val="FF0000"/>
        </w:rPr>
      </w:pPr>
      <w:r w:rsidRPr="00C654DE">
        <w:rPr>
          <w:rFonts w:cs="Arial"/>
          <w:bCs/>
          <w:i/>
          <w:color w:val="FF0000"/>
        </w:rPr>
        <w:t>O serviço é enquadrado como continuado tendo em vista que [...], sendo a vigência plurianual mais vantajosa considerando [...] OU o Estudo Técnico Preliminar OU os termos da Nota Técnica .../...;</w:t>
      </w:r>
    </w:p>
    <w:p w14:paraId="131C30A1" w14:textId="056CA5F8" w:rsidR="00C654DE" w:rsidRPr="00C654DE" w:rsidRDefault="00C654DE" w:rsidP="00DC08AE">
      <w:pPr>
        <w:pStyle w:val="PargrafodaLista"/>
        <w:numPr>
          <w:ilvl w:val="1"/>
          <w:numId w:val="4"/>
        </w:numPr>
        <w:tabs>
          <w:tab w:val="left" w:pos="851"/>
        </w:tabs>
        <w:spacing w:before="60" w:line="276" w:lineRule="auto"/>
        <w:ind w:left="0" w:firstLine="0"/>
        <w:jc w:val="both"/>
        <w:rPr>
          <w:rFonts w:cs="Arial"/>
          <w:b/>
          <w:i/>
          <w:color w:val="FF0000"/>
        </w:rPr>
      </w:pPr>
      <w:r>
        <w:rPr>
          <w:rFonts w:cs="Arial"/>
          <w:iCs/>
        </w:rPr>
        <w:t>O contrato oferece maior detalhamento das regras que serão aplicadas em relação à vigência da contratação.</w:t>
      </w:r>
    </w:p>
    <w:p w14:paraId="4FF3788A" w14:textId="29E00B3F" w:rsidR="000272FD" w:rsidRPr="00C654DE" w:rsidRDefault="000272FD" w:rsidP="00DC08AE">
      <w:pPr>
        <w:pStyle w:val="PargrafodaLista"/>
        <w:numPr>
          <w:ilvl w:val="1"/>
          <w:numId w:val="4"/>
        </w:numPr>
        <w:tabs>
          <w:tab w:val="left" w:pos="851"/>
        </w:tabs>
        <w:spacing w:before="60" w:line="276" w:lineRule="auto"/>
        <w:ind w:left="0" w:firstLine="0"/>
        <w:jc w:val="both"/>
        <w:rPr>
          <w:rFonts w:cs="Arial"/>
          <w:b/>
          <w:i/>
          <w:color w:val="FF0000"/>
        </w:rPr>
      </w:pPr>
      <w:r w:rsidRPr="00280F56">
        <w:rPr>
          <w:rFonts w:cs="Arial"/>
          <w:iCs/>
        </w:rPr>
        <w:t xml:space="preserve">O </w:t>
      </w:r>
      <w:commentRangeStart w:id="5"/>
      <w:r w:rsidRPr="00280F56">
        <w:rPr>
          <w:rFonts w:cs="Arial"/>
          <w:iCs/>
        </w:rPr>
        <w:t xml:space="preserve">custo estimado total </w:t>
      </w:r>
      <w:commentRangeEnd w:id="5"/>
      <w:r w:rsidR="00280F56">
        <w:rPr>
          <w:rStyle w:val="Refdecomentrio"/>
        </w:rPr>
        <w:commentReference w:id="5"/>
      </w:r>
      <w:r w:rsidRPr="00280F56">
        <w:rPr>
          <w:rFonts w:cs="Arial"/>
          <w:iCs/>
        </w:rPr>
        <w:t>da contratação é de</w:t>
      </w:r>
      <w:r w:rsidRPr="00280F56">
        <w:rPr>
          <w:rFonts w:cs="Arial"/>
          <w:i/>
          <w:color w:val="FF0000"/>
        </w:rPr>
        <w:t xml:space="preserve"> R$</w:t>
      </w:r>
      <w:r w:rsidR="003D659D" w:rsidRPr="00280F56">
        <w:rPr>
          <w:rFonts w:cs="Arial"/>
          <w:i/>
          <w:color w:val="FF0000"/>
        </w:rPr>
        <w:t>... (por extenso)</w:t>
      </w:r>
      <w:r w:rsidRPr="00280F56">
        <w:rPr>
          <w:rFonts w:cs="Arial"/>
          <w:i/>
          <w:color w:val="FF0000"/>
        </w:rPr>
        <w:t xml:space="preserve">, </w:t>
      </w:r>
      <w:r w:rsidRPr="00280F56">
        <w:rPr>
          <w:rFonts w:cs="Arial"/>
          <w:iCs/>
        </w:rPr>
        <w:t>conforme custos unitários apostos</w:t>
      </w:r>
      <w:r w:rsidRPr="00280F56">
        <w:rPr>
          <w:rFonts w:cs="Arial"/>
          <w:i/>
          <w:color w:val="FF0000"/>
        </w:rPr>
        <w:t xml:space="preserve"> na tabela acima</w:t>
      </w:r>
      <w:r w:rsidR="00D361A8" w:rsidRPr="00280F56">
        <w:rPr>
          <w:rFonts w:cs="Arial"/>
          <w:i/>
          <w:color w:val="FF0000"/>
        </w:rPr>
        <w:t xml:space="preserve"> </w:t>
      </w:r>
      <w:r w:rsidR="00D361A8" w:rsidRPr="00280F56">
        <w:rPr>
          <w:rFonts w:cs="Arial"/>
          <w:b/>
          <w:bCs/>
          <w:i/>
          <w:color w:val="FF0000"/>
        </w:rPr>
        <w:t>OU</w:t>
      </w:r>
      <w:r w:rsidR="00D361A8" w:rsidRPr="00280F56">
        <w:rPr>
          <w:rFonts w:cs="Arial"/>
          <w:i/>
          <w:color w:val="FF0000"/>
        </w:rPr>
        <w:t xml:space="preserve"> em anexo.</w:t>
      </w:r>
    </w:p>
    <w:p w14:paraId="0220D9E4" w14:textId="77777777" w:rsidR="00280F56" w:rsidRPr="00280F56" w:rsidRDefault="00280F56" w:rsidP="00DC08AE">
      <w:pPr>
        <w:pStyle w:val="PargrafodaLista"/>
        <w:tabs>
          <w:tab w:val="left" w:pos="851"/>
        </w:tabs>
        <w:spacing w:before="60" w:line="276" w:lineRule="auto"/>
        <w:jc w:val="both"/>
        <w:rPr>
          <w:rFonts w:cs="Arial"/>
          <w:b/>
          <w:i/>
          <w:color w:val="FF0000"/>
        </w:rPr>
      </w:pPr>
    </w:p>
    <w:p w14:paraId="254BF757" w14:textId="5733F81F" w:rsidR="00172328" w:rsidRPr="00280F56" w:rsidRDefault="00FE71E3" w:rsidP="00DC08AE">
      <w:pPr>
        <w:pStyle w:val="Nivel1"/>
        <w:keepNext w:val="0"/>
        <w:keepLines w:val="0"/>
        <w:widowControl w:val="0"/>
        <w:tabs>
          <w:tab w:val="left" w:pos="851"/>
        </w:tabs>
        <w:rPr>
          <w:bCs/>
          <w:szCs w:val="22"/>
        </w:rPr>
      </w:pPr>
      <w:r w:rsidRPr="00280F56">
        <w:rPr>
          <w:bCs/>
          <w:szCs w:val="22"/>
        </w:rPr>
        <w:t xml:space="preserve">FUNDAMENTAÇÃO </w:t>
      </w:r>
      <w:r w:rsidR="00172328" w:rsidRPr="00280F56">
        <w:rPr>
          <w:bCs/>
          <w:szCs w:val="22"/>
        </w:rPr>
        <w:t>E DESCRIÇÃ</w:t>
      </w:r>
      <w:r w:rsidR="00280F56">
        <w:rPr>
          <w:bCs/>
          <w:szCs w:val="22"/>
        </w:rPr>
        <w:t>O DA NECESSIDADE DA CONTRATAÇÃO</w:t>
      </w:r>
    </w:p>
    <w:p w14:paraId="4FA5CDE7" w14:textId="7498BF0A" w:rsidR="00543F65" w:rsidRPr="00C654DE" w:rsidRDefault="00456B8E" w:rsidP="00DC08AE">
      <w:pPr>
        <w:pStyle w:val="PargrafodaLista"/>
        <w:numPr>
          <w:ilvl w:val="1"/>
          <w:numId w:val="36"/>
        </w:numPr>
        <w:tabs>
          <w:tab w:val="left" w:pos="851"/>
        </w:tabs>
        <w:spacing w:before="60" w:line="276" w:lineRule="auto"/>
        <w:ind w:left="0" w:firstLine="0"/>
        <w:jc w:val="both"/>
        <w:rPr>
          <w:rFonts w:cs="Arial"/>
        </w:rPr>
      </w:pPr>
      <w:r w:rsidRPr="00280F56">
        <w:rPr>
          <w:rFonts w:cs="Arial"/>
        </w:rPr>
        <w:t xml:space="preserve">A </w:t>
      </w:r>
      <w:r w:rsidR="00C654DE" w:rsidRPr="00C654DE">
        <w:rPr>
          <w:rFonts w:cs="Arial"/>
        </w:rPr>
        <w:t xml:space="preserve">Fundamentação da Contratação e de seus quantitativos encontra-se pormenorizada em tópico específico dos </w:t>
      </w:r>
      <w:commentRangeStart w:id="6"/>
      <w:r w:rsidR="00C654DE" w:rsidRPr="00C654DE">
        <w:rPr>
          <w:rFonts w:cs="Arial"/>
        </w:rPr>
        <w:t>Estudos Técnicos Preliminares</w:t>
      </w:r>
      <w:commentRangeEnd w:id="6"/>
      <w:r w:rsidR="00C654DE">
        <w:rPr>
          <w:rStyle w:val="Refdecomentrio"/>
        </w:rPr>
        <w:commentReference w:id="6"/>
      </w:r>
      <w:r w:rsidR="00C654DE" w:rsidRPr="00C654DE">
        <w:rPr>
          <w:rFonts w:cs="Arial"/>
        </w:rPr>
        <w:t>, apêndice deste Termo de Referência.</w:t>
      </w:r>
    </w:p>
    <w:p w14:paraId="268288AC" w14:textId="16F6BA04" w:rsidR="00543F65" w:rsidRPr="00543F65" w:rsidRDefault="00543F65" w:rsidP="00DC08AE">
      <w:pPr>
        <w:pStyle w:val="PargrafodaLista"/>
        <w:numPr>
          <w:ilvl w:val="2"/>
          <w:numId w:val="36"/>
        </w:numPr>
        <w:tabs>
          <w:tab w:val="left" w:pos="851"/>
        </w:tabs>
        <w:spacing w:before="60" w:line="276" w:lineRule="auto"/>
        <w:ind w:left="0" w:firstLine="0"/>
        <w:jc w:val="both"/>
        <w:rPr>
          <w:rFonts w:cs="Arial"/>
        </w:rPr>
      </w:pPr>
      <w:r>
        <w:rPr>
          <w:rFonts w:cs="Arial"/>
        </w:rPr>
        <w:t xml:space="preserve">Aplicam-se, também, as disposições contidas na Portaria Normativa CAU/BR Nº </w:t>
      </w:r>
      <w:r>
        <w:rPr>
          <w:rFonts w:cs="Arial"/>
        </w:rPr>
        <w:lastRenderedPageBreak/>
        <w:t>115/2023.</w:t>
      </w:r>
    </w:p>
    <w:p w14:paraId="45CEA8EC" w14:textId="22E5CA56" w:rsidR="00F7723B" w:rsidRPr="00C654DE" w:rsidRDefault="00543F65" w:rsidP="00DC08AE">
      <w:pPr>
        <w:pStyle w:val="PargrafodaLista"/>
        <w:numPr>
          <w:ilvl w:val="1"/>
          <w:numId w:val="36"/>
        </w:numPr>
        <w:tabs>
          <w:tab w:val="left" w:pos="851"/>
        </w:tabs>
        <w:spacing w:before="60" w:line="276" w:lineRule="auto"/>
        <w:ind w:left="0" w:firstLine="0"/>
        <w:jc w:val="both"/>
        <w:rPr>
          <w:rFonts w:cs="Arial"/>
        </w:rPr>
      </w:pPr>
      <w:r>
        <w:t>Esta contratação se faz necessária diante</w:t>
      </w:r>
      <w:r w:rsidRPr="00543F65">
        <w:rPr>
          <w:color w:val="FF0000"/>
        </w:rPr>
        <w:t>...</w:t>
      </w:r>
      <w:r>
        <w:t xml:space="preserve"> </w:t>
      </w:r>
      <w:r w:rsidRPr="005B2C00">
        <w:rPr>
          <w:i/>
          <w:color w:val="FF0000"/>
        </w:rPr>
        <w:t>(descrever a necessidade que deu origem à contratação, conforme justificativa apresentada no DFD).</w:t>
      </w:r>
    </w:p>
    <w:p w14:paraId="649007B4" w14:textId="0F073A2E" w:rsidR="00C654DE" w:rsidRPr="00C654DE" w:rsidRDefault="00C654DE" w:rsidP="00DC08AE">
      <w:pPr>
        <w:pStyle w:val="PargrafodaLista"/>
        <w:numPr>
          <w:ilvl w:val="1"/>
          <w:numId w:val="36"/>
        </w:numPr>
        <w:tabs>
          <w:tab w:val="left" w:pos="851"/>
        </w:tabs>
        <w:spacing w:before="60" w:line="276" w:lineRule="auto"/>
        <w:ind w:left="0" w:firstLine="0"/>
        <w:jc w:val="both"/>
        <w:rPr>
          <w:rFonts w:cs="Arial"/>
        </w:rPr>
      </w:pPr>
      <w:r w:rsidRPr="00C72D89">
        <w:t xml:space="preserve">O objeto da contratação está previsto no Plano Anual de Contratações </w:t>
      </w:r>
      <w:r w:rsidRPr="00C72D89">
        <w:rPr>
          <w:color w:val="FF0000"/>
        </w:rPr>
        <w:t>[ANO]</w:t>
      </w:r>
      <w:r w:rsidRPr="00C72D89">
        <w:t>, conforme detalhamento a seguir</w:t>
      </w:r>
      <w:r>
        <w:t>:</w:t>
      </w:r>
    </w:p>
    <w:p w14:paraId="06409CB7" w14:textId="21FCC4E1" w:rsidR="00C654DE" w:rsidRDefault="00C654DE" w:rsidP="00DC08AE">
      <w:pPr>
        <w:pStyle w:val="PargrafodaLista"/>
        <w:numPr>
          <w:ilvl w:val="2"/>
          <w:numId w:val="36"/>
        </w:numPr>
        <w:tabs>
          <w:tab w:val="left" w:pos="851"/>
        </w:tabs>
        <w:spacing w:before="60" w:line="276" w:lineRule="auto"/>
        <w:ind w:left="0" w:firstLine="0"/>
        <w:jc w:val="both"/>
        <w:rPr>
          <w:rFonts w:cs="Arial"/>
        </w:rPr>
      </w:pPr>
      <w:r>
        <w:rPr>
          <w:rFonts w:cs="Arial"/>
        </w:rPr>
        <w:t xml:space="preserve">Identificação do PAC no PNCP: </w:t>
      </w:r>
      <w:r>
        <w:rPr>
          <w:rFonts w:cs="Arial"/>
          <w:color w:val="FF0000"/>
        </w:rPr>
        <w:t>.......</w:t>
      </w:r>
    </w:p>
    <w:p w14:paraId="6A62D1F6" w14:textId="2AF68890" w:rsidR="00C654DE" w:rsidRDefault="00C654DE" w:rsidP="00DC08AE">
      <w:pPr>
        <w:pStyle w:val="PargrafodaLista"/>
        <w:numPr>
          <w:ilvl w:val="2"/>
          <w:numId w:val="36"/>
        </w:numPr>
        <w:tabs>
          <w:tab w:val="left" w:pos="851"/>
        </w:tabs>
        <w:spacing w:before="60" w:line="276" w:lineRule="auto"/>
        <w:ind w:left="0" w:firstLine="0"/>
        <w:jc w:val="both"/>
        <w:rPr>
          <w:rFonts w:cs="Arial"/>
        </w:rPr>
      </w:pPr>
      <w:r>
        <w:rPr>
          <w:rFonts w:cs="Arial"/>
        </w:rPr>
        <w:t xml:space="preserve">Data de publicação do PAC no PNCP: </w:t>
      </w:r>
      <w:r>
        <w:rPr>
          <w:rFonts w:cs="Arial"/>
          <w:color w:val="FF0000"/>
        </w:rPr>
        <w:t>.......</w:t>
      </w:r>
    </w:p>
    <w:p w14:paraId="6D22DBDA" w14:textId="469FA1D6" w:rsidR="00C654DE" w:rsidRDefault="00C654DE" w:rsidP="00DC08AE">
      <w:pPr>
        <w:pStyle w:val="PargrafodaLista"/>
        <w:numPr>
          <w:ilvl w:val="2"/>
          <w:numId w:val="36"/>
        </w:numPr>
        <w:tabs>
          <w:tab w:val="left" w:pos="851"/>
        </w:tabs>
        <w:spacing w:before="60" w:line="276" w:lineRule="auto"/>
        <w:ind w:left="0" w:firstLine="0"/>
        <w:jc w:val="both"/>
        <w:rPr>
          <w:rFonts w:cs="Arial"/>
        </w:rPr>
      </w:pPr>
      <w:r>
        <w:rPr>
          <w:rFonts w:cs="Arial"/>
        </w:rPr>
        <w:t xml:space="preserve">Identificação do item no PAC: </w:t>
      </w:r>
      <w:r>
        <w:rPr>
          <w:rFonts w:cs="Arial"/>
          <w:color w:val="FF0000"/>
        </w:rPr>
        <w:t>.......</w:t>
      </w:r>
    </w:p>
    <w:p w14:paraId="0A0CF96B" w14:textId="0C9EC56C" w:rsidR="005044D0" w:rsidRPr="001317F5" w:rsidRDefault="00C654DE" w:rsidP="00DC08AE">
      <w:pPr>
        <w:pStyle w:val="PargrafodaLista"/>
        <w:numPr>
          <w:ilvl w:val="2"/>
          <w:numId w:val="36"/>
        </w:numPr>
        <w:tabs>
          <w:tab w:val="left" w:pos="851"/>
        </w:tabs>
        <w:spacing w:before="60" w:line="276" w:lineRule="auto"/>
        <w:ind w:left="0" w:firstLine="0"/>
        <w:jc w:val="both"/>
        <w:rPr>
          <w:rFonts w:cs="Arial"/>
        </w:rPr>
      </w:pPr>
      <w:r>
        <w:rPr>
          <w:rFonts w:cs="Arial"/>
        </w:rPr>
        <w:t xml:space="preserve">Informações complementares: </w:t>
      </w:r>
      <w:r>
        <w:rPr>
          <w:rFonts w:cs="Arial"/>
          <w:color w:val="FF0000"/>
        </w:rPr>
        <w:t>.......</w:t>
      </w:r>
    </w:p>
    <w:p w14:paraId="42086998" w14:textId="77777777" w:rsidR="001317F5" w:rsidRPr="001317F5" w:rsidRDefault="001317F5" w:rsidP="00DC08AE">
      <w:pPr>
        <w:pStyle w:val="PargrafodaLista"/>
        <w:tabs>
          <w:tab w:val="left" w:pos="851"/>
        </w:tabs>
        <w:spacing w:before="60" w:line="276" w:lineRule="auto"/>
        <w:jc w:val="both"/>
        <w:rPr>
          <w:rFonts w:cs="Arial"/>
        </w:rPr>
      </w:pPr>
    </w:p>
    <w:p w14:paraId="16E86067" w14:textId="54E6BA64" w:rsidR="00FE71E3" w:rsidRPr="00280F56" w:rsidRDefault="00FE71E3" w:rsidP="00DC08AE">
      <w:pPr>
        <w:pStyle w:val="Nivel1"/>
        <w:keepNext w:val="0"/>
        <w:keepLines w:val="0"/>
        <w:widowControl w:val="0"/>
        <w:tabs>
          <w:tab w:val="left" w:pos="851"/>
        </w:tabs>
        <w:rPr>
          <w:bCs/>
          <w:szCs w:val="22"/>
        </w:rPr>
      </w:pPr>
      <w:commentRangeStart w:id="7"/>
      <w:r w:rsidRPr="00280F56">
        <w:rPr>
          <w:bCs/>
          <w:szCs w:val="22"/>
        </w:rPr>
        <w:t>DESCRIÇÃO DA SOLUÇÃO COMO UM TODO CONSIDERADO O CICLO DE VIDA DO OBJETO</w:t>
      </w:r>
      <w:r w:rsidR="00EC0789" w:rsidRPr="00280F56">
        <w:rPr>
          <w:bCs/>
          <w:szCs w:val="22"/>
        </w:rPr>
        <w:t xml:space="preserve"> E </w:t>
      </w:r>
      <w:r w:rsidR="005A5BBC" w:rsidRPr="00280F56">
        <w:rPr>
          <w:bCs/>
          <w:szCs w:val="22"/>
        </w:rPr>
        <w:t xml:space="preserve">ESPECIFICAÇÃO </w:t>
      </w:r>
      <w:r w:rsidR="00EC0789" w:rsidRPr="00280F56">
        <w:rPr>
          <w:bCs/>
          <w:szCs w:val="22"/>
        </w:rPr>
        <w:t>DO PRODUTO</w:t>
      </w:r>
      <w:commentRangeEnd w:id="7"/>
      <w:r w:rsidR="00FC370B">
        <w:rPr>
          <w:rStyle w:val="Refdecomentrio"/>
          <w:rFonts w:eastAsiaTheme="minorHAnsi" w:cstheme="minorBidi"/>
          <w:b w:val="0"/>
          <w:color w:val="auto"/>
        </w:rPr>
        <w:commentReference w:id="7"/>
      </w:r>
    </w:p>
    <w:p w14:paraId="308BC729" w14:textId="1BAF6AC9" w:rsidR="00AC5203" w:rsidRPr="005B2C00" w:rsidRDefault="00FC370B" w:rsidP="00DC08AE">
      <w:pPr>
        <w:pStyle w:val="PargrafodaLista"/>
        <w:numPr>
          <w:ilvl w:val="1"/>
          <w:numId w:val="37"/>
        </w:numPr>
        <w:tabs>
          <w:tab w:val="left" w:pos="851"/>
        </w:tabs>
        <w:spacing w:before="60" w:line="276" w:lineRule="auto"/>
        <w:ind w:left="0" w:firstLine="0"/>
        <w:jc w:val="both"/>
        <w:rPr>
          <w:rFonts w:cs="Arial"/>
          <w:i/>
          <w:color w:val="FF0000"/>
        </w:rPr>
      </w:pPr>
      <w:r w:rsidRPr="005B2C00">
        <w:rPr>
          <w:rFonts w:cs="Arial"/>
          <w:i/>
          <w:color w:val="FF0000"/>
        </w:rPr>
        <w:t>Descrever a solução que atenderá o problema a ser resolvido com essa contratação.</w:t>
      </w:r>
    </w:p>
    <w:p w14:paraId="33A062CF" w14:textId="47DA0544" w:rsidR="00FC370B" w:rsidRPr="005B2C00" w:rsidRDefault="00FC370B" w:rsidP="00DC08AE">
      <w:pPr>
        <w:pStyle w:val="PargrafodaLista"/>
        <w:numPr>
          <w:ilvl w:val="1"/>
          <w:numId w:val="37"/>
        </w:numPr>
        <w:tabs>
          <w:tab w:val="left" w:pos="851"/>
        </w:tabs>
        <w:spacing w:before="60" w:line="276" w:lineRule="auto"/>
        <w:ind w:left="0" w:firstLine="0"/>
        <w:jc w:val="both"/>
        <w:rPr>
          <w:rFonts w:cs="Arial"/>
          <w:i/>
          <w:color w:val="FF0000"/>
        </w:rPr>
      </w:pPr>
      <w:r w:rsidRPr="005B2C00">
        <w:rPr>
          <w:rFonts w:cs="Arial"/>
          <w:i/>
          <w:color w:val="FF0000"/>
        </w:rPr>
        <w:t>Descrever o objeto de forma detalhada e, caso necessário, enumerar as características em subtópicos.</w:t>
      </w:r>
    </w:p>
    <w:p w14:paraId="1208EEA7" w14:textId="041A15DD" w:rsidR="00FC370B" w:rsidRPr="005B2C00" w:rsidRDefault="00FC370B" w:rsidP="00DC08AE">
      <w:pPr>
        <w:pStyle w:val="PargrafodaLista"/>
        <w:numPr>
          <w:ilvl w:val="1"/>
          <w:numId w:val="37"/>
        </w:numPr>
        <w:tabs>
          <w:tab w:val="left" w:pos="851"/>
        </w:tabs>
        <w:spacing w:before="60" w:line="276" w:lineRule="auto"/>
        <w:ind w:left="0" w:firstLine="0"/>
        <w:jc w:val="both"/>
        <w:rPr>
          <w:rFonts w:cs="Arial"/>
          <w:i/>
          <w:color w:val="FF0000"/>
        </w:rPr>
      </w:pPr>
      <w:r w:rsidRPr="005B2C00">
        <w:rPr>
          <w:rFonts w:cs="Arial"/>
          <w:i/>
          <w:color w:val="FF0000"/>
        </w:rPr>
        <w:t>Discorrer sobre o ciclo de vida do objeto.</w:t>
      </w:r>
    </w:p>
    <w:p w14:paraId="2F04EC72" w14:textId="6DF20FFF" w:rsidR="00FC370B" w:rsidRPr="005B2C00" w:rsidRDefault="00FC370B" w:rsidP="00DC08AE">
      <w:pPr>
        <w:pStyle w:val="PargrafodaLista"/>
        <w:numPr>
          <w:ilvl w:val="1"/>
          <w:numId w:val="37"/>
        </w:numPr>
        <w:tabs>
          <w:tab w:val="left" w:pos="851"/>
        </w:tabs>
        <w:spacing w:before="60" w:line="276" w:lineRule="auto"/>
        <w:ind w:left="0" w:firstLine="0"/>
        <w:jc w:val="both"/>
        <w:rPr>
          <w:rFonts w:cs="Arial"/>
          <w:i/>
          <w:color w:val="FF0000"/>
        </w:rPr>
      </w:pPr>
      <w:r w:rsidRPr="005B2C00">
        <w:rPr>
          <w:rFonts w:cs="Arial"/>
          <w:i/>
          <w:color w:val="FF0000"/>
        </w:rPr>
        <w:t>Incluir especificação do produto/item conforme catálogo eletrônico de padronização. Caso não seja possível, justificar aqui que não consta no catálogo especificação padrão para o item.</w:t>
      </w:r>
    </w:p>
    <w:p w14:paraId="67CD47F2" w14:textId="0245EB2F" w:rsidR="005044D0" w:rsidRDefault="00FC370B" w:rsidP="00DC08AE">
      <w:pPr>
        <w:pStyle w:val="PargrafodaLista"/>
        <w:numPr>
          <w:ilvl w:val="1"/>
          <w:numId w:val="37"/>
        </w:numPr>
        <w:tabs>
          <w:tab w:val="left" w:pos="851"/>
        </w:tabs>
        <w:spacing w:before="60" w:line="276" w:lineRule="auto"/>
        <w:ind w:left="0" w:firstLine="0"/>
        <w:jc w:val="both"/>
        <w:rPr>
          <w:rFonts w:cs="Arial"/>
          <w:i/>
          <w:color w:val="FF0000"/>
        </w:rPr>
      </w:pPr>
      <w:r w:rsidRPr="005B2C00">
        <w:rPr>
          <w:rFonts w:cs="Arial"/>
          <w:i/>
          <w:color w:val="FF0000"/>
        </w:rPr>
        <w:t>Citar critérios de sustentabilidade.</w:t>
      </w:r>
    </w:p>
    <w:p w14:paraId="4F5C105D" w14:textId="77777777" w:rsidR="001317F5" w:rsidRPr="001317F5" w:rsidRDefault="001317F5" w:rsidP="00DC08AE">
      <w:pPr>
        <w:pStyle w:val="PargrafodaLista"/>
        <w:tabs>
          <w:tab w:val="left" w:pos="851"/>
        </w:tabs>
        <w:spacing w:before="60" w:line="276" w:lineRule="auto"/>
        <w:jc w:val="both"/>
        <w:rPr>
          <w:rFonts w:cs="Arial"/>
          <w:i/>
          <w:color w:val="FF0000"/>
        </w:rPr>
      </w:pPr>
    </w:p>
    <w:p w14:paraId="12000FE6" w14:textId="6C8CDC00" w:rsidR="00FF4094" w:rsidRPr="00280F56" w:rsidRDefault="00FF4094" w:rsidP="00DC08AE">
      <w:pPr>
        <w:pStyle w:val="Nivel1"/>
        <w:keepNext w:val="0"/>
        <w:keepLines w:val="0"/>
        <w:widowControl w:val="0"/>
        <w:tabs>
          <w:tab w:val="left" w:pos="851"/>
        </w:tabs>
        <w:rPr>
          <w:bCs/>
          <w:szCs w:val="22"/>
        </w:rPr>
      </w:pPr>
      <w:r w:rsidRPr="00280F56">
        <w:rPr>
          <w:bCs/>
          <w:szCs w:val="22"/>
        </w:rPr>
        <w:t>REQUISITOS DA CONTRATAÇÃO</w:t>
      </w:r>
    </w:p>
    <w:p w14:paraId="7BBED928" w14:textId="47E0A4D2" w:rsidR="00ED4D94" w:rsidRPr="00280F56" w:rsidRDefault="00FF4094" w:rsidP="00DC08AE">
      <w:pPr>
        <w:pStyle w:val="PargrafodaLista"/>
        <w:numPr>
          <w:ilvl w:val="1"/>
          <w:numId w:val="35"/>
        </w:numPr>
        <w:tabs>
          <w:tab w:val="left" w:pos="851"/>
        </w:tabs>
        <w:spacing w:before="60" w:line="276" w:lineRule="auto"/>
        <w:ind w:left="0" w:firstLine="0"/>
        <w:jc w:val="both"/>
        <w:rPr>
          <w:rFonts w:cs="Arial"/>
          <w:i/>
          <w:iCs/>
        </w:rPr>
      </w:pPr>
      <w:r w:rsidRPr="00280F56">
        <w:rPr>
          <w:rFonts w:cs="Arial"/>
        </w:rPr>
        <w:t>A contratação deverá observar os seguintes requisitos:</w:t>
      </w:r>
    </w:p>
    <w:p w14:paraId="684B42A6" w14:textId="77777777" w:rsidR="00FE0238" w:rsidRPr="00280F56" w:rsidRDefault="00FE0238" w:rsidP="00FE0238">
      <w:pPr>
        <w:pStyle w:val="PargrafodaLista"/>
        <w:numPr>
          <w:ilvl w:val="2"/>
          <w:numId w:val="1"/>
        </w:numPr>
        <w:tabs>
          <w:tab w:val="left" w:pos="851"/>
        </w:tabs>
        <w:spacing w:before="60" w:line="276" w:lineRule="auto"/>
        <w:ind w:left="0" w:firstLine="0"/>
        <w:jc w:val="both"/>
        <w:rPr>
          <w:rFonts w:cs="Arial"/>
          <w:i/>
          <w:iCs/>
        </w:rPr>
      </w:pPr>
      <w:r w:rsidRPr="00280F56">
        <w:rPr>
          <w:rFonts w:cs="Arial"/>
          <w:i/>
          <w:iCs/>
          <w:color w:val="FF0000"/>
        </w:rPr>
        <w:t>Sustentabilidade:</w:t>
      </w:r>
    </w:p>
    <w:p w14:paraId="2A48BB30" w14:textId="77777777" w:rsidR="00FE0238" w:rsidRPr="00280F56" w:rsidRDefault="00FE0238" w:rsidP="00FE0238">
      <w:pPr>
        <w:pStyle w:val="PargrafodaLista"/>
        <w:numPr>
          <w:ilvl w:val="3"/>
          <w:numId w:val="1"/>
        </w:numPr>
        <w:shd w:val="clear" w:color="auto" w:fill="FFFFFF"/>
        <w:tabs>
          <w:tab w:val="left" w:pos="851"/>
        </w:tabs>
        <w:spacing w:before="60" w:line="276" w:lineRule="auto"/>
        <w:ind w:left="0" w:firstLine="0"/>
        <w:jc w:val="both"/>
        <w:rPr>
          <w:rFonts w:eastAsia="Calibri" w:cs="Arial"/>
          <w:shd w:val="clear" w:color="auto" w:fill="FFFFFF"/>
        </w:rPr>
      </w:pPr>
      <w:r w:rsidRPr="00280F56">
        <w:rPr>
          <w:rFonts w:cs="Arial"/>
          <w:i/>
          <w:iCs/>
          <w:color w:val="FF0000"/>
        </w:rPr>
        <w:t>Além dos critérios de sustentabilidade eventualmente inseridos na descrição do objeto, devem ser atendidos os seguintes requisitos, que se baseiam no Guia Nacional de Contratações Sustentáveis:</w:t>
      </w:r>
    </w:p>
    <w:p w14:paraId="4341F4F5" w14:textId="77777777" w:rsidR="00FE0238" w:rsidRPr="00280F56" w:rsidRDefault="00FE0238" w:rsidP="00FE0238">
      <w:pPr>
        <w:pStyle w:val="PargrafodaLista"/>
        <w:numPr>
          <w:ilvl w:val="4"/>
          <w:numId w:val="1"/>
        </w:numPr>
        <w:shd w:val="clear" w:color="auto" w:fill="FFFFFF"/>
        <w:tabs>
          <w:tab w:val="left" w:pos="851"/>
        </w:tabs>
        <w:spacing w:before="60" w:line="276" w:lineRule="auto"/>
        <w:ind w:left="0" w:firstLine="0"/>
        <w:jc w:val="both"/>
        <w:rPr>
          <w:rFonts w:eastAsia="Calibri" w:cs="Arial"/>
          <w:shd w:val="clear" w:color="auto" w:fill="FFFFFF"/>
        </w:rPr>
      </w:pPr>
      <w:r w:rsidRPr="00280F56">
        <w:rPr>
          <w:rFonts w:cs="Arial"/>
          <w:i/>
          <w:iCs/>
          <w:color w:val="FF0000"/>
        </w:rPr>
        <w:t>[...]</w:t>
      </w:r>
    </w:p>
    <w:p w14:paraId="545F30A5" w14:textId="77777777" w:rsidR="00FE0238" w:rsidRPr="00280F56" w:rsidRDefault="00FE0238" w:rsidP="00FE0238">
      <w:pPr>
        <w:pStyle w:val="PargrafodaLista"/>
        <w:numPr>
          <w:ilvl w:val="4"/>
          <w:numId w:val="1"/>
        </w:numPr>
        <w:shd w:val="clear" w:color="auto" w:fill="FFFFFF"/>
        <w:tabs>
          <w:tab w:val="left" w:pos="851"/>
        </w:tabs>
        <w:spacing w:before="60" w:line="276" w:lineRule="auto"/>
        <w:ind w:left="0" w:firstLine="0"/>
        <w:jc w:val="both"/>
        <w:rPr>
          <w:rFonts w:eastAsia="Calibri" w:cs="Arial"/>
          <w:shd w:val="clear" w:color="auto" w:fill="FFFFFF"/>
        </w:rPr>
      </w:pPr>
      <w:r w:rsidRPr="00280F56">
        <w:rPr>
          <w:rFonts w:cs="Arial"/>
          <w:i/>
          <w:iCs/>
          <w:color w:val="FF0000"/>
        </w:rPr>
        <w:t>[...]</w:t>
      </w:r>
    </w:p>
    <w:p w14:paraId="62DA1B62" w14:textId="77777777" w:rsidR="00FE0238" w:rsidRPr="00280F56" w:rsidRDefault="00FE0238" w:rsidP="00FE0238">
      <w:pPr>
        <w:pStyle w:val="PargrafodaLista"/>
        <w:numPr>
          <w:ilvl w:val="2"/>
          <w:numId w:val="1"/>
        </w:numPr>
        <w:tabs>
          <w:tab w:val="left" w:pos="851"/>
        </w:tabs>
        <w:spacing w:before="60" w:line="276" w:lineRule="auto"/>
        <w:ind w:left="0" w:firstLine="0"/>
        <w:jc w:val="both"/>
        <w:rPr>
          <w:rFonts w:cs="Arial"/>
          <w:i/>
          <w:iCs/>
          <w:color w:val="FF0000"/>
        </w:rPr>
      </w:pPr>
      <w:commentRangeStart w:id="8"/>
      <w:r w:rsidRPr="00280F56">
        <w:rPr>
          <w:rFonts w:cs="Arial"/>
          <w:i/>
          <w:iCs/>
          <w:color w:val="FF0000"/>
        </w:rPr>
        <w:t>Indicação de marcas ou modelos (Art. 41, inciso I, da Lei nº 14.133/2021):</w:t>
      </w:r>
      <w:commentRangeEnd w:id="8"/>
      <w:r>
        <w:rPr>
          <w:rStyle w:val="Refdecomentrio"/>
        </w:rPr>
        <w:commentReference w:id="8"/>
      </w:r>
    </w:p>
    <w:p w14:paraId="64595897" w14:textId="77777777" w:rsidR="00FE0238" w:rsidRPr="00280F56" w:rsidRDefault="00FE0238" w:rsidP="00FE0238">
      <w:pPr>
        <w:pStyle w:val="PargrafodaLista"/>
        <w:numPr>
          <w:ilvl w:val="3"/>
          <w:numId w:val="1"/>
        </w:numPr>
        <w:tabs>
          <w:tab w:val="left" w:pos="851"/>
        </w:tabs>
        <w:spacing w:before="60" w:line="276" w:lineRule="auto"/>
        <w:ind w:left="0" w:firstLine="0"/>
        <w:jc w:val="both"/>
        <w:rPr>
          <w:rFonts w:cs="Arial"/>
          <w:i/>
          <w:iCs/>
          <w:color w:val="FF0000"/>
        </w:rPr>
      </w:pPr>
      <w:r w:rsidRPr="00280F56">
        <w:rPr>
          <w:rFonts w:cs="Arial"/>
          <w:i/>
          <w:iCs/>
          <w:color w:val="FF0000"/>
        </w:rPr>
        <w:t xml:space="preserve">Na presente contratação será admitida a indicação </w:t>
      </w:r>
      <w:proofErr w:type="gramStart"/>
      <w:r w:rsidRPr="00280F56">
        <w:rPr>
          <w:rFonts w:cs="Arial"/>
          <w:i/>
          <w:iCs/>
          <w:color w:val="FF0000"/>
        </w:rPr>
        <w:t>da(</w:t>
      </w:r>
      <w:proofErr w:type="gramEnd"/>
      <w:r w:rsidRPr="00280F56">
        <w:rPr>
          <w:rFonts w:cs="Arial"/>
          <w:i/>
          <w:iCs/>
          <w:color w:val="FF0000"/>
        </w:rPr>
        <w:t>s) seguinte(s) marca(s), característica(s) ou modelo(s), de acordo com</w:t>
      </w:r>
      <w:r>
        <w:rPr>
          <w:rFonts w:cs="Arial"/>
          <w:i/>
          <w:iCs/>
          <w:color w:val="FF0000"/>
        </w:rPr>
        <w:t>...</w:t>
      </w:r>
      <w:r w:rsidRPr="00280F56">
        <w:rPr>
          <w:rFonts w:cs="Arial"/>
          <w:i/>
          <w:iCs/>
          <w:color w:val="FF0000"/>
        </w:rPr>
        <w:t xml:space="preserve"> </w:t>
      </w:r>
      <w:r>
        <w:rPr>
          <w:rFonts w:cs="Arial"/>
          <w:i/>
          <w:iCs/>
          <w:color w:val="FF0000"/>
        </w:rPr>
        <w:t>(</w:t>
      </w:r>
      <w:proofErr w:type="gramStart"/>
      <w:r>
        <w:rPr>
          <w:rFonts w:cs="Arial"/>
          <w:i/>
          <w:iCs/>
          <w:color w:val="FF0000"/>
        </w:rPr>
        <w:t>justificar</w:t>
      </w:r>
      <w:proofErr w:type="gramEnd"/>
      <w:r>
        <w:rPr>
          <w:rFonts w:cs="Arial"/>
          <w:i/>
          <w:iCs/>
          <w:color w:val="FF0000"/>
        </w:rPr>
        <w:t>)</w:t>
      </w:r>
    </w:p>
    <w:p w14:paraId="52A87877" w14:textId="77777777" w:rsidR="00FE0238" w:rsidRPr="00280F56" w:rsidRDefault="00FE0238" w:rsidP="00FE0238">
      <w:pPr>
        <w:pStyle w:val="PargrafodaLista"/>
        <w:numPr>
          <w:ilvl w:val="2"/>
          <w:numId w:val="12"/>
        </w:numPr>
        <w:tabs>
          <w:tab w:val="left" w:pos="851"/>
        </w:tabs>
        <w:spacing w:before="60" w:line="276" w:lineRule="auto"/>
        <w:ind w:left="0" w:firstLine="0"/>
        <w:jc w:val="both"/>
        <w:rPr>
          <w:rFonts w:cs="Arial"/>
          <w:i/>
          <w:iCs/>
          <w:color w:val="FF0000"/>
        </w:rPr>
      </w:pPr>
      <w:commentRangeStart w:id="9"/>
      <w:r w:rsidRPr="00280F56">
        <w:rPr>
          <w:rFonts w:cs="Arial"/>
          <w:i/>
          <w:iCs/>
          <w:color w:val="FF0000"/>
        </w:rPr>
        <w:t>Da exigência de amostra:</w:t>
      </w:r>
      <w:commentRangeEnd w:id="9"/>
      <w:r>
        <w:rPr>
          <w:rStyle w:val="Refdecomentrio"/>
        </w:rPr>
        <w:commentReference w:id="9"/>
      </w:r>
    </w:p>
    <w:p w14:paraId="24223E61" w14:textId="77777777" w:rsidR="00FE0238" w:rsidRPr="00280F56" w:rsidRDefault="00FE0238" w:rsidP="00FE0238">
      <w:pPr>
        <w:pStyle w:val="PargrafodaLista"/>
        <w:numPr>
          <w:ilvl w:val="3"/>
          <w:numId w:val="12"/>
        </w:numPr>
        <w:tabs>
          <w:tab w:val="left" w:pos="851"/>
        </w:tabs>
        <w:spacing w:before="60" w:line="276" w:lineRule="auto"/>
        <w:ind w:left="0" w:firstLine="0"/>
        <w:jc w:val="both"/>
        <w:rPr>
          <w:rFonts w:cs="Arial"/>
          <w:i/>
          <w:iCs/>
          <w:color w:val="FF0000"/>
        </w:rPr>
      </w:pPr>
      <w:r w:rsidRPr="00280F56">
        <w:rPr>
          <w:rFonts w:cs="Arial"/>
          <w:i/>
          <w:iCs/>
          <w:color w:val="FF0000"/>
        </w:rPr>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50BFDE36" w14:textId="77777777" w:rsidR="00FE0238" w:rsidRPr="00280F56" w:rsidRDefault="00FE0238" w:rsidP="00FE0238">
      <w:pPr>
        <w:pStyle w:val="PargrafodaLista"/>
        <w:numPr>
          <w:ilvl w:val="3"/>
          <w:numId w:val="12"/>
        </w:numPr>
        <w:tabs>
          <w:tab w:val="left" w:pos="851"/>
        </w:tabs>
        <w:spacing w:before="60" w:line="276" w:lineRule="auto"/>
        <w:ind w:left="0" w:firstLine="0"/>
        <w:jc w:val="both"/>
        <w:rPr>
          <w:rFonts w:cs="Arial"/>
          <w:i/>
          <w:iCs/>
          <w:color w:val="FF0000"/>
        </w:rPr>
      </w:pPr>
      <w:r w:rsidRPr="00280F56">
        <w:rPr>
          <w:rFonts w:cs="Arial"/>
          <w:i/>
          <w:iCs/>
          <w:color w:val="FF0000"/>
        </w:rPr>
        <w:lastRenderedPageBreak/>
        <w:t>Serão exigidas amostras dos seguintes itens:</w:t>
      </w:r>
    </w:p>
    <w:p w14:paraId="6BBCA8B0" w14:textId="77777777" w:rsidR="00FE0238" w:rsidRPr="00280F56" w:rsidRDefault="00FE0238" w:rsidP="00FE0238">
      <w:pPr>
        <w:pStyle w:val="PargrafodaLista"/>
        <w:numPr>
          <w:ilvl w:val="4"/>
          <w:numId w:val="17"/>
        </w:numPr>
        <w:tabs>
          <w:tab w:val="left" w:pos="851"/>
        </w:tabs>
        <w:spacing w:before="60" w:line="276" w:lineRule="auto"/>
        <w:ind w:left="0" w:firstLine="0"/>
        <w:jc w:val="both"/>
        <w:rPr>
          <w:rFonts w:cs="Arial"/>
          <w:i/>
          <w:iCs/>
          <w:color w:val="FF0000"/>
        </w:rPr>
      </w:pPr>
      <w:r w:rsidRPr="00280F56">
        <w:rPr>
          <w:rFonts w:cs="Arial"/>
          <w:i/>
          <w:iCs/>
          <w:color w:val="FF0000"/>
        </w:rPr>
        <w:t>...</w:t>
      </w:r>
    </w:p>
    <w:p w14:paraId="3FA0576E" w14:textId="77777777" w:rsidR="00FE0238" w:rsidRPr="00280F56" w:rsidRDefault="00FE0238" w:rsidP="00FE0238">
      <w:pPr>
        <w:pStyle w:val="PargrafodaLista"/>
        <w:numPr>
          <w:ilvl w:val="4"/>
          <w:numId w:val="17"/>
        </w:numPr>
        <w:tabs>
          <w:tab w:val="left" w:pos="851"/>
        </w:tabs>
        <w:spacing w:before="60" w:line="276" w:lineRule="auto"/>
        <w:ind w:left="0" w:firstLine="0"/>
        <w:jc w:val="both"/>
        <w:rPr>
          <w:rFonts w:cs="Arial"/>
          <w:i/>
          <w:iCs/>
          <w:color w:val="FF0000"/>
        </w:rPr>
      </w:pPr>
      <w:r w:rsidRPr="00280F56">
        <w:rPr>
          <w:rFonts w:cs="Arial"/>
          <w:i/>
          <w:iCs/>
          <w:color w:val="FF0000"/>
        </w:rPr>
        <w:t>...</w:t>
      </w:r>
    </w:p>
    <w:p w14:paraId="0546FB98" w14:textId="77777777" w:rsidR="00FE0238" w:rsidRPr="00280F56" w:rsidRDefault="00FE0238" w:rsidP="00FE0238">
      <w:pPr>
        <w:pStyle w:val="PargrafodaLista"/>
        <w:numPr>
          <w:ilvl w:val="4"/>
          <w:numId w:val="17"/>
        </w:numPr>
        <w:tabs>
          <w:tab w:val="left" w:pos="851"/>
        </w:tabs>
        <w:spacing w:before="60" w:line="276" w:lineRule="auto"/>
        <w:ind w:left="0" w:firstLine="0"/>
        <w:jc w:val="both"/>
        <w:rPr>
          <w:rFonts w:cs="Arial"/>
          <w:i/>
          <w:iCs/>
          <w:color w:val="FF0000"/>
        </w:rPr>
      </w:pPr>
      <w:r w:rsidRPr="00280F56">
        <w:rPr>
          <w:rFonts w:cs="Arial"/>
          <w:i/>
          <w:iCs/>
          <w:color w:val="FF0000"/>
        </w:rPr>
        <w:t>...</w:t>
      </w:r>
    </w:p>
    <w:p w14:paraId="0F2EA786" w14:textId="77777777" w:rsidR="00FE0238" w:rsidRPr="00280F56" w:rsidRDefault="00FE0238" w:rsidP="00FE0238">
      <w:pPr>
        <w:pStyle w:val="PargrafodaLista"/>
        <w:numPr>
          <w:ilvl w:val="3"/>
          <w:numId w:val="12"/>
        </w:numPr>
        <w:tabs>
          <w:tab w:val="left" w:pos="851"/>
        </w:tabs>
        <w:spacing w:before="60" w:line="276" w:lineRule="auto"/>
        <w:ind w:left="0" w:firstLine="0"/>
        <w:jc w:val="both"/>
        <w:rPr>
          <w:rFonts w:cs="Arial"/>
          <w:i/>
          <w:iCs/>
          <w:color w:val="FF0000"/>
        </w:rPr>
      </w:pPr>
      <w:r w:rsidRPr="00280F56">
        <w:rPr>
          <w:rFonts w:cs="Arial"/>
          <w:i/>
          <w:iCs/>
          <w:color w:val="FF0000"/>
        </w:rPr>
        <w:t>As amostras poderão ser entregues no endereço ___</w:t>
      </w:r>
      <w:proofErr w:type="gramStart"/>
      <w:r w:rsidRPr="00280F56">
        <w:rPr>
          <w:rFonts w:cs="Arial"/>
          <w:i/>
          <w:iCs/>
          <w:color w:val="FF0000"/>
        </w:rPr>
        <w:t>_ ,</w:t>
      </w:r>
      <w:proofErr w:type="gramEnd"/>
      <w:r w:rsidRPr="00280F56">
        <w:rPr>
          <w:rFonts w:cs="Arial"/>
          <w:i/>
          <w:iCs/>
          <w:color w:val="FF0000"/>
        </w:rPr>
        <w:t xml:space="preserve"> no prazo limite de _____, sendo que a empresa assume total responsabilidade pelo envio e por eventual atraso na entrega.</w:t>
      </w:r>
    </w:p>
    <w:p w14:paraId="0BDD8717" w14:textId="77777777" w:rsidR="00FE0238" w:rsidRPr="00280F56" w:rsidRDefault="00FE0238" w:rsidP="00FE0238">
      <w:pPr>
        <w:pStyle w:val="PargrafodaLista"/>
        <w:numPr>
          <w:ilvl w:val="3"/>
          <w:numId w:val="12"/>
        </w:numPr>
        <w:tabs>
          <w:tab w:val="left" w:pos="851"/>
        </w:tabs>
        <w:spacing w:before="60" w:line="276" w:lineRule="auto"/>
        <w:ind w:left="0" w:firstLine="0"/>
        <w:jc w:val="both"/>
        <w:rPr>
          <w:rFonts w:cs="Arial"/>
          <w:b/>
          <w:bCs/>
          <w:i/>
          <w:iCs/>
          <w:color w:val="FF0000"/>
        </w:rPr>
      </w:pPr>
      <w:r w:rsidRPr="00280F56">
        <w:rPr>
          <w:rFonts w:cs="Arial"/>
          <w:i/>
          <w:iCs/>
          <w:color w:val="FF0000"/>
        </w:rPr>
        <w:t>É facultada prorrogação o prazo estabelecido, a partir de solicitação fundamentada no chat pelo interessado, antes de findo o prazo.</w:t>
      </w:r>
    </w:p>
    <w:p w14:paraId="4C9434CD" w14:textId="77777777" w:rsidR="00FE0238" w:rsidRPr="00280F56" w:rsidRDefault="00FE0238" w:rsidP="00FE0238">
      <w:pPr>
        <w:pStyle w:val="PargrafodaLista"/>
        <w:numPr>
          <w:ilvl w:val="3"/>
          <w:numId w:val="12"/>
        </w:numPr>
        <w:tabs>
          <w:tab w:val="left" w:pos="851"/>
        </w:tabs>
        <w:spacing w:before="60" w:line="276" w:lineRule="auto"/>
        <w:ind w:left="0" w:firstLine="0"/>
        <w:jc w:val="both"/>
        <w:rPr>
          <w:rFonts w:cs="Arial"/>
          <w:i/>
          <w:iCs/>
          <w:color w:val="FF0000"/>
        </w:rPr>
      </w:pPr>
      <w:r w:rsidRPr="00280F56">
        <w:rPr>
          <w:rFonts w:cs="Arial"/>
          <w:i/>
          <w:iCs/>
          <w:color w:val="FF0000"/>
        </w:rPr>
        <w:t>No caso de não haver entrega da amostra ou ocorrer atraso na entrega, sem justificativa aceita, ou havendo entrega de amostra fora das especificações previstas, a proposta será recusada.</w:t>
      </w:r>
    </w:p>
    <w:p w14:paraId="6CBA8632" w14:textId="77777777" w:rsidR="00FE0238" w:rsidRPr="00280F56" w:rsidRDefault="00FE0238" w:rsidP="00FE0238">
      <w:pPr>
        <w:pStyle w:val="PargrafodaLista"/>
        <w:numPr>
          <w:ilvl w:val="3"/>
          <w:numId w:val="12"/>
        </w:numPr>
        <w:tabs>
          <w:tab w:val="left" w:pos="851"/>
        </w:tabs>
        <w:spacing w:before="60" w:line="276" w:lineRule="auto"/>
        <w:ind w:left="0" w:firstLine="0"/>
        <w:jc w:val="both"/>
        <w:rPr>
          <w:rFonts w:cs="Arial"/>
          <w:i/>
          <w:iCs/>
          <w:color w:val="FF0000"/>
        </w:rPr>
      </w:pPr>
      <w:r w:rsidRPr="00280F56">
        <w:rPr>
          <w:rFonts w:cs="Arial"/>
          <w:i/>
          <w:iCs/>
          <w:color w:val="FF0000"/>
        </w:rPr>
        <w:t>Serão avaliados os seguintes aspectos e padrões mínimos de aceitabilidade:</w:t>
      </w:r>
    </w:p>
    <w:p w14:paraId="4ABB1151" w14:textId="77777777" w:rsidR="00FE0238" w:rsidRPr="00280F56" w:rsidRDefault="00FE0238" w:rsidP="00FE0238">
      <w:pPr>
        <w:pStyle w:val="PargrafodaLista"/>
        <w:numPr>
          <w:ilvl w:val="4"/>
          <w:numId w:val="18"/>
        </w:numPr>
        <w:tabs>
          <w:tab w:val="left" w:pos="851"/>
        </w:tabs>
        <w:spacing w:before="60" w:line="276" w:lineRule="auto"/>
        <w:ind w:left="0" w:firstLine="0"/>
        <w:jc w:val="both"/>
        <w:rPr>
          <w:rFonts w:cs="Arial"/>
          <w:i/>
          <w:iCs/>
          <w:color w:val="FF0000"/>
        </w:rPr>
      </w:pPr>
      <w:r w:rsidRPr="00280F56">
        <w:rPr>
          <w:rFonts w:cs="Arial"/>
          <w:i/>
          <w:iCs/>
          <w:color w:val="FF0000"/>
        </w:rPr>
        <w:t xml:space="preserve">Itens </w:t>
      </w:r>
      <w:proofErr w:type="gramStart"/>
      <w:r w:rsidRPr="00280F56">
        <w:rPr>
          <w:rFonts w:cs="Arial"/>
          <w:i/>
          <w:iCs/>
          <w:color w:val="FF0000"/>
        </w:rPr>
        <w:t>(....</w:t>
      </w:r>
      <w:proofErr w:type="gramEnd"/>
      <w:r w:rsidRPr="00280F56">
        <w:rPr>
          <w:rFonts w:cs="Arial"/>
          <w:i/>
          <w:iCs/>
          <w:color w:val="FF0000"/>
        </w:rPr>
        <w:t>): ...........;</w:t>
      </w:r>
    </w:p>
    <w:p w14:paraId="059432A9" w14:textId="77777777" w:rsidR="00FE0238" w:rsidRPr="00280F56" w:rsidRDefault="00FE0238" w:rsidP="00FE0238">
      <w:pPr>
        <w:pStyle w:val="PargrafodaLista"/>
        <w:numPr>
          <w:ilvl w:val="4"/>
          <w:numId w:val="18"/>
        </w:numPr>
        <w:tabs>
          <w:tab w:val="left" w:pos="851"/>
        </w:tabs>
        <w:spacing w:before="60" w:line="276" w:lineRule="auto"/>
        <w:ind w:left="0" w:firstLine="0"/>
        <w:jc w:val="both"/>
        <w:rPr>
          <w:rFonts w:cs="Arial"/>
          <w:i/>
          <w:iCs/>
          <w:color w:val="FF0000"/>
        </w:rPr>
      </w:pPr>
      <w:r w:rsidRPr="00280F56">
        <w:rPr>
          <w:rFonts w:cs="Arial"/>
          <w:i/>
          <w:iCs/>
          <w:color w:val="FF0000"/>
        </w:rPr>
        <w:t xml:space="preserve">Itens </w:t>
      </w:r>
      <w:proofErr w:type="gramStart"/>
      <w:r w:rsidRPr="00280F56">
        <w:rPr>
          <w:rFonts w:cs="Arial"/>
          <w:i/>
          <w:iCs/>
          <w:color w:val="FF0000"/>
        </w:rPr>
        <w:t>(....</w:t>
      </w:r>
      <w:proofErr w:type="gramEnd"/>
      <w:r w:rsidRPr="00280F56">
        <w:rPr>
          <w:rFonts w:cs="Arial"/>
          <w:i/>
          <w:iCs/>
          <w:color w:val="FF0000"/>
        </w:rPr>
        <w:t>): ...........; .</w:t>
      </w:r>
    </w:p>
    <w:p w14:paraId="216835E5" w14:textId="77777777" w:rsidR="00FE0238" w:rsidRPr="00280F56" w:rsidRDefault="00FE0238" w:rsidP="00FE0238">
      <w:pPr>
        <w:pStyle w:val="PargrafodaLista"/>
        <w:numPr>
          <w:ilvl w:val="3"/>
          <w:numId w:val="12"/>
        </w:numPr>
        <w:tabs>
          <w:tab w:val="left" w:pos="851"/>
        </w:tabs>
        <w:spacing w:before="60" w:line="276" w:lineRule="auto"/>
        <w:ind w:left="0" w:firstLine="0"/>
        <w:jc w:val="both"/>
        <w:rPr>
          <w:rFonts w:cs="Arial"/>
          <w:i/>
          <w:iCs/>
          <w:color w:val="FF0000"/>
        </w:rPr>
      </w:pPr>
      <w:r w:rsidRPr="00280F56">
        <w:rPr>
          <w:rFonts w:cs="Arial"/>
          <w:i/>
          <w:iCs/>
          <w:color w:val="FF0000"/>
        </w:rPr>
        <w:t>Os resultados das avaliações serão divulgados por meio de mensagem no sistema.</w:t>
      </w:r>
    </w:p>
    <w:p w14:paraId="35E84405" w14:textId="77777777" w:rsidR="00FE0238" w:rsidRPr="00280F56" w:rsidRDefault="00FE0238" w:rsidP="00FE0238">
      <w:pPr>
        <w:pStyle w:val="PargrafodaLista"/>
        <w:numPr>
          <w:ilvl w:val="3"/>
          <w:numId w:val="12"/>
        </w:numPr>
        <w:tabs>
          <w:tab w:val="left" w:pos="851"/>
        </w:tabs>
        <w:spacing w:before="60" w:line="276" w:lineRule="auto"/>
        <w:ind w:left="0" w:firstLine="0"/>
        <w:jc w:val="both"/>
        <w:rPr>
          <w:rFonts w:cs="Arial"/>
          <w:i/>
          <w:iCs/>
          <w:color w:val="FF0000"/>
        </w:rPr>
      </w:pPr>
      <w:r w:rsidRPr="00280F56">
        <w:rPr>
          <w:rFonts w:cs="Arial"/>
          <w:i/>
          <w:iCs/>
          <w:color w:val="FF0000"/>
        </w:rPr>
        <w:t xml:space="preserve">Se </w:t>
      </w:r>
      <w:proofErr w:type="gramStart"/>
      <w:r w:rsidRPr="00280F56">
        <w:rPr>
          <w:rFonts w:cs="Arial"/>
          <w:i/>
          <w:iCs/>
          <w:color w:val="FF0000"/>
        </w:rPr>
        <w:t>a(</w:t>
      </w:r>
      <w:proofErr w:type="gramEnd"/>
      <w:r w:rsidRPr="00280F56">
        <w:rPr>
          <w:rFonts w:cs="Arial"/>
          <w:i/>
          <w:iCs/>
          <w:color w:val="FF0000"/>
        </w:rPr>
        <w:t xml:space="preserve">s) amostra(s) apresentada(s) pelo primeiro classificado não for(em) aceita(s), será analisada a aceitabilidade da proposta ou lance ofertado pelo segundo classificado. Seguir-se-á com a verificação </w:t>
      </w:r>
      <w:proofErr w:type="gramStart"/>
      <w:r w:rsidRPr="00280F56">
        <w:rPr>
          <w:rFonts w:cs="Arial"/>
          <w:i/>
          <w:iCs/>
          <w:color w:val="FF0000"/>
        </w:rPr>
        <w:t>da(</w:t>
      </w:r>
      <w:proofErr w:type="gramEnd"/>
      <w:r w:rsidRPr="00280F56">
        <w:rPr>
          <w:rFonts w:cs="Arial"/>
          <w:i/>
          <w:iCs/>
          <w:color w:val="FF0000"/>
        </w:rPr>
        <w:t>s) amostra(s) e, assim, sucessivamente, até a verificação de uma que atenda às especificações constantes neste Termo de Referência.</w:t>
      </w:r>
    </w:p>
    <w:p w14:paraId="2A8645A4" w14:textId="77777777" w:rsidR="00FE0238" w:rsidRPr="00280F56" w:rsidRDefault="00FE0238" w:rsidP="00FE0238">
      <w:pPr>
        <w:pStyle w:val="PargrafodaLista"/>
        <w:numPr>
          <w:ilvl w:val="3"/>
          <w:numId w:val="12"/>
        </w:numPr>
        <w:tabs>
          <w:tab w:val="left" w:pos="851"/>
        </w:tabs>
        <w:spacing w:before="60" w:line="276" w:lineRule="auto"/>
        <w:ind w:left="0" w:firstLine="0"/>
        <w:jc w:val="both"/>
        <w:rPr>
          <w:rFonts w:cs="Arial"/>
          <w:i/>
          <w:iCs/>
          <w:color w:val="FF0000"/>
        </w:rPr>
      </w:pPr>
      <w:r w:rsidRPr="00280F56">
        <w:rPr>
          <w:rFonts w:cs="Arial"/>
          <w:i/>
          <w:iCs/>
          <w:color w:val="FF0000"/>
        </w:rPr>
        <w:t>Os exemplares colocados à disposição da Administração serão tratados como protótipos, podendo ser manuseados e desmontados pela equipe técnica responsável pela análise, não gerando direito a ressarcimento.</w:t>
      </w:r>
    </w:p>
    <w:p w14:paraId="7C2A658A" w14:textId="77777777" w:rsidR="00FE0238" w:rsidRPr="00280F56" w:rsidRDefault="00FE0238" w:rsidP="00FE0238">
      <w:pPr>
        <w:pStyle w:val="PargrafodaLista"/>
        <w:numPr>
          <w:ilvl w:val="3"/>
          <w:numId w:val="12"/>
        </w:numPr>
        <w:tabs>
          <w:tab w:val="left" w:pos="1134"/>
        </w:tabs>
        <w:spacing w:before="60" w:line="276" w:lineRule="auto"/>
        <w:ind w:left="0" w:firstLine="0"/>
        <w:jc w:val="both"/>
        <w:rPr>
          <w:rFonts w:cs="Arial"/>
          <w:i/>
          <w:iCs/>
        </w:rPr>
      </w:pPr>
      <w:r w:rsidRPr="00280F56">
        <w:rPr>
          <w:rFonts w:cs="Arial"/>
          <w:i/>
          <w:iCs/>
          <w:color w:val="FF0000"/>
        </w:rPr>
        <w:t>Após a divulgação do resultado final do certame, as amostras entregues deverão ser recolhidas pelos fornecedores no prazo de</w:t>
      </w:r>
      <w:proofErr w:type="gramStart"/>
      <w:r w:rsidRPr="00280F56">
        <w:rPr>
          <w:rFonts w:cs="Arial"/>
          <w:i/>
          <w:iCs/>
          <w:color w:val="FF0000"/>
        </w:rPr>
        <w:t xml:space="preserve"> ....</w:t>
      </w:r>
      <w:proofErr w:type="gramEnd"/>
      <w:r w:rsidRPr="00280F56">
        <w:rPr>
          <w:rFonts w:cs="Arial"/>
          <w:i/>
          <w:iCs/>
          <w:color w:val="FF0000"/>
        </w:rPr>
        <w:t xml:space="preserve">. (.....) </w:t>
      </w:r>
      <w:proofErr w:type="gramStart"/>
      <w:r w:rsidRPr="00280F56">
        <w:rPr>
          <w:rFonts w:cs="Arial"/>
          <w:i/>
          <w:iCs/>
          <w:color w:val="FF0000"/>
        </w:rPr>
        <w:t>dias</w:t>
      </w:r>
      <w:proofErr w:type="gramEnd"/>
      <w:r w:rsidRPr="00280F56">
        <w:rPr>
          <w:rFonts w:cs="Arial"/>
          <w:i/>
          <w:iCs/>
          <w:color w:val="FF0000"/>
        </w:rPr>
        <w:t xml:space="preserve">, após o qual poderão ser descartadas pela Administração, sem direito a ressarcimento. </w:t>
      </w:r>
    </w:p>
    <w:p w14:paraId="01864B7C" w14:textId="77777777" w:rsidR="00FE0238" w:rsidRPr="00280F56" w:rsidRDefault="00FE0238" w:rsidP="00FE0238">
      <w:pPr>
        <w:pStyle w:val="PargrafodaLista"/>
        <w:numPr>
          <w:ilvl w:val="3"/>
          <w:numId w:val="12"/>
        </w:numPr>
        <w:tabs>
          <w:tab w:val="left" w:pos="1134"/>
        </w:tabs>
        <w:spacing w:before="60" w:line="276" w:lineRule="auto"/>
        <w:ind w:left="0" w:firstLine="0"/>
        <w:jc w:val="both"/>
        <w:rPr>
          <w:rFonts w:cs="Arial"/>
          <w:i/>
          <w:iCs/>
        </w:rPr>
      </w:pPr>
      <w:commentRangeStart w:id="10"/>
      <w:r w:rsidRPr="00280F56">
        <w:rPr>
          <w:rFonts w:cs="Arial"/>
          <w:i/>
          <w:iCs/>
          <w:color w:val="FF0000"/>
        </w:rPr>
        <w:t>Os interessados deverão colocar à disposição da Administração todas as condições indispensáveis à realização de testes e fornecer, sem ônus, os manuais impressos em língua portuguesa, necessários ao seu perfeito manuseio, quando for o caso.</w:t>
      </w:r>
      <w:commentRangeEnd w:id="10"/>
      <w:r>
        <w:rPr>
          <w:rStyle w:val="Refdecomentrio"/>
        </w:rPr>
        <w:commentReference w:id="10"/>
      </w:r>
    </w:p>
    <w:p w14:paraId="180A7A57" w14:textId="77777777" w:rsidR="00FE0238" w:rsidRPr="00280F56" w:rsidRDefault="00FE0238" w:rsidP="00FE0238">
      <w:pPr>
        <w:pStyle w:val="PargrafodaLista"/>
        <w:numPr>
          <w:ilvl w:val="2"/>
          <w:numId w:val="12"/>
        </w:numPr>
        <w:tabs>
          <w:tab w:val="left" w:pos="851"/>
        </w:tabs>
        <w:spacing w:before="60" w:line="276" w:lineRule="auto"/>
        <w:ind w:left="0" w:firstLine="0"/>
        <w:jc w:val="both"/>
        <w:rPr>
          <w:rFonts w:cs="Arial"/>
          <w:i/>
          <w:iCs/>
          <w:color w:val="FF0000"/>
        </w:rPr>
      </w:pPr>
      <w:commentRangeStart w:id="11"/>
      <w:commentRangeStart w:id="12"/>
      <w:r w:rsidRPr="00280F56">
        <w:rPr>
          <w:rFonts w:cs="Arial"/>
          <w:i/>
          <w:iCs/>
          <w:color w:val="FF0000"/>
        </w:rPr>
        <w:t>Da vedação de contratação de marca/produto:</w:t>
      </w:r>
      <w:commentRangeEnd w:id="11"/>
      <w:r>
        <w:rPr>
          <w:rStyle w:val="Refdecomentrio"/>
        </w:rPr>
        <w:commentReference w:id="11"/>
      </w:r>
      <w:commentRangeEnd w:id="12"/>
      <w:r>
        <w:rPr>
          <w:rStyle w:val="Refdecomentrio"/>
        </w:rPr>
        <w:commentReference w:id="12"/>
      </w:r>
    </w:p>
    <w:p w14:paraId="6504081D" w14:textId="77777777" w:rsidR="00FE0238" w:rsidRPr="00280F56" w:rsidRDefault="00FE0238" w:rsidP="00FE0238">
      <w:pPr>
        <w:pStyle w:val="PargrafodaLista"/>
        <w:numPr>
          <w:ilvl w:val="3"/>
          <w:numId w:val="12"/>
        </w:numPr>
        <w:tabs>
          <w:tab w:val="left" w:pos="851"/>
        </w:tabs>
        <w:spacing w:before="60" w:line="276" w:lineRule="auto"/>
        <w:ind w:left="0" w:firstLine="0"/>
        <w:jc w:val="both"/>
        <w:rPr>
          <w:rFonts w:cs="Arial"/>
          <w:i/>
          <w:iCs/>
          <w:color w:val="FF0000"/>
        </w:rPr>
      </w:pPr>
      <w:r w:rsidRPr="00280F56">
        <w:rPr>
          <w:rFonts w:cs="Arial"/>
          <w:i/>
          <w:iCs/>
          <w:color w:val="FF0000"/>
        </w:rPr>
        <w:t>Diante das conclusões extraídas do processo n. ____, a Administração não aceitará o fornecimento dos seguintes produtos/marcas:</w:t>
      </w:r>
    </w:p>
    <w:p w14:paraId="66B821D4" w14:textId="77777777" w:rsidR="00FE0238" w:rsidRPr="00280F56" w:rsidRDefault="00FE0238" w:rsidP="00FE0238">
      <w:pPr>
        <w:pStyle w:val="PargrafodaLista"/>
        <w:numPr>
          <w:ilvl w:val="4"/>
          <w:numId w:val="19"/>
        </w:numPr>
        <w:tabs>
          <w:tab w:val="left" w:pos="851"/>
        </w:tabs>
        <w:spacing w:before="60" w:line="276" w:lineRule="auto"/>
        <w:ind w:left="0" w:firstLine="0"/>
        <w:jc w:val="both"/>
        <w:rPr>
          <w:rFonts w:cs="Arial"/>
          <w:i/>
          <w:iCs/>
          <w:color w:val="FF0000"/>
        </w:rPr>
      </w:pPr>
      <w:r w:rsidRPr="00280F56">
        <w:rPr>
          <w:rFonts w:cs="Arial"/>
          <w:i/>
          <w:iCs/>
          <w:color w:val="FF0000"/>
        </w:rPr>
        <w:t>...</w:t>
      </w:r>
    </w:p>
    <w:p w14:paraId="40F6A9B7" w14:textId="77777777" w:rsidR="00FE0238" w:rsidRPr="00280F56" w:rsidRDefault="00FE0238" w:rsidP="00FE0238">
      <w:pPr>
        <w:pStyle w:val="PargrafodaLista"/>
        <w:numPr>
          <w:ilvl w:val="4"/>
          <w:numId w:val="19"/>
        </w:numPr>
        <w:tabs>
          <w:tab w:val="left" w:pos="851"/>
        </w:tabs>
        <w:spacing w:before="60" w:line="276" w:lineRule="auto"/>
        <w:ind w:left="0" w:firstLine="0"/>
        <w:jc w:val="both"/>
        <w:rPr>
          <w:rFonts w:cs="Arial"/>
          <w:i/>
          <w:iCs/>
          <w:color w:val="FF0000"/>
        </w:rPr>
      </w:pPr>
      <w:r w:rsidRPr="00280F56">
        <w:rPr>
          <w:rFonts w:cs="Arial"/>
          <w:i/>
          <w:iCs/>
          <w:color w:val="FF0000"/>
        </w:rPr>
        <w:t>...</w:t>
      </w:r>
    </w:p>
    <w:p w14:paraId="51D9BA4E" w14:textId="77777777" w:rsidR="00FE0238" w:rsidRPr="00280F56" w:rsidRDefault="00FE0238" w:rsidP="00FE0238">
      <w:pPr>
        <w:pStyle w:val="PargrafodaLista"/>
        <w:numPr>
          <w:ilvl w:val="4"/>
          <w:numId w:val="19"/>
        </w:numPr>
        <w:tabs>
          <w:tab w:val="left" w:pos="851"/>
        </w:tabs>
        <w:spacing w:before="60" w:line="276" w:lineRule="auto"/>
        <w:ind w:left="0" w:firstLine="0"/>
        <w:jc w:val="both"/>
        <w:rPr>
          <w:rFonts w:cs="Arial"/>
          <w:i/>
          <w:iCs/>
          <w:color w:val="FF0000"/>
        </w:rPr>
      </w:pPr>
      <w:r w:rsidRPr="00280F56">
        <w:rPr>
          <w:rFonts w:cs="Arial"/>
          <w:i/>
          <w:iCs/>
          <w:color w:val="FF0000"/>
        </w:rPr>
        <w:t>...</w:t>
      </w:r>
    </w:p>
    <w:p w14:paraId="28CD2099" w14:textId="77777777" w:rsidR="00FE0238" w:rsidRPr="00280F56" w:rsidRDefault="00FE0238" w:rsidP="00FE0238">
      <w:pPr>
        <w:pStyle w:val="PargrafodaLista"/>
        <w:numPr>
          <w:ilvl w:val="2"/>
          <w:numId w:val="12"/>
        </w:numPr>
        <w:tabs>
          <w:tab w:val="left" w:pos="851"/>
        </w:tabs>
        <w:spacing w:before="60" w:line="276" w:lineRule="auto"/>
        <w:ind w:left="0" w:firstLine="0"/>
        <w:jc w:val="both"/>
        <w:rPr>
          <w:rFonts w:cs="Arial"/>
          <w:i/>
          <w:iCs/>
          <w:color w:val="FF0000"/>
        </w:rPr>
      </w:pPr>
      <w:r w:rsidRPr="00280F56">
        <w:rPr>
          <w:rFonts w:cs="Arial"/>
          <w:i/>
          <w:iCs/>
          <w:color w:val="FF0000"/>
        </w:rPr>
        <w:t>Da exigência de carta de solidariedade:</w:t>
      </w:r>
    </w:p>
    <w:p w14:paraId="60685463" w14:textId="77777777" w:rsidR="00FE0238" w:rsidRPr="006007BC" w:rsidRDefault="00FE0238" w:rsidP="00FE0238">
      <w:pPr>
        <w:pStyle w:val="PargrafodaLista"/>
        <w:numPr>
          <w:ilvl w:val="3"/>
          <w:numId w:val="12"/>
        </w:numPr>
        <w:tabs>
          <w:tab w:val="left" w:pos="851"/>
        </w:tabs>
        <w:spacing w:before="60" w:line="276" w:lineRule="auto"/>
        <w:ind w:left="0" w:firstLine="0"/>
        <w:jc w:val="both"/>
        <w:rPr>
          <w:rFonts w:cs="Arial"/>
          <w:i/>
          <w:iCs/>
        </w:rPr>
      </w:pPr>
      <w:r w:rsidRPr="00280F56">
        <w:rPr>
          <w:rFonts w:cs="Arial"/>
          <w:i/>
          <w:iCs/>
          <w:color w:val="FF0000"/>
        </w:rPr>
        <w:t>Em caso de fornecedor revendedor ou distribuidor, será exigida carta de solidariedade emitida pelo fabricante, que assegure a execução do contrato.</w:t>
      </w:r>
    </w:p>
    <w:p w14:paraId="1D7A4CC2" w14:textId="77777777" w:rsidR="00FE0238" w:rsidRPr="006007BC" w:rsidRDefault="00FE0238" w:rsidP="00FE0238">
      <w:pPr>
        <w:pStyle w:val="PargrafodaLista"/>
        <w:numPr>
          <w:ilvl w:val="1"/>
          <w:numId w:val="1"/>
        </w:numPr>
        <w:tabs>
          <w:tab w:val="left" w:pos="851"/>
        </w:tabs>
        <w:spacing w:before="60" w:line="276" w:lineRule="auto"/>
        <w:ind w:left="0" w:firstLine="0"/>
        <w:jc w:val="both"/>
        <w:rPr>
          <w:rFonts w:cs="Arial"/>
          <w:i/>
          <w:color w:val="FF0000"/>
        </w:rPr>
      </w:pPr>
      <w:r w:rsidRPr="00280F56">
        <w:rPr>
          <w:rFonts w:cs="Arial"/>
          <w:i/>
          <w:color w:val="FF0000"/>
        </w:rPr>
        <w:t>Não será admitida a subcontratação do objeto contratual.</w:t>
      </w:r>
    </w:p>
    <w:p w14:paraId="77DF6C70" w14:textId="77777777" w:rsidR="00FE0238" w:rsidRPr="00280F56" w:rsidRDefault="00FE0238" w:rsidP="00FE0238">
      <w:pPr>
        <w:pStyle w:val="PargrafodaLista"/>
        <w:numPr>
          <w:ilvl w:val="1"/>
          <w:numId w:val="1"/>
        </w:numPr>
        <w:tabs>
          <w:tab w:val="left" w:pos="851"/>
        </w:tabs>
        <w:spacing w:before="60" w:line="276" w:lineRule="auto"/>
        <w:ind w:left="0" w:firstLine="0"/>
        <w:jc w:val="both"/>
        <w:rPr>
          <w:rFonts w:cs="Arial"/>
          <w:i/>
          <w:color w:val="FF0000"/>
        </w:rPr>
      </w:pPr>
      <w:commentRangeStart w:id="13"/>
      <w:r w:rsidRPr="00280F56">
        <w:rPr>
          <w:rFonts w:cs="Arial"/>
          <w:i/>
          <w:color w:val="FF0000"/>
        </w:rPr>
        <w:lastRenderedPageBreak/>
        <w:t xml:space="preserve">Não haverá exigência da garantia da contratação dos </w:t>
      </w:r>
      <w:proofErr w:type="spellStart"/>
      <w:r w:rsidRPr="00280F56">
        <w:rPr>
          <w:rFonts w:cs="Arial"/>
          <w:i/>
          <w:color w:val="FF0000"/>
        </w:rPr>
        <w:t>arts</w:t>
      </w:r>
      <w:proofErr w:type="spellEnd"/>
      <w:r w:rsidRPr="00280F56">
        <w:rPr>
          <w:rFonts w:cs="Arial"/>
          <w:i/>
          <w:color w:val="FF0000"/>
        </w:rPr>
        <w:t>. 96 e seguintes da Lei nº 14.133/21, pelas razões abaixo justificadas:</w:t>
      </w:r>
      <w:commentRangeEnd w:id="13"/>
      <w:r>
        <w:rPr>
          <w:rStyle w:val="Refdecomentrio"/>
        </w:rPr>
        <w:commentReference w:id="13"/>
      </w:r>
    </w:p>
    <w:p w14:paraId="51500D35" w14:textId="77777777" w:rsidR="00FE0238" w:rsidRPr="00280F56" w:rsidRDefault="00FE0238" w:rsidP="00FE0238">
      <w:pPr>
        <w:widowControl w:val="0"/>
        <w:tabs>
          <w:tab w:val="left" w:pos="851"/>
        </w:tabs>
        <w:spacing w:before="60" w:after="120"/>
        <w:rPr>
          <w:rFonts w:cs="Arial"/>
          <w:b/>
          <w:bCs/>
          <w:color w:val="FF0000"/>
          <w:u w:val="single"/>
        </w:rPr>
      </w:pPr>
      <w:r w:rsidRPr="00280F56">
        <w:rPr>
          <w:rFonts w:cs="Arial"/>
          <w:b/>
          <w:bCs/>
          <w:color w:val="FF0000"/>
          <w:u w:val="single"/>
        </w:rPr>
        <w:t>OU</w:t>
      </w:r>
    </w:p>
    <w:p w14:paraId="0717824C" w14:textId="77777777" w:rsidR="00FE0238" w:rsidRPr="00280F56" w:rsidRDefault="00FE0238" w:rsidP="00FE0238">
      <w:pPr>
        <w:pStyle w:val="PargrafodaLista"/>
        <w:numPr>
          <w:ilvl w:val="1"/>
          <w:numId w:val="21"/>
        </w:numPr>
        <w:tabs>
          <w:tab w:val="left" w:pos="851"/>
        </w:tabs>
        <w:spacing w:before="60" w:line="276" w:lineRule="auto"/>
        <w:ind w:left="0" w:firstLine="0"/>
        <w:jc w:val="both"/>
        <w:rPr>
          <w:rFonts w:cs="Arial"/>
          <w:b/>
          <w:bCs/>
          <w:u w:val="single"/>
        </w:rPr>
      </w:pPr>
      <w:r w:rsidRPr="00280F56">
        <w:rPr>
          <w:rFonts w:cs="Arial"/>
          <w:i/>
          <w:color w:val="FF0000"/>
        </w:rPr>
        <w:t xml:space="preserve">Será exigida a garantia da contratação de que tratam os </w:t>
      </w:r>
      <w:proofErr w:type="spellStart"/>
      <w:r w:rsidRPr="00280F56">
        <w:rPr>
          <w:rFonts w:cs="Arial"/>
          <w:i/>
          <w:color w:val="FF0000"/>
        </w:rPr>
        <w:t>arts</w:t>
      </w:r>
      <w:proofErr w:type="spellEnd"/>
      <w:r w:rsidRPr="00280F56">
        <w:rPr>
          <w:rFonts w:cs="Arial"/>
          <w:i/>
          <w:color w:val="FF0000"/>
        </w:rPr>
        <w:t xml:space="preserve">. 96 e seguintes da Lei nº 14.133/21, no percentual de </w:t>
      </w:r>
      <w:r>
        <w:rPr>
          <w:rFonts w:cs="Arial"/>
          <w:i/>
          <w:color w:val="FF0000"/>
        </w:rPr>
        <w:t>5</w:t>
      </w:r>
      <w:r w:rsidRPr="00280F56">
        <w:rPr>
          <w:rFonts w:cs="Arial"/>
          <w:i/>
          <w:color w:val="FF0000"/>
        </w:rPr>
        <w:t>%</w:t>
      </w:r>
      <w:r>
        <w:rPr>
          <w:rFonts w:cs="Arial"/>
          <w:i/>
          <w:color w:val="FF0000"/>
        </w:rPr>
        <w:t xml:space="preserve"> (cinco inteiros por cento)</w:t>
      </w:r>
      <w:r w:rsidRPr="00280F56">
        <w:rPr>
          <w:rFonts w:cs="Arial"/>
          <w:i/>
          <w:color w:val="FF0000"/>
        </w:rPr>
        <w:t xml:space="preserve"> do valor contratual, conforme regras previstas no contrato.</w:t>
      </w:r>
    </w:p>
    <w:p w14:paraId="2BEE617F" w14:textId="77777777" w:rsidR="00FE0238" w:rsidRPr="00280F56" w:rsidRDefault="00FE0238" w:rsidP="00FE0238">
      <w:pPr>
        <w:pStyle w:val="PargrafodaLista"/>
        <w:numPr>
          <w:ilvl w:val="2"/>
          <w:numId w:val="21"/>
        </w:numPr>
        <w:tabs>
          <w:tab w:val="left" w:pos="851"/>
        </w:tabs>
        <w:spacing w:before="60" w:line="276" w:lineRule="auto"/>
        <w:ind w:left="0" w:firstLine="0"/>
        <w:jc w:val="both"/>
        <w:rPr>
          <w:rFonts w:cs="Arial"/>
          <w:i/>
          <w:color w:val="FF0000"/>
        </w:rPr>
      </w:pPr>
      <w:r w:rsidRPr="00280F56">
        <w:rPr>
          <w:rFonts w:cs="Arial"/>
          <w:i/>
          <w:color w:val="FF0000"/>
        </w:rPr>
        <w:t>A garantia nas modalidades caução e fiança bancária deverá ser prestada em até XXXXXXX dias após XXXXXX (autorização da dispensa OU notificação OU assinatura do contrato etc.).</w:t>
      </w:r>
    </w:p>
    <w:p w14:paraId="731F0E57" w14:textId="77777777" w:rsidR="00FE0238" w:rsidRPr="00280F56" w:rsidRDefault="00FE0238" w:rsidP="00FE0238">
      <w:pPr>
        <w:pStyle w:val="PargrafodaLista"/>
        <w:numPr>
          <w:ilvl w:val="2"/>
          <w:numId w:val="21"/>
        </w:numPr>
        <w:tabs>
          <w:tab w:val="left" w:pos="851"/>
        </w:tabs>
        <w:spacing w:before="60" w:line="276" w:lineRule="auto"/>
        <w:ind w:left="0" w:firstLine="0"/>
        <w:jc w:val="both"/>
        <w:rPr>
          <w:rFonts w:cs="Arial"/>
          <w:i/>
          <w:color w:val="FF0000"/>
        </w:rPr>
      </w:pPr>
      <w:r w:rsidRPr="00280F56">
        <w:rPr>
          <w:rFonts w:cs="Arial"/>
          <w:i/>
          <w:color w:val="FF0000"/>
        </w:rPr>
        <w:t xml:space="preserve">No caso de seguro-garantia sua apresentação deverá ocorrer, no máximo, até a data de assinatura do contrato.  </w:t>
      </w:r>
    </w:p>
    <w:p w14:paraId="7B8F69AC" w14:textId="77777777" w:rsidR="00EB1B2E" w:rsidRPr="00280F56" w:rsidRDefault="00EB1B2E" w:rsidP="00DC08AE">
      <w:pPr>
        <w:widowControl w:val="0"/>
        <w:tabs>
          <w:tab w:val="left" w:pos="851"/>
        </w:tabs>
        <w:spacing w:before="60" w:after="120"/>
        <w:rPr>
          <w:rFonts w:cs="Arial"/>
        </w:rPr>
      </w:pPr>
    </w:p>
    <w:p w14:paraId="423E44D4" w14:textId="347E5320" w:rsidR="00AB4F7D" w:rsidRPr="006007BC" w:rsidRDefault="00AB4F7D" w:rsidP="00DC08AE">
      <w:pPr>
        <w:pStyle w:val="Nivel1"/>
        <w:keepNext w:val="0"/>
        <w:keepLines w:val="0"/>
        <w:widowControl w:val="0"/>
        <w:tabs>
          <w:tab w:val="left" w:pos="851"/>
        </w:tabs>
        <w:rPr>
          <w:szCs w:val="22"/>
        </w:rPr>
      </w:pPr>
      <w:r w:rsidRPr="006007BC">
        <w:rPr>
          <w:szCs w:val="22"/>
        </w:rPr>
        <w:t>MODELO DE EXECUÇÃO</w:t>
      </w:r>
      <w:r w:rsidR="004B227B" w:rsidRPr="006007BC">
        <w:rPr>
          <w:szCs w:val="22"/>
        </w:rPr>
        <w:t xml:space="preserve"> CONTRATUAL</w:t>
      </w:r>
      <w:r w:rsidRPr="006007BC">
        <w:rPr>
          <w:szCs w:val="22"/>
        </w:rPr>
        <w:t xml:space="preserve"> </w:t>
      </w:r>
    </w:p>
    <w:p w14:paraId="3D175533" w14:textId="77777777" w:rsidR="00FE0238" w:rsidRPr="00280F56" w:rsidRDefault="00FE0238" w:rsidP="00FE0238">
      <w:pPr>
        <w:pStyle w:val="Nivel2"/>
        <w:numPr>
          <w:ilvl w:val="1"/>
          <w:numId w:val="48"/>
        </w:numPr>
        <w:spacing w:before="60"/>
        <w:ind w:left="0" w:firstLine="0"/>
        <w:rPr>
          <w:i/>
          <w:iCs/>
          <w:color w:val="FF0000"/>
        </w:rPr>
      </w:pPr>
      <w:r w:rsidRPr="00280F56">
        <w:rPr>
          <w:i/>
          <w:iCs/>
          <w:color w:val="FF0000"/>
        </w:rPr>
        <w:t xml:space="preserve">O prazo de entrega dos bens é de ......... dias, contados </w:t>
      </w:r>
      <w:proofErr w:type="gramStart"/>
      <w:r w:rsidRPr="00280F56">
        <w:rPr>
          <w:i/>
          <w:iCs/>
          <w:color w:val="FF0000"/>
        </w:rPr>
        <w:t>do(</w:t>
      </w:r>
      <w:proofErr w:type="gramEnd"/>
      <w:r w:rsidRPr="00280F56">
        <w:rPr>
          <w:i/>
          <w:iCs/>
          <w:color w:val="FF0000"/>
        </w:rPr>
        <w:t xml:space="preserve">a) ................................, em remessa única. </w:t>
      </w:r>
    </w:p>
    <w:p w14:paraId="432C54E0" w14:textId="77777777" w:rsidR="00FE0238" w:rsidRPr="00280F56" w:rsidRDefault="00FE0238" w:rsidP="00FE0238">
      <w:pPr>
        <w:widowControl w:val="0"/>
        <w:tabs>
          <w:tab w:val="left" w:pos="851"/>
        </w:tabs>
        <w:spacing w:before="60" w:after="120"/>
        <w:rPr>
          <w:rFonts w:cs="Arial"/>
          <w:b/>
          <w:bCs/>
          <w:color w:val="FF0000"/>
          <w:u w:val="single"/>
        </w:rPr>
      </w:pPr>
      <w:r w:rsidRPr="00280F56">
        <w:rPr>
          <w:rFonts w:cs="Arial"/>
          <w:b/>
          <w:bCs/>
          <w:color w:val="FF0000"/>
          <w:u w:val="single"/>
        </w:rPr>
        <w:t>OU</w:t>
      </w:r>
    </w:p>
    <w:p w14:paraId="16C0FCEE" w14:textId="77777777" w:rsidR="00FE0238" w:rsidRPr="00280F56" w:rsidRDefault="00FE0238" w:rsidP="00FE0238">
      <w:pPr>
        <w:pStyle w:val="Nivel2"/>
        <w:numPr>
          <w:ilvl w:val="1"/>
          <w:numId w:val="8"/>
        </w:numPr>
        <w:spacing w:before="60"/>
        <w:ind w:left="0" w:firstLine="0"/>
        <w:rPr>
          <w:i/>
          <w:iCs/>
          <w:color w:val="FF0000"/>
        </w:rPr>
      </w:pPr>
      <w:commentRangeStart w:id="14"/>
      <w:r w:rsidRPr="00280F56">
        <w:rPr>
          <w:i/>
          <w:iCs/>
          <w:color w:val="FF0000"/>
        </w:rPr>
        <w:t>As parcelas serão entregues nos seguintes prazos e condições:</w:t>
      </w:r>
      <w:commentRangeEnd w:id="14"/>
      <w:r>
        <w:rPr>
          <w:rStyle w:val="Refdecomentrio"/>
          <w:rFonts w:cstheme="minorBidi"/>
          <w:color w:val="auto"/>
        </w:rPr>
        <w:commentReference w:id="14"/>
      </w:r>
    </w:p>
    <w:tbl>
      <w:tblPr>
        <w:tblStyle w:val="Tabelacomgrade"/>
        <w:tblW w:w="9072" w:type="dxa"/>
        <w:tblInd w:w="-5" w:type="dxa"/>
        <w:tblLook w:val="04A0" w:firstRow="1" w:lastRow="0" w:firstColumn="1" w:lastColumn="0" w:noHBand="0" w:noVBand="1"/>
      </w:tblPr>
      <w:tblGrid>
        <w:gridCol w:w="1191"/>
        <w:gridCol w:w="4763"/>
        <w:gridCol w:w="3118"/>
      </w:tblGrid>
      <w:tr w:rsidR="00FE0238" w:rsidRPr="00280F56" w14:paraId="3B70B021" w14:textId="77777777" w:rsidTr="00555229">
        <w:trPr>
          <w:trHeight w:val="436"/>
        </w:trPr>
        <w:tc>
          <w:tcPr>
            <w:tcW w:w="1191" w:type="dxa"/>
          </w:tcPr>
          <w:p w14:paraId="04B3EAFD" w14:textId="77777777" w:rsidR="00FE0238" w:rsidRPr="00280F56" w:rsidRDefault="00FE0238" w:rsidP="00555229">
            <w:pPr>
              <w:pStyle w:val="Nivel2"/>
              <w:spacing w:before="60"/>
              <w:rPr>
                <w:b/>
                <w:bCs/>
                <w:i/>
                <w:iCs/>
                <w:color w:val="FF0000"/>
              </w:rPr>
            </w:pPr>
            <w:r w:rsidRPr="00280F56">
              <w:rPr>
                <w:b/>
                <w:bCs/>
                <w:i/>
                <w:iCs/>
                <w:color w:val="FF0000"/>
              </w:rPr>
              <w:t>Parcela</w:t>
            </w:r>
          </w:p>
        </w:tc>
        <w:tc>
          <w:tcPr>
            <w:tcW w:w="4763" w:type="dxa"/>
          </w:tcPr>
          <w:p w14:paraId="054AAC0D" w14:textId="77777777" w:rsidR="00FE0238" w:rsidRPr="00280F56" w:rsidRDefault="00FE0238" w:rsidP="00555229">
            <w:pPr>
              <w:pStyle w:val="Nivel2"/>
              <w:spacing w:before="60"/>
              <w:rPr>
                <w:b/>
                <w:bCs/>
                <w:i/>
                <w:iCs/>
                <w:color w:val="FF0000"/>
              </w:rPr>
            </w:pPr>
            <w:r w:rsidRPr="00280F56">
              <w:rPr>
                <w:b/>
                <w:bCs/>
                <w:i/>
                <w:iCs/>
                <w:color w:val="FF0000"/>
              </w:rPr>
              <w:t>Composição da Parcela</w:t>
            </w:r>
          </w:p>
        </w:tc>
        <w:tc>
          <w:tcPr>
            <w:tcW w:w="3118" w:type="dxa"/>
          </w:tcPr>
          <w:p w14:paraId="1CB734C8" w14:textId="77777777" w:rsidR="00FE0238" w:rsidRPr="00280F56" w:rsidRDefault="00FE0238" w:rsidP="00555229">
            <w:pPr>
              <w:pStyle w:val="Nivel2"/>
              <w:spacing w:before="60"/>
              <w:rPr>
                <w:b/>
                <w:bCs/>
                <w:i/>
                <w:iCs/>
                <w:color w:val="FF0000"/>
              </w:rPr>
            </w:pPr>
            <w:r w:rsidRPr="00280F56">
              <w:rPr>
                <w:b/>
                <w:bCs/>
                <w:i/>
                <w:iCs/>
                <w:color w:val="FF0000"/>
              </w:rPr>
              <w:t>Prazo de Entrega</w:t>
            </w:r>
          </w:p>
        </w:tc>
      </w:tr>
      <w:tr w:rsidR="00FE0238" w:rsidRPr="00280F56" w14:paraId="44BEE304" w14:textId="77777777" w:rsidTr="00555229">
        <w:trPr>
          <w:trHeight w:val="704"/>
        </w:trPr>
        <w:tc>
          <w:tcPr>
            <w:tcW w:w="1191" w:type="dxa"/>
          </w:tcPr>
          <w:p w14:paraId="6D21A2CC" w14:textId="77777777" w:rsidR="00FE0238" w:rsidRPr="00280F56" w:rsidRDefault="00FE0238" w:rsidP="00555229">
            <w:pPr>
              <w:pStyle w:val="Nivel2"/>
              <w:spacing w:before="60"/>
              <w:rPr>
                <w:i/>
                <w:iCs/>
                <w:color w:val="FF0000"/>
              </w:rPr>
            </w:pPr>
            <w:r w:rsidRPr="00280F56">
              <w:rPr>
                <w:i/>
                <w:iCs/>
                <w:color w:val="FF0000"/>
              </w:rPr>
              <w:t>1ª</w:t>
            </w:r>
          </w:p>
        </w:tc>
        <w:tc>
          <w:tcPr>
            <w:tcW w:w="4763" w:type="dxa"/>
          </w:tcPr>
          <w:p w14:paraId="3E6F70E2" w14:textId="77777777" w:rsidR="00FE0238" w:rsidRPr="00280F56" w:rsidRDefault="00FE0238" w:rsidP="00555229">
            <w:pPr>
              <w:pStyle w:val="Nivel2"/>
              <w:spacing w:before="60"/>
              <w:rPr>
                <w:i/>
                <w:iCs/>
                <w:color w:val="FF0000"/>
              </w:rPr>
            </w:pPr>
            <w:r w:rsidRPr="00280F56">
              <w:rPr>
                <w:i/>
                <w:iCs/>
                <w:color w:val="FF0000"/>
              </w:rPr>
              <w:t xml:space="preserve">... unidades do item ..., ... unidades do item ... </w:t>
            </w:r>
          </w:p>
        </w:tc>
        <w:tc>
          <w:tcPr>
            <w:tcW w:w="3118" w:type="dxa"/>
          </w:tcPr>
          <w:p w14:paraId="544A62D8" w14:textId="77777777" w:rsidR="00FE0238" w:rsidRPr="00280F56" w:rsidRDefault="00FE0238" w:rsidP="00555229">
            <w:pPr>
              <w:pStyle w:val="Nivel2"/>
              <w:spacing w:before="60"/>
              <w:rPr>
                <w:i/>
                <w:iCs/>
                <w:color w:val="FF0000"/>
              </w:rPr>
            </w:pPr>
            <w:r w:rsidRPr="00280F56">
              <w:rPr>
                <w:i/>
                <w:iCs/>
                <w:color w:val="FF0000"/>
              </w:rPr>
              <w:t>... dias da Assinatura/da Ordem de Fornecimento/[...]</w:t>
            </w:r>
          </w:p>
        </w:tc>
      </w:tr>
      <w:tr w:rsidR="00FE0238" w:rsidRPr="00280F56" w14:paraId="2637657B" w14:textId="77777777" w:rsidTr="00555229">
        <w:trPr>
          <w:trHeight w:val="984"/>
        </w:trPr>
        <w:tc>
          <w:tcPr>
            <w:tcW w:w="1191" w:type="dxa"/>
          </w:tcPr>
          <w:p w14:paraId="6A17F587" w14:textId="77777777" w:rsidR="00FE0238" w:rsidRPr="00280F56" w:rsidRDefault="00FE0238" w:rsidP="00555229">
            <w:pPr>
              <w:pStyle w:val="Nivel2"/>
              <w:spacing w:before="60"/>
              <w:rPr>
                <w:i/>
                <w:iCs/>
                <w:color w:val="FF0000"/>
              </w:rPr>
            </w:pPr>
            <w:r w:rsidRPr="00280F56">
              <w:rPr>
                <w:i/>
                <w:iCs/>
                <w:color w:val="FF0000"/>
              </w:rPr>
              <w:t>2ª</w:t>
            </w:r>
          </w:p>
        </w:tc>
        <w:tc>
          <w:tcPr>
            <w:tcW w:w="4763" w:type="dxa"/>
          </w:tcPr>
          <w:p w14:paraId="34333D85" w14:textId="77777777" w:rsidR="00FE0238" w:rsidRPr="00280F56" w:rsidRDefault="00FE0238" w:rsidP="00555229">
            <w:pPr>
              <w:pStyle w:val="Nivel2"/>
              <w:spacing w:before="60"/>
              <w:rPr>
                <w:i/>
                <w:iCs/>
                <w:color w:val="FF0000"/>
              </w:rPr>
            </w:pPr>
            <w:r w:rsidRPr="00280F56">
              <w:rPr>
                <w:i/>
                <w:iCs/>
                <w:color w:val="FF0000"/>
              </w:rPr>
              <w:t>... unidades do item ..., ... unidades do item ...</w:t>
            </w:r>
          </w:p>
        </w:tc>
        <w:tc>
          <w:tcPr>
            <w:tcW w:w="3118" w:type="dxa"/>
          </w:tcPr>
          <w:p w14:paraId="2CCBEC5D" w14:textId="77777777" w:rsidR="00FE0238" w:rsidRPr="00280F56" w:rsidRDefault="00FE0238" w:rsidP="00555229">
            <w:pPr>
              <w:pStyle w:val="Nivel2"/>
              <w:spacing w:before="60"/>
              <w:rPr>
                <w:i/>
                <w:iCs/>
                <w:color w:val="FF0000"/>
              </w:rPr>
            </w:pPr>
            <w:r w:rsidRPr="00280F56">
              <w:rPr>
                <w:i/>
                <w:iCs/>
                <w:color w:val="FF0000"/>
              </w:rPr>
              <w:t>... dias da Assinatura/da Ordem de Fornecimento /[...]</w:t>
            </w:r>
          </w:p>
        </w:tc>
      </w:tr>
      <w:tr w:rsidR="00FE0238" w:rsidRPr="00280F56" w14:paraId="12E2DD07" w14:textId="77777777" w:rsidTr="00555229">
        <w:trPr>
          <w:trHeight w:val="984"/>
        </w:trPr>
        <w:tc>
          <w:tcPr>
            <w:tcW w:w="1191" w:type="dxa"/>
          </w:tcPr>
          <w:p w14:paraId="363CF447" w14:textId="77777777" w:rsidR="00FE0238" w:rsidRPr="00280F56" w:rsidRDefault="00FE0238" w:rsidP="00555229">
            <w:pPr>
              <w:pStyle w:val="Nivel2"/>
              <w:spacing w:before="60"/>
              <w:rPr>
                <w:i/>
                <w:iCs/>
                <w:color w:val="FF0000"/>
              </w:rPr>
            </w:pPr>
            <w:r w:rsidRPr="00280F56">
              <w:rPr>
                <w:i/>
                <w:iCs/>
                <w:color w:val="FF0000"/>
              </w:rPr>
              <w:t>3ª</w:t>
            </w:r>
          </w:p>
        </w:tc>
        <w:tc>
          <w:tcPr>
            <w:tcW w:w="4763" w:type="dxa"/>
          </w:tcPr>
          <w:p w14:paraId="5B742467" w14:textId="77777777" w:rsidR="00FE0238" w:rsidRPr="00280F56" w:rsidRDefault="00FE0238" w:rsidP="00555229">
            <w:pPr>
              <w:pStyle w:val="Nivel2"/>
              <w:spacing w:before="60"/>
              <w:rPr>
                <w:i/>
                <w:iCs/>
                <w:color w:val="FF0000"/>
              </w:rPr>
            </w:pPr>
            <w:r w:rsidRPr="00280F56">
              <w:rPr>
                <w:i/>
                <w:iCs/>
                <w:color w:val="FF0000"/>
              </w:rPr>
              <w:t>... unidades do item ..., ... unidades do item ...</w:t>
            </w:r>
          </w:p>
        </w:tc>
        <w:tc>
          <w:tcPr>
            <w:tcW w:w="3118" w:type="dxa"/>
          </w:tcPr>
          <w:p w14:paraId="11A570BE" w14:textId="77777777" w:rsidR="00FE0238" w:rsidRPr="00280F56" w:rsidRDefault="00FE0238" w:rsidP="00555229">
            <w:pPr>
              <w:pStyle w:val="Nivel2"/>
              <w:spacing w:before="60"/>
              <w:rPr>
                <w:i/>
                <w:iCs/>
                <w:color w:val="FF0000"/>
              </w:rPr>
            </w:pPr>
            <w:r w:rsidRPr="00280F56">
              <w:rPr>
                <w:i/>
                <w:iCs/>
                <w:color w:val="FF0000"/>
              </w:rPr>
              <w:t>... dias da Assinatura/da Ordem de Fornecimento /[...]</w:t>
            </w:r>
          </w:p>
        </w:tc>
      </w:tr>
      <w:tr w:rsidR="00FE0238" w:rsidRPr="00280F56" w14:paraId="50A7B6C8" w14:textId="77777777" w:rsidTr="00555229">
        <w:trPr>
          <w:trHeight w:val="973"/>
        </w:trPr>
        <w:tc>
          <w:tcPr>
            <w:tcW w:w="1191" w:type="dxa"/>
          </w:tcPr>
          <w:p w14:paraId="24460B45" w14:textId="77777777" w:rsidR="00FE0238" w:rsidRPr="00280F56" w:rsidRDefault="00FE0238" w:rsidP="00555229">
            <w:pPr>
              <w:pStyle w:val="Nivel2"/>
              <w:spacing w:before="60"/>
              <w:rPr>
                <w:i/>
                <w:iCs/>
                <w:color w:val="FF0000"/>
              </w:rPr>
            </w:pPr>
            <w:r w:rsidRPr="00280F56">
              <w:rPr>
                <w:i/>
                <w:iCs/>
                <w:color w:val="FF0000"/>
              </w:rPr>
              <w:t>[...]</w:t>
            </w:r>
          </w:p>
        </w:tc>
        <w:tc>
          <w:tcPr>
            <w:tcW w:w="4763" w:type="dxa"/>
          </w:tcPr>
          <w:p w14:paraId="2E2B129C" w14:textId="77777777" w:rsidR="00FE0238" w:rsidRPr="00280F56" w:rsidRDefault="00FE0238" w:rsidP="00555229">
            <w:pPr>
              <w:pStyle w:val="Nivel2"/>
              <w:spacing w:before="60"/>
              <w:rPr>
                <w:i/>
                <w:iCs/>
                <w:color w:val="FF0000"/>
              </w:rPr>
            </w:pPr>
            <w:r w:rsidRPr="00280F56">
              <w:rPr>
                <w:i/>
                <w:iCs/>
                <w:color w:val="FF0000"/>
              </w:rPr>
              <w:t>... unidades do item ..., ... unidades do item ...</w:t>
            </w:r>
          </w:p>
        </w:tc>
        <w:tc>
          <w:tcPr>
            <w:tcW w:w="3118" w:type="dxa"/>
          </w:tcPr>
          <w:p w14:paraId="4575BB85" w14:textId="77777777" w:rsidR="00FE0238" w:rsidRPr="00280F56" w:rsidRDefault="00FE0238" w:rsidP="00555229">
            <w:pPr>
              <w:pStyle w:val="Nivel2"/>
              <w:spacing w:before="60"/>
              <w:rPr>
                <w:i/>
                <w:iCs/>
                <w:color w:val="FF0000"/>
              </w:rPr>
            </w:pPr>
            <w:r w:rsidRPr="00280F56">
              <w:rPr>
                <w:i/>
                <w:iCs/>
                <w:color w:val="FF0000"/>
              </w:rPr>
              <w:t>... dias da Assinatura/da Ordem de Fornecimento /[...]</w:t>
            </w:r>
          </w:p>
        </w:tc>
      </w:tr>
    </w:tbl>
    <w:p w14:paraId="4D1BEBD9" w14:textId="77777777" w:rsidR="00FE0238" w:rsidRPr="00280F56" w:rsidRDefault="00FE0238" w:rsidP="00FE0238">
      <w:pPr>
        <w:pStyle w:val="Nivel2"/>
        <w:spacing w:before="60"/>
        <w:rPr>
          <w:bCs/>
          <w:color w:val="FF0000"/>
        </w:rPr>
      </w:pPr>
    </w:p>
    <w:p w14:paraId="4333D1D4" w14:textId="77777777" w:rsidR="00FE0238" w:rsidRPr="00280F56" w:rsidRDefault="00FE0238" w:rsidP="00FE0238">
      <w:pPr>
        <w:pStyle w:val="Nivel2"/>
        <w:numPr>
          <w:ilvl w:val="1"/>
          <w:numId w:val="8"/>
        </w:numPr>
        <w:spacing w:before="60"/>
        <w:ind w:left="0" w:firstLine="0"/>
        <w:rPr>
          <w:bCs/>
          <w:i/>
          <w:iCs/>
          <w:color w:val="FF0000"/>
        </w:rPr>
      </w:pPr>
      <w:r w:rsidRPr="00280F56">
        <w:rPr>
          <w:bCs/>
          <w:i/>
          <w:iCs/>
          <w:color w:val="FF0000"/>
        </w:rPr>
        <w:t xml:space="preserve">Caso não seja possível a entrega na data assinalada, a empresa deverá comunicar as razões respectivas com pelo menos (...) dias de antecedência para que qualquer pleito de prorrogação de prazo seja analisado, ressalvadas situações de caso fortuito e </w:t>
      </w:r>
      <w:r w:rsidRPr="00280F56">
        <w:rPr>
          <w:i/>
          <w:iCs/>
          <w:color w:val="FF0000"/>
        </w:rPr>
        <w:t>força</w:t>
      </w:r>
      <w:r w:rsidRPr="00280F56">
        <w:rPr>
          <w:bCs/>
          <w:i/>
          <w:iCs/>
          <w:color w:val="FF0000"/>
        </w:rPr>
        <w:t xml:space="preserve"> maior.</w:t>
      </w:r>
    </w:p>
    <w:p w14:paraId="36057E5E" w14:textId="77777777" w:rsidR="00FE0238" w:rsidRPr="00280F56" w:rsidRDefault="00FE0238" w:rsidP="00FE0238">
      <w:pPr>
        <w:pStyle w:val="Nivel2"/>
        <w:numPr>
          <w:ilvl w:val="1"/>
          <w:numId w:val="8"/>
        </w:numPr>
        <w:spacing w:before="60"/>
        <w:ind w:left="0" w:firstLine="0"/>
        <w:rPr>
          <w:bCs/>
          <w:i/>
          <w:iCs/>
          <w:color w:val="FF0000"/>
        </w:rPr>
      </w:pPr>
      <w:r w:rsidRPr="00280F56">
        <w:rPr>
          <w:bCs/>
          <w:i/>
          <w:iCs/>
          <w:color w:val="FF0000"/>
        </w:rPr>
        <w:t>Os bens deverão ser entregues no seguinte endereço [...]</w:t>
      </w:r>
    </w:p>
    <w:p w14:paraId="0BCDB983" w14:textId="77777777" w:rsidR="00FE0238" w:rsidRPr="00280F56" w:rsidRDefault="00FE0238" w:rsidP="00FE0238">
      <w:pPr>
        <w:pStyle w:val="Nivel2"/>
        <w:numPr>
          <w:ilvl w:val="1"/>
          <w:numId w:val="8"/>
        </w:numPr>
        <w:spacing w:before="60"/>
        <w:ind w:left="0" w:firstLine="0"/>
        <w:rPr>
          <w:bCs/>
          <w:i/>
          <w:iCs/>
          <w:color w:val="FF0000"/>
        </w:rPr>
      </w:pPr>
      <w:r w:rsidRPr="00280F56">
        <w:rPr>
          <w:bCs/>
          <w:i/>
          <w:iCs/>
          <w:color w:val="FF0000"/>
        </w:rPr>
        <w:t>No caso de produtos perecíveis, o prazo de validade na data da entrega não poderá ser inferior a ...... (......) (dias ou meses ou anos), ou a (metade, um terço, dois terços etc.) do prazo total recomendado pelo fabricante.</w:t>
      </w:r>
    </w:p>
    <w:p w14:paraId="6E529680" w14:textId="77777777" w:rsidR="00FE0238" w:rsidRPr="00280F56" w:rsidRDefault="00FE0238" w:rsidP="00FE0238">
      <w:pPr>
        <w:pStyle w:val="Nivel2"/>
        <w:numPr>
          <w:ilvl w:val="1"/>
          <w:numId w:val="8"/>
        </w:numPr>
        <w:spacing w:before="60"/>
        <w:ind w:left="0" w:firstLine="0"/>
        <w:rPr>
          <w:bCs/>
          <w:color w:val="auto"/>
        </w:rPr>
      </w:pPr>
      <w:r w:rsidRPr="00280F56">
        <w:rPr>
          <w:bCs/>
          <w:color w:val="auto"/>
        </w:rPr>
        <w:t>Os bens serão recebidos provisoriamente, de forma sumária, no prazo de</w:t>
      </w:r>
      <w:r>
        <w:rPr>
          <w:bCs/>
          <w:color w:val="auto"/>
        </w:rPr>
        <w:t xml:space="preserve"> até</w:t>
      </w:r>
      <w:r w:rsidRPr="00280F56">
        <w:rPr>
          <w:bCs/>
          <w:color w:val="auto"/>
        </w:rPr>
        <w:t xml:space="preserve"> </w:t>
      </w:r>
      <w:r>
        <w:rPr>
          <w:bCs/>
          <w:color w:val="FF0000"/>
        </w:rPr>
        <w:t>10 (dez)</w:t>
      </w:r>
      <w:r w:rsidRPr="00280F56">
        <w:rPr>
          <w:bCs/>
          <w:color w:val="FF0000"/>
        </w:rPr>
        <w:t xml:space="preserve"> </w:t>
      </w:r>
      <w:r w:rsidRPr="00280F56">
        <w:rPr>
          <w:bCs/>
          <w:color w:val="auto"/>
        </w:rPr>
        <w:t xml:space="preserve">dias, </w:t>
      </w:r>
      <w:proofErr w:type="gramStart"/>
      <w:r w:rsidRPr="00280F56">
        <w:rPr>
          <w:bCs/>
          <w:color w:val="auto"/>
        </w:rPr>
        <w:t>pelo(</w:t>
      </w:r>
      <w:proofErr w:type="gramEnd"/>
      <w:r w:rsidRPr="00280F56">
        <w:rPr>
          <w:bCs/>
          <w:color w:val="auto"/>
        </w:rPr>
        <w:t xml:space="preserve">a) responsável pelo acompanhamento e fiscalização do contrato, para efeito </w:t>
      </w:r>
      <w:r w:rsidRPr="00280F56">
        <w:rPr>
          <w:bCs/>
          <w:color w:val="auto"/>
        </w:rPr>
        <w:lastRenderedPageBreak/>
        <w:t>de posterior verificação de sua conformidade com as especificações constantes neste Termo de Referência e na proposta.</w:t>
      </w:r>
    </w:p>
    <w:p w14:paraId="7164AA60" w14:textId="77777777" w:rsidR="00FE0238" w:rsidRPr="006007BC" w:rsidRDefault="00FE0238" w:rsidP="00FE0238">
      <w:pPr>
        <w:pStyle w:val="Nivel2"/>
        <w:numPr>
          <w:ilvl w:val="1"/>
          <w:numId w:val="8"/>
        </w:numPr>
        <w:spacing w:before="60"/>
        <w:ind w:left="0" w:firstLine="0"/>
        <w:rPr>
          <w:bCs/>
          <w:color w:val="auto"/>
        </w:rPr>
      </w:pPr>
      <w:r w:rsidRPr="00280F56">
        <w:rPr>
          <w:bCs/>
          <w:color w:val="auto"/>
        </w:rPr>
        <w:t>Os bens poderão ser rejeitados, no todo ou em parte, quando em desacordo com as especificações constantes neste Termo de Referência e na proposta, devendo ser substituídos no prazo de</w:t>
      </w:r>
      <w:r>
        <w:rPr>
          <w:bCs/>
          <w:color w:val="auto"/>
        </w:rPr>
        <w:t xml:space="preserve"> até </w:t>
      </w:r>
      <w:r>
        <w:rPr>
          <w:bCs/>
          <w:color w:val="FF0000"/>
        </w:rPr>
        <w:t>5 (cinco)</w:t>
      </w:r>
      <w:r w:rsidRPr="006007BC">
        <w:rPr>
          <w:bCs/>
          <w:color w:val="FF0000"/>
        </w:rPr>
        <w:t xml:space="preserve"> </w:t>
      </w:r>
      <w:r w:rsidRPr="006007BC">
        <w:rPr>
          <w:bCs/>
          <w:color w:val="auto"/>
        </w:rPr>
        <w:t>dias, a contar da notificação da contratada, às suas custas, sem prejuízo da aplicação das penalidades.</w:t>
      </w:r>
    </w:p>
    <w:p w14:paraId="3DE92B12" w14:textId="77777777" w:rsidR="00FE0238" w:rsidRPr="00280F56" w:rsidRDefault="00FE0238" w:rsidP="00FE0238">
      <w:pPr>
        <w:pStyle w:val="Nivel2"/>
        <w:numPr>
          <w:ilvl w:val="1"/>
          <w:numId w:val="8"/>
        </w:numPr>
        <w:spacing w:before="60"/>
        <w:ind w:left="0" w:firstLine="0"/>
        <w:rPr>
          <w:bCs/>
          <w:color w:val="auto"/>
        </w:rPr>
      </w:pPr>
      <w:r w:rsidRPr="00280F56">
        <w:rPr>
          <w:bCs/>
          <w:color w:val="auto"/>
        </w:rPr>
        <w:t>Os bens serão recebidos definitivamente no prazo de</w:t>
      </w:r>
      <w:r>
        <w:rPr>
          <w:bCs/>
          <w:color w:val="auto"/>
        </w:rPr>
        <w:t xml:space="preserve"> até</w:t>
      </w:r>
      <w:r w:rsidRPr="00280F56">
        <w:rPr>
          <w:bCs/>
          <w:color w:val="auto"/>
        </w:rPr>
        <w:t xml:space="preserve"> </w:t>
      </w:r>
      <w:r>
        <w:rPr>
          <w:bCs/>
          <w:color w:val="FF0000"/>
        </w:rPr>
        <w:t>15 (quinze)</w:t>
      </w:r>
      <w:r w:rsidRPr="00280F56">
        <w:rPr>
          <w:bCs/>
          <w:color w:val="auto"/>
        </w:rPr>
        <w:t xml:space="preserve"> dias, contados do recebimento provisório, após a verificação da qualidade e quantidade do material e consequente aceitação mediante termo detalhado.</w:t>
      </w:r>
    </w:p>
    <w:p w14:paraId="352637AB" w14:textId="77777777" w:rsidR="00FE0238" w:rsidRPr="00280F56" w:rsidRDefault="00FE0238" w:rsidP="00FE0238">
      <w:pPr>
        <w:pStyle w:val="Nivel2"/>
        <w:numPr>
          <w:ilvl w:val="2"/>
          <w:numId w:val="8"/>
        </w:numPr>
        <w:spacing w:before="60"/>
        <w:ind w:left="0" w:firstLine="0"/>
        <w:rPr>
          <w:bCs/>
          <w:color w:val="auto"/>
        </w:rPr>
      </w:pPr>
      <w:r w:rsidRPr="00280F56">
        <w:rPr>
          <w:bCs/>
          <w:color w:val="auto"/>
        </w:rPr>
        <w:t>Na hipótese de a verificação a que se refere o subitem anterior não ser procedida dentro do prazo fixado, reputar-se-á como realizada, consumando-se o recebimento definitivo no dia do esgotamento do prazo.</w:t>
      </w:r>
    </w:p>
    <w:p w14:paraId="163264B4" w14:textId="77777777" w:rsidR="00FE0238" w:rsidRPr="00280F56" w:rsidRDefault="00FE0238" w:rsidP="00FE0238">
      <w:pPr>
        <w:pStyle w:val="Nivel2"/>
        <w:numPr>
          <w:ilvl w:val="1"/>
          <w:numId w:val="8"/>
        </w:numPr>
        <w:spacing w:before="60"/>
        <w:ind w:left="0" w:firstLine="0"/>
        <w:rPr>
          <w:bCs/>
          <w:color w:val="auto"/>
        </w:rPr>
      </w:pPr>
      <w:r w:rsidRPr="00280F56">
        <w:rPr>
          <w:bCs/>
          <w:color w:val="auto"/>
        </w:rPr>
        <w:t>O recebimento provisório ou definitivo não excluirá a responsabilidade civil pela solidez e pela segurança do serviço nem a responsabilidade ético-profissional pela perfeita execução do contrato.</w:t>
      </w:r>
    </w:p>
    <w:p w14:paraId="5023463E" w14:textId="77777777" w:rsidR="001317F5" w:rsidRPr="001317F5" w:rsidRDefault="001317F5" w:rsidP="00DC08AE">
      <w:pPr>
        <w:pStyle w:val="Nivel2"/>
        <w:spacing w:before="60"/>
        <w:rPr>
          <w:bCs/>
          <w:color w:val="auto"/>
        </w:rPr>
      </w:pPr>
    </w:p>
    <w:p w14:paraId="5E66BB1F" w14:textId="61BE3D55" w:rsidR="00C63B9B" w:rsidRPr="004F4A75" w:rsidRDefault="00367FA6" w:rsidP="00DC08AE">
      <w:pPr>
        <w:pStyle w:val="Nivel1"/>
        <w:keepNext w:val="0"/>
        <w:keepLines w:val="0"/>
        <w:widowControl w:val="0"/>
        <w:tabs>
          <w:tab w:val="left" w:pos="851"/>
        </w:tabs>
        <w:rPr>
          <w:szCs w:val="22"/>
        </w:rPr>
      </w:pPr>
      <w:commentRangeStart w:id="15"/>
      <w:r w:rsidRPr="00280F56">
        <w:rPr>
          <w:szCs w:val="22"/>
        </w:rPr>
        <w:t>MODELO DE GESTÃO DO CONTRATO</w:t>
      </w:r>
      <w:commentRangeEnd w:id="15"/>
      <w:r w:rsidR="004F4A75">
        <w:rPr>
          <w:rStyle w:val="Refdecomentrio"/>
          <w:rFonts w:eastAsiaTheme="minorHAnsi" w:cstheme="minorBidi"/>
          <w:b w:val="0"/>
          <w:color w:val="auto"/>
        </w:rPr>
        <w:commentReference w:id="15"/>
      </w:r>
    </w:p>
    <w:p w14:paraId="046C1C3C" w14:textId="3E8A658E" w:rsidR="00FF4094" w:rsidRPr="00280F56" w:rsidRDefault="00FF4094" w:rsidP="00DC08AE">
      <w:pPr>
        <w:pStyle w:val="Nivel2"/>
        <w:numPr>
          <w:ilvl w:val="1"/>
          <w:numId w:val="40"/>
        </w:numPr>
        <w:spacing w:before="60"/>
        <w:ind w:left="0" w:firstLine="0"/>
        <w:rPr>
          <w:color w:val="auto"/>
        </w:rPr>
      </w:pPr>
      <w:r w:rsidRPr="00280F56">
        <w:rPr>
          <w:color w:val="auto"/>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280F56">
        <w:rPr>
          <w:i/>
          <w:iCs/>
          <w:color w:val="auto"/>
        </w:rPr>
        <w:t>caput</w:t>
      </w:r>
      <w:r w:rsidRPr="00280F56">
        <w:rPr>
          <w:color w:val="auto"/>
        </w:rPr>
        <w:t>).</w:t>
      </w:r>
    </w:p>
    <w:p w14:paraId="4283DDB9" w14:textId="77777777" w:rsidR="00FF4094" w:rsidRPr="00280F56" w:rsidRDefault="00FF4094" w:rsidP="00DC08AE">
      <w:pPr>
        <w:pStyle w:val="Nivel2"/>
        <w:numPr>
          <w:ilvl w:val="1"/>
          <w:numId w:val="2"/>
        </w:numPr>
        <w:spacing w:before="60"/>
        <w:ind w:left="0" w:firstLine="0"/>
        <w:rPr>
          <w:color w:val="auto"/>
        </w:rPr>
      </w:pPr>
      <w:bookmarkStart w:id="16" w:name="art115§1"/>
      <w:bookmarkStart w:id="17" w:name="art115§5"/>
      <w:bookmarkEnd w:id="16"/>
      <w:bookmarkEnd w:id="17"/>
      <w:r w:rsidRPr="00280F56">
        <w:rPr>
          <w:color w:val="auto"/>
        </w:rPr>
        <w:t>Em caso de impedimento, ordem de paralisação ou suspensão do contrato, o cronograma de execução será prorrogado automaticamente pelo tempo correspondente, anotadas tais circunstâncias mediante simples apostila (Lei nº 14.133/2021, art. 115, §5º).</w:t>
      </w:r>
    </w:p>
    <w:p w14:paraId="641B1F2F" w14:textId="6662E375" w:rsidR="00FF4094" w:rsidRPr="00280F56" w:rsidRDefault="00FF4094" w:rsidP="00DC08AE">
      <w:pPr>
        <w:pStyle w:val="Nivel2"/>
        <w:numPr>
          <w:ilvl w:val="1"/>
          <w:numId w:val="2"/>
        </w:numPr>
        <w:spacing w:before="60"/>
        <w:ind w:left="0" w:firstLine="0"/>
        <w:rPr>
          <w:color w:val="auto"/>
        </w:rPr>
      </w:pPr>
      <w:bookmarkStart w:id="18" w:name="art116"/>
      <w:bookmarkEnd w:id="18"/>
      <w:r w:rsidRPr="00280F56">
        <w:rPr>
          <w:color w:val="auto"/>
        </w:rPr>
        <w:t>A execução do contrato deverá ser acompanhada e fiscalizada pelo(s) fiscal(</w:t>
      </w:r>
      <w:proofErr w:type="spellStart"/>
      <w:r w:rsidRPr="00280F56">
        <w:rPr>
          <w:color w:val="auto"/>
        </w:rPr>
        <w:t>is</w:t>
      </w:r>
      <w:proofErr w:type="spellEnd"/>
      <w:r w:rsidRPr="00280F56">
        <w:rPr>
          <w:color w:val="auto"/>
        </w:rPr>
        <w:t xml:space="preserve">) do contrato, ou pelos respectivos substitutos (Lei nº 14.133/2021, art. 117, </w:t>
      </w:r>
      <w:r w:rsidRPr="00280F56">
        <w:rPr>
          <w:i/>
          <w:iCs/>
          <w:color w:val="auto"/>
        </w:rPr>
        <w:t>caput</w:t>
      </w:r>
      <w:r w:rsidRPr="00280F56">
        <w:rPr>
          <w:color w:val="auto"/>
        </w:rPr>
        <w:t>).</w:t>
      </w:r>
    </w:p>
    <w:p w14:paraId="4E936E4E" w14:textId="75E1AC53" w:rsidR="00AD7EF5" w:rsidRDefault="00AD7EF5" w:rsidP="00DC08AE">
      <w:pPr>
        <w:pStyle w:val="PargrafodaLista"/>
        <w:numPr>
          <w:ilvl w:val="2"/>
          <w:numId w:val="2"/>
        </w:numPr>
        <w:tabs>
          <w:tab w:val="left" w:pos="851"/>
        </w:tabs>
        <w:spacing w:before="60"/>
        <w:ind w:left="0" w:firstLine="0"/>
        <w:jc w:val="both"/>
        <w:rPr>
          <w:rFonts w:eastAsia="Times New Roman" w:cs="Arial"/>
          <w:lang w:eastAsia="pt-BR"/>
        </w:rPr>
      </w:pPr>
      <w:r w:rsidRPr="00AD7EF5">
        <w:rPr>
          <w:rFonts w:eastAsia="Times New Roman" w:cs="Arial"/>
          <w:lang w:eastAsia="pt-B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D9CDDAB" w14:textId="18860A83" w:rsidR="00577A8A" w:rsidRPr="00577A8A" w:rsidRDefault="00577A8A" w:rsidP="00DC08AE">
      <w:pPr>
        <w:pStyle w:val="PargrafodaLista"/>
        <w:numPr>
          <w:ilvl w:val="2"/>
          <w:numId w:val="2"/>
        </w:numPr>
        <w:tabs>
          <w:tab w:val="left" w:pos="851"/>
        </w:tabs>
        <w:spacing w:before="60"/>
        <w:ind w:left="0" w:firstLine="0"/>
        <w:jc w:val="both"/>
        <w:rPr>
          <w:rFonts w:eastAsia="Times New Roman" w:cs="Arial"/>
          <w:lang w:eastAsia="pt-BR"/>
        </w:rPr>
      </w:pPr>
      <w:r w:rsidRPr="00577A8A">
        <w:rPr>
          <w:rFonts w:eastAsia="Times New Roman" w:cs="Arial"/>
          <w:lang w:eastAsia="pt-BR"/>
        </w:rPr>
        <w:t>O fiscal técnico do contrato acompanhará a execução do contrato, para que sejam cumpridas todas as condições estabelecidas no contrato, de modo a assegurar os melhores resultados para a Administração. (Decreto nº 11.246, de 2022, art. 22, VI);</w:t>
      </w:r>
    </w:p>
    <w:p w14:paraId="25EE87FE" w14:textId="0F9D9CD3" w:rsidR="00FF4094" w:rsidRPr="00280F56" w:rsidRDefault="00FF4094" w:rsidP="00DC08AE">
      <w:pPr>
        <w:pStyle w:val="Nivel3"/>
        <w:numPr>
          <w:ilvl w:val="2"/>
          <w:numId w:val="2"/>
        </w:numPr>
        <w:tabs>
          <w:tab w:val="left" w:pos="851"/>
        </w:tabs>
        <w:spacing w:before="60"/>
        <w:ind w:left="0" w:firstLine="0"/>
        <w:rPr>
          <w:sz w:val="22"/>
          <w:szCs w:val="22"/>
        </w:rPr>
      </w:pPr>
      <w:r w:rsidRPr="00280F56">
        <w:rPr>
          <w:sz w:val="22"/>
          <w:szCs w:val="22"/>
        </w:rPr>
        <w:t xml:space="preserve">O fiscal </w:t>
      </w:r>
      <w:r w:rsidR="00577A8A">
        <w:rPr>
          <w:sz w:val="22"/>
          <w:szCs w:val="22"/>
        </w:rPr>
        <w:t xml:space="preserve">técnico </w:t>
      </w:r>
      <w:r w:rsidRPr="00280F56">
        <w:rPr>
          <w:sz w:val="22"/>
          <w:szCs w:val="22"/>
        </w:rPr>
        <w:t>do contrato anotará em registro próprio todas as ocorrências relacionadas à execução do contrato, determinando o que for necessário para a regularização das faltas ou dos defeitos observados (Lei nº 14.133/2021, art. 117, §1º).</w:t>
      </w:r>
    </w:p>
    <w:p w14:paraId="6017C054" w14:textId="77777777" w:rsidR="00577A8A" w:rsidRPr="00E622A5" w:rsidRDefault="00577A8A" w:rsidP="00DC08AE">
      <w:pPr>
        <w:pStyle w:val="Nivel3"/>
        <w:numPr>
          <w:ilvl w:val="2"/>
          <w:numId w:val="2"/>
        </w:numPr>
        <w:tabs>
          <w:tab w:val="left" w:pos="851"/>
        </w:tabs>
        <w:spacing w:before="60"/>
        <w:ind w:left="0" w:firstLine="0"/>
        <w:rPr>
          <w:sz w:val="22"/>
          <w:szCs w:val="22"/>
        </w:rPr>
      </w:pPr>
      <w:bookmarkStart w:id="19" w:name="art117§2"/>
      <w:bookmarkEnd w:id="19"/>
      <w:r w:rsidRPr="00E622A5">
        <w:rPr>
          <w:sz w:val="22"/>
          <w:szCs w:val="22"/>
        </w:rPr>
        <w:t>O fiscal técnico do contrato anotará no histórico de gerenciamento do contrato todas as ocorrências relacionadas à execução do contrato, com a descrição do que for necessário para a regularização das faltas ou dos defeitos observados. (</w:t>
      </w:r>
      <w:hyperlink r:id="rId13" w:anchor="art117§1" w:history="1">
        <w:r w:rsidRPr="00E622A5">
          <w:rPr>
            <w:rStyle w:val="Hyperlink"/>
            <w:sz w:val="22"/>
            <w:szCs w:val="22"/>
          </w:rPr>
          <w:t>Lei nº 14.133, de 2021, art. 117, §1º</w:t>
        </w:r>
      </w:hyperlink>
      <w:r w:rsidRPr="00E622A5">
        <w:rPr>
          <w:sz w:val="22"/>
          <w:szCs w:val="22"/>
        </w:rPr>
        <w:t xml:space="preserve">, e </w:t>
      </w:r>
      <w:hyperlink r:id="rId14" w:anchor="art22" w:history="1">
        <w:r w:rsidRPr="00E622A5">
          <w:rPr>
            <w:rStyle w:val="Hyperlink"/>
            <w:sz w:val="22"/>
            <w:szCs w:val="22"/>
          </w:rPr>
          <w:t>Decreto nº 11.246, de 2022, art. 22, II</w:t>
        </w:r>
      </w:hyperlink>
      <w:r w:rsidRPr="00E622A5">
        <w:rPr>
          <w:sz w:val="22"/>
          <w:szCs w:val="22"/>
        </w:rPr>
        <w:t>);</w:t>
      </w:r>
    </w:p>
    <w:p w14:paraId="0A3A2DBC" w14:textId="77777777" w:rsidR="00577A8A" w:rsidRPr="00E622A5" w:rsidRDefault="00577A8A" w:rsidP="00DC08AE">
      <w:pPr>
        <w:pStyle w:val="Nivel3"/>
        <w:numPr>
          <w:ilvl w:val="2"/>
          <w:numId w:val="2"/>
        </w:numPr>
        <w:tabs>
          <w:tab w:val="left" w:pos="851"/>
        </w:tabs>
        <w:spacing w:before="60"/>
        <w:ind w:left="0" w:firstLine="0"/>
        <w:rPr>
          <w:sz w:val="22"/>
          <w:szCs w:val="22"/>
        </w:rPr>
      </w:pPr>
      <w:r w:rsidRPr="00E622A5">
        <w:rPr>
          <w:sz w:val="22"/>
          <w:szCs w:val="22"/>
        </w:rPr>
        <w:t xml:space="preserve">Identificada qualquer inexatidão ou irregularidade, o fiscal técnico do contrato emitirá notificações para a correção da execução do contrato, determinando prazo para a correção. </w:t>
      </w:r>
      <w:r w:rsidRPr="00E622A5">
        <w:rPr>
          <w:sz w:val="22"/>
          <w:szCs w:val="22"/>
        </w:rPr>
        <w:lastRenderedPageBreak/>
        <w:t>(</w:t>
      </w:r>
      <w:hyperlink r:id="rId15" w:anchor="art22" w:history="1">
        <w:r w:rsidRPr="00E622A5">
          <w:rPr>
            <w:rStyle w:val="Hyperlink"/>
            <w:sz w:val="22"/>
            <w:szCs w:val="22"/>
          </w:rPr>
          <w:t>Decreto nº 11.246, de 2022, art. 22, III</w:t>
        </w:r>
      </w:hyperlink>
      <w:r w:rsidRPr="00E622A5">
        <w:rPr>
          <w:sz w:val="22"/>
          <w:szCs w:val="22"/>
        </w:rPr>
        <w:t xml:space="preserve">); </w:t>
      </w:r>
    </w:p>
    <w:p w14:paraId="74F94941" w14:textId="77777777" w:rsidR="00577A8A" w:rsidRPr="00E622A5" w:rsidRDefault="00577A8A" w:rsidP="00DC08AE">
      <w:pPr>
        <w:pStyle w:val="Nivel3"/>
        <w:numPr>
          <w:ilvl w:val="2"/>
          <w:numId w:val="2"/>
        </w:numPr>
        <w:tabs>
          <w:tab w:val="left" w:pos="851"/>
        </w:tabs>
        <w:spacing w:before="60"/>
        <w:ind w:left="0" w:firstLine="0"/>
        <w:rPr>
          <w:sz w:val="22"/>
          <w:szCs w:val="22"/>
        </w:rPr>
      </w:pPr>
      <w:r w:rsidRPr="00E622A5">
        <w:rPr>
          <w:sz w:val="22"/>
          <w:szCs w:val="22"/>
        </w:rPr>
        <w:t>O fiscal técnico do contrato informará ao gestor do contato, em tempo hábil, a situação que demandar decisão ou adoção de medidas que ultrapassem sua competência, para que adote as medidas necessárias e saneadoras, se for o caso. (</w:t>
      </w:r>
      <w:hyperlink r:id="rId16" w:anchor="art22" w:history="1">
        <w:r w:rsidRPr="00E622A5">
          <w:rPr>
            <w:rStyle w:val="Hyperlink"/>
            <w:sz w:val="22"/>
            <w:szCs w:val="22"/>
          </w:rPr>
          <w:t>Decreto nº 11.246, de 2022, art. 22, IV</w:t>
        </w:r>
      </w:hyperlink>
      <w:r w:rsidRPr="00E622A5">
        <w:rPr>
          <w:rFonts w:eastAsia="Arial"/>
          <w:sz w:val="22"/>
          <w:szCs w:val="22"/>
        </w:rPr>
        <w:t>);</w:t>
      </w:r>
    </w:p>
    <w:p w14:paraId="1A7C3927" w14:textId="77777777" w:rsidR="00577A8A" w:rsidRPr="00E622A5" w:rsidRDefault="00577A8A" w:rsidP="00DC08AE">
      <w:pPr>
        <w:pStyle w:val="Nivel3"/>
        <w:numPr>
          <w:ilvl w:val="2"/>
          <w:numId w:val="2"/>
        </w:numPr>
        <w:tabs>
          <w:tab w:val="left" w:pos="851"/>
        </w:tabs>
        <w:spacing w:before="60"/>
        <w:ind w:left="0" w:firstLine="0"/>
        <w:rPr>
          <w:sz w:val="22"/>
          <w:szCs w:val="22"/>
        </w:rPr>
      </w:pPr>
      <w:r w:rsidRPr="00E622A5">
        <w:rPr>
          <w:sz w:val="22"/>
          <w:szCs w:val="22"/>
        </w:rPr>
        <w:t>No caso de ocorrências que possam inviabilizar a execução do contrato nas datas aprazadas, o fiscal técnico do contrato comunicará o fato imediatamente ao gestor do contrato. (</w:t>
      </w:r>
      <w:hyperlink r:id="rId17" w:anchor="art22" w:history="1">
        <w:r w:rsidRPr="00E622A5">
          <w:rPr>
            <w:rStyle w:val="Hyperlink"/>
            <w:sz w:val="22"/>
            <w:szCs w:val="22"/>
          </w:rPr>
          <w:t>Decreto nº 11.246, de 2022, art. 22, V</w:t>
        </w:r>
      </w:hyperlink>
      <w:r w:rsidRPr="00E622A5">
        <w:rPr>
          <w:sz w:val="22"/>
          <w:szCs w:val="22"/>
        </w:rPr>
        <w:t>);</w:t>
      </w:r>
    </w:p>
    <w:p w14:paraId="2AA94E6F" w14:textId="77777777" w:rsidR="00577A8A" w:rsidRPr="00E622A5" w:rsidRDefault="00577A8A" w:rsidP="00DC08AE">
      <w:pPr>
        <w:pStyle w:val="Nivel3"/>
        <w:numPr>
          <w:ilvl w:val="2"/>
          <w:numId w:val="2"/>
        </w:numPr>
        <w:tabs>
          <w:tab w:val="left" w:pos="851"/>
        </w:tabs>
        <w:spacing w:before="60"/>
        <w:ind w:left="0" w:firstLine="0"/>
        <w:rPr>
          <w:sz w:val="22"/>
          <w:szCs w:val="22"/>
        </w:rPr>
      </w:pPr>
      <w:r w:rsidRPr="00E622A5">
        <w:rPr>
          <w:sz w:val="22"/>
          <w:szCs w:val="22"/>
        </w:rPr>
        <w:t>O fiscal técnico do contrato comunicará ao gestor do contrato, em tempo hábil, o término do contrato sob sua responsabilidade, com vistas à tempestiva renovação ou à prorrogação contratual (</w:t>
      </w:r>
      <w:hyperlink r:id="rId18" w:anchor="art22" w:history="1">
        <w:r w:rsidRPr="00E622A5">
          <w:rPr>
            <w:rStyle w:val="Hyperlink"/>
            <w:sz w:val="22"/>
            <w:szCs w:val="22"/>
          </w:rPr>
          <w:t>Decreto nº 11.246, de 2022, art. 22, VII</w:t>
        </w:r>
      </w:hyperlink>
      <w:r w:rsidRPr="00E622A5">
        <w:rPr>
          <w:sz w:val="22"/>
          <w:szCs w:val="22"/>
        </w:rPr>
        <w:t>).</w:t>
      </w:r>
    </w:p>
    <w:p w14:paraId="3C32B3D1" w14:textId="77777777" w:rsidR="00577A8A" w:rsidRPr="00E622A5" w:rsidRDefault="00577A8A" w:rsidP="00DC08AE">
      <w:pPr>
        <w:pStyle w:val="Nivel3"/>
        <w:numPr>
          <w:ilvl w:val="2"/>
          <w:numId w:val="2"/>
        </w:numPr>
        <w:tabs>
          <w:tab w:val="left" w:pos="851"/>
        </w:tabs>
        <w:spacing w:before="60"/>
        <w:ind w:left="0" w:firstLine="0"/>
        <w:rPr>
          <w:sz w:val="22"/>
          <w:szCs w:val="22"/>
        </w:rPr>
      </w:pPr>
      <w:r w:rsidRPr="00E622A5">
        <w:rPr>
          <w:sz w:val="22"/>
          <w:szCs w:val="22"/>
        </w:rPr>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19" w:anchor="art21" w:history="1">
        <w:r w:rsidRPr="00E622A5">
          <w:rPr>
            <w:rStyle w:val="Hyperlink"/>
            <w:sz w:val="22"/>
            <w:szCs w:val="22"/>
          </w:rPr>
          <w:t>Decreto nº 11.246, de 2022, art. 21, II</w:t>
        </w:r>
      </w:hyperlink>
      <w:r w:rsidRPr="00E622A5">
        <w:rPr>
          <w:sz w:val="22"/>
          <w:szCs w:val="22"/>
        </w:rPr>
        <w:t>).</w:t>
      </w:r>
    </w:p>
    <w:p w14:paraId="6C2F26CE" w14:textId="77777777" w:rsidR="00577A8A" w:rsidRPr="00C72D89" w:rsidRDefault="00577A8A" w:rsidP="00DC08AE">
      <w:pPr>
        <w:pStyle w:val="Nivel2"/>
        <w:numPr>
          <w:ilvl w:val="1"/>
          <w:numId w:val="2"/>
        </w:numPr>
        <w:spacing w:before="60"/>
        <w:ind w:left="0" w:firstLine="0"/>
      </w:pPr>
      <w:r w:rsidRPr="00C72D89">
        <w:t xml:space="preserve">O fiscal administrativo do contrato verificará a manutenção das condições de habilitação da contratada, acompanhará o empenho, o pagamento, as garantias, as glosas e a formalização de </w:t>
      </w:r>
      <w:proofErr w:type="spellStart"/>
      <w:r w:rsidRPr="00C72D89">
        <w:t>apostilamento</w:t>
      </w:r>
      <w:proofErr w:type="spellEnd"/>
      <w:r w:rsidRPr="00C72D89">
        <w:t xml:space="preserve"> e termos aditivos, solicitando quaisquer documentos comprobatórios pertinentes, caso necessário (</w:t>
      </w:r>
      <w:hyperlink r:id="rId20" w:anchor="art23" w:history="1">
        <w:r w:rsidRPr="00C72D89">
          <w:rPr>
            <w:rStyle w:val="Hyperlink"/>
          </w:rPr>
          <w:t>Art. 23, I e II, do Decreto nº 11.246, de 2022</w:t>
        </w:r>
      </w:hyperlink>
      <w:r w:rsidRPr="00C72D89">
        <w:t>).</w:t>
      </w:r>
    </w:p>
    <w:p w14:paraId="67F09EF3" w14:textId="77777777" w:rsidR="00577A8A" w:rsidRPr="00AD7D09" w:rsidRDefault="00577A8A" w:rsidP="00DC08AE">
      <w:pPr>
        <w:pStyle w:val="Nivel3"/>
        <w:numPr>
          <w:ilvl w:val="2"/>
          <w:numId w:val="2"/>
        </w:numPr>
        <w:tabs>
          <w:tab w:val="left" w:pos="851"/>
        </w:tabs>
        <w:spacing w:before="60"/>
        <w:ind w:left="0" w:firstLine="0"/>
        <w:rPr>
          <w:sz w:val="22"/>
          <w:szCs w:val="22"/>
        </w:rPr>
      </w:pPr>
      <w:r w:rsidRPr="00AD7D09">
        <w:rPr>
          <w:sz w:val="22"/>
          <w:szCs w:val="22"/>
        </w:rPr>
        <w:t>Caso ocorram descumprimento das obrigações contratuais, o fiscal administrativo do contrato atuará tempestivamente na solução do problema, reportando ao gestor do contrato para que tome as providências cabíveis, quando ultrapassar a sua competência; (</w:t>
      </w:r>
      <w:hyperlink r:id="rId21" w:anchor="art23" w:history="1">
        <w:r w:rsidRPr="00AD7D09">
          <w:rPr>
            <w:rStyle w:val="Hyperlink"/>
            <w:sz w:val="22"/>
            <w:szCs w:val="22"/>
          </w:rPr>
          <w:t>Decreto nº 11.246, de 2022, art. 23, IV</w:t>
        </w:r>
      </w:hyperlink>
      <w:r w:rsidRPr="00AD7D09">
        <w:rPr>
          <w:sz w:val="22"/>
          <w:szCs w:val="22"/>
        </w:rPr>
        <w:t>).</w:t>
      </w:r>
    </w:p>
    <w:p w14:paraId="150EC2B2" w14:textId="77777777" w:rsidR="00577A8A" w:rsidRPr="00AD7D09" w:rsidRDefault="00577A8A" w:rsidP="00DC08AE">
      <w:pPr>
        <w:pStyle w:val="Nivel2"/>
        <w:numPr>
          <w:ilvl w:val="1"/>
          <w:numId w:val="2"/>
        </w:numPr>
        <w:spacing w:before="60"/>
        <w:ind w:left="0" w:firstLine="0"/>
      </w:pPr>
      <w:r w:rsidRPr="00AD7D09">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2" w:anchor="art21" w:history="1">
        <w:r w:rsidRPr="00AD7D09">
          <w:rPr>
            <w:rStyle w:val="Hyperlink"/>
          </w:rPr>
          <w:t>Decreto nº 11.246, de 2022, art. 21, IV</w:t>
        </w:r>
      </w:hyperlink>
      <w:r w:rsidRPr="00AD7D09">
        <w:t>).</w:t>
      </w:r>
    </w:p>
    <w:p w14:paraId="724FE826" w14:textId="77777777" w:rsidR="00577A8A" w:rsidRPr="00AD7D09" w:rsidRDefault="00577A8A" w:rsidP="00DC08AE">
      <w:pPr>
        <w:pStyle w:val="Nivel3"/>
        <w:numPr>
          <w:ilvl w:val="2"/>
          <w:numId w:val="2"/>
        </w:numPr>
        <w:tabs>
          <w:tab w:val="left" w:pos="851"/>
        </w:tabs>
        <w:spacing w:before="60"/>
        <w:ind w:left="0" w:firstLine="0"/>
        <w:rPr>
          <w:sz w:val="22"/>
          <w:szCs w:val="22"/>
        </w:rPr>
      </w:pPr>
      <w:r w:rsidRPr="00AD7D09">
        <w:rPr>
          <w:sz w:val="22"/>
          <w:szCs w:val="22"/>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23" w:anchor="art21" w:history="1">
        <w:r w:rsidRPr="00AD7D09">
          <w:rPr>
            <w:rStyle w:val="Hyperlink"/>
            <w:sz w:val="22"/>
            <w:szCs w:val="22"/>
          </w:rPr>
          <w:t>Decreto nº 11.246, de 2022, art. 21, III</w:t>
        </w:r>
      </w:hyperlink>
      <w:r w:rsidRPr="00AD7D09">
        <w:rPr>
          <w:sz w:val="22"/>
          <w:szCs w:val="22"/>
        </w:rPr>
        <w:t>).</w:t>
      </w:r>
    </w:p>
    <w:p w14:paraId="7E89F090" w14:textId="77777777" w:rsidR="00577A8A" w:rsidRPr="00AD7D09" w:rsidRDefault="00577A8A" w:rsidP="00DC08AE">
      <w:pPr>
        <w:pStyle w:val="Nivel3"/>
        <w:numPr>
          <w:ilvl w:val="2"/>
          <w:numId w:val="2"/>
        </w:numPr>
        <w:tabs>
          <w:tab w:val="left" w:pos="851"/>
        </w:tabs>
        <w:spacing w:before="60"/>
        <w:ind w:left="0" w:firstLine="0"/>
        <w:rPr>
          <w:sz w:val="22"/>
          <w:szCs w:val="22"/>
        </w:rPr>
      </w:pPr>
      <w:r w:rsidRPr="00AD7D09">
        <w:rPr>
          <w:sz w:val="22"/>
          <w:szCs w:val="22"/>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24" w:anchor="art21" w:history="1">
        <w:r w:rsidRPr="00AD7D09">
          <w:rPr>
            <w:rStyle w:val="Hyperlink"/>
            <w:sz w:val="22"/>
            <w:szCs w:val="22"/>
          </w:rPr>
          <w:t>Decreto nº 11.246, de 2022, art. 21, VIII</w:t>
        </w:r>
      </w:hyperlink>
      <w:r w:rsidRPr="00AD7D09">
        <w:rPr>
          <w:sz w:val="22"/>
          <w:szCs w:val="22"/>
        </w:rPr>
        <w:t>).</w:t>
      </w:r>
    </w:p>
    <w:p w14:paraId="0CDEC0C6" w14:textId="77777777" w:rsidR="00577A8A" w:rsidRPr="00AD7D09" w:rsidRDefault="00577A8A" w:rsidP="00DC08AE">
      <w:pPr>
        <w:pStyle w:val="Nivel3"/>
        <w:numPr>
          <w:ilvl w:val="2"/>
          <w:numId w:val="2"/>
        </w:numPr>
        <w:tabs>
          <w:tab w:val="left" w:pos="851"/>
        </w:tabs>
        <w:spacing w:before="60"/>
        <w:ind w:left="0" w:firstLine="0"/>
        <w:rPr>
          <w:sz w:val="22"/>
          <w:szCs w:val="22"/>
        </w:rPr>
      </w:pPr>
      <w:r w:rsidRPr="00AD7D09">
        <w:rPr>
          <w:sz w:val="22"/>
          <w:szCs w:val="22"/>
        </w:rPr>
        <w:t xml:space="preserve">O gestor do contrato tomará providências para a formalização de processo administrativo de responsabilização para fins de aplicação de sanções, a ser conduzido pela comissão de que trata o </w:t>
      </w:r>
      <w:hyperlink r:id="rId25" w:anchor="art158" w:history="1">
        <w:r w:rsidRPr="00AD7D09">
          <w:rPr>
            <w:rStyle w:val="Hyperlink"/>
            <w:sz w:val="22"/>
            <w:szCs w:val="22"/>
          </w:rPr>
          <w:t>art. 158 da Lei nº 14.133, de 2021</w:t>
        </w:r>
      </w:hyperlink>
      <w:r w:rsidRPr="00AD7D09">
        <w:rPr>
          <w:sz w:val="22"/>
          <w:szCs w:val="22"/>
        </w:rPr>
        <w:t>, ou pelo agente ou pelo setor com competência para tal, conforme o caso. (</w:t>
      </w:r>
      <w:hyperlink r:id="rId26" w:anchor="art21" w:history="1">
        <w:r w:rsidRPr="00AD7D09">
          <w:rPr>
            <w:rStyle w:val="Hyperlink"/>
            <w:sz w:val="22"/>
            <w:szCs w:val="22"/>
          </w:rPr>
          <w:t>Decreto nº 11.246, de 2022, art. 21, X</w:t>
        </w:r>
      </w:hyperlink>
      <w:r w:rsidRPr="00AD7D09">
        <w:rPr>
          <w:sz w:val="22"/>
          <w:szCs w:val="22"/>
        </w:rPr>
        <w:t>).</w:t>
      </w:r>
    </w:p>
    <w:p w14:paraId="5896142A" w14:textId="77777777" w:rsidR="00577A8A" w:rsidRPr="00C72D89" w:rsidRDefault="00577A8A" w:rsidP="00DC08AE">
      <w:pPr>
        <w:pStyle w:val="Nivel2"/>
        <w:numPr>
          <w:ilvl w:val="1"/>
          <w:numId w:val="2"/>
        </w:numPr>
        <w:spacing w:before="60"/>
        <w:ind w:left="0" w:firstLine="0"/>
      </w:pPr>
      <w:r w:rsidRPr="00C72D89">
        <w:lastRenderedPageBreak/>
        <w:t>O fiscal administrativo do contrato comunicará ao gestor do contrato, em tempo hábil, o término do contrato sob sua responsabilidade, com vistas à tempestiva renovação ou prorrogação contratual. (</w:t>
      </w:r>
      <w:hyperlink r:id="rId27" w:anchor="art22" w:history="1">
        <w:r w:rsidRPr="00C72D89">
          <w:rPr>
            <w:rStyle w:val="Hyperlink"/>
          </w:rPr>
          <w:t>Decreto nº 11.246, de 2022, art. 22, VII).</w:t>
        </w:r>
      </w:hyperlink>
    </w:p>
    <w:p w14:paraId="10907DDB" w14:textId="77777777" w:rsidR="00577A8A" w:rsidRPr="00C72D89" w:rsidRDefault="00577A8A" w:rsidP="00DC08AE">
      <w:pPr>
        <w:pStyle w:val="Nivel2"/>
        <w:numPr>
          <w:ilvl w:val="1"/>
          <w:numId w:val="2"/>
        </w:numPr>
        <w:spacing w:before="60"/>
        <w:ind w:left="0" w:firstLine="0"/>
        <w:rPr>
          <w:color w:val="auto"/>
        </w:rPr>
      </w:pPr>
      <w:r w:rsidRPr="00C72D89">
        <w:t>O gestor do contrato deverá elaborar</w:t>
      </w:r>
      <w:r w:rsidRPr="00C72D89">
        <w:rPr>
          <w:color w:val="auto"/>
        </w:rPr>
        <w:t xml:space="preserve"> relató</w:t>
      </w:r>
      <w:r w:rsidRPr="00C72D89">
        <w:rPr>
          <w:rFonts w:eastAsia="Arial"/>
          <w:color w:val="auto"/>
        </w:rPr>
        <w:t>rio final com informações sobre a consecução dos objetivos que tenham justificado a contratação e eventuais condutas a serem adotadas para o aprimoramento das atividades da Administração. (</w:t>
      </w:r>
      <w:hyperlink r:id="rId28" w:anchor="art21" w:history="1">
        <w:r w:rsidRPr="00C72D89">
          <w:rPr>
            <w:rStyle w:val="Hyperlink"/>
            <w:rFonts w:eastAsia="Arial"/>
          </w:rPr>
          <w:t>Decreto nº 11.246, de 2022, art. 21,</w:t>
        </w:r>
        <w:r w:rsidRPr="00C72D89">
          <w:rPr>
            <w:rStyle w:val="Hyperlink"/>
          </w:rPr>
          <w:t xml:space="preserve"> VI</w:t>
        </w:r>
      </w:hyperlink>
      <w:r w:rsidRPr="00C72D89">
        <w:rPr>
          <w:color w:val="auto"/>
        </w:rPr>
        <w:t>).</w:t>
      </w:r>
    </w:p>
    <w:p w14:paraId="0EBC9995" w14:textId="79CBC4EB" w:rsidR="00577A8A" w:rsidRPr="00577A8A" w:rsidRDefault="00577A8A" w:rsidP="00DC08AE">
      <w:pPr>
        <w:pStyle w:val="Nivel2"/>
        <w:numPr>
          <w:ilvl w:val="1"/>
          <w:numId w:val="2"/>
        </w:numPr>
        <w:spacing w:before="60"/>
        <w:ind w:left="0" w:firstLine="0"/>
      </w:pPr>
      <w:r w:rsidRPr="00C72D89">
        <w:t>O gestor do contrato deverá enviar a documentação pertinente ao setor de contratos para a formalização dos procedimentos de liquidação e pagamento, no valor dimensionado pela fiscalização e gestão nos termos do contrato.</w:t>
      </w:r>
    </w:p>
    <w:p w14:paraId="22065BD6" w14:textId="53841F96" w:rsidR="00FF4094" w:rsidRPr="00280F56" w:rsidRDefault="00FF4094" w:rsidP="00DC08AE">
      <w:pPr>
        <w:pStyle w:val="Nivel2"/>
        <w:numPr>
          <w:ilvl w:val="1"/>
          <w:numId w:val="2"/>
        </w:numPr>
        <w:spacing w:before="60"/>
        <w:ind w:left="0" w:firstLine="0"/>
        <w:rPr>
          <w:color w:val="auto"/>
        </w:rPr>
      </w:pPr>
      <w:r w:rsidRPr="00280F56">
        <w:rPr>
          <w:color w:val="auto"/>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8FDE2C0" w14:textId="77777777" w:rsidR="00FF4094" w:rsidRPr="00280F56" w:rsidRDefault="00FF4094" w:rsidP="00DC08AE">
      <w:pPr>
        <w:pStyle w:val="Nivel2"/>
        <w:numPr>
          <w:ilvl w:val="1"/>
          <w:numId w:val="2"/>
        </w:numPr>
        <w:spacing w:before="60"/>
        <w:ind w:left="0" w:firstLine="0"/>
        <w:rPr>
          <w:color w:val="auto"/>
        </w:rPr>
      </w:pPr>
      <w:bookmarkStart w:id="20" w:name="art120"/>
      <w:bookmarkEnd w:id="20"/>
      <w:r w:rsidRPr="00280F56">
        <w:rPr>
          <w:color w:val="auto"/>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EF0E0ED" w14:textId="77777777" w:rsidR="00FF4094" w:rsidRPr="00280F56" w:rsidRDefault="00FF4094" w:rsidP="00DC08AE">
      <w:pPr>
        <w:pStyle w:val="Nivel2"/>
        <w:numPr>
          <w:ilvl w:val="1"/>
          <w:numId w:val="2"/>
        </w:numPr>
        <w:spacing w:before="60"/>
        <w:ind w:left="0" w:firstLine="0"/>
        <w:rPr>
          <w:color w:val="auto"/>
        </w:rPr>
      </w:pPr>
      <w:bookmarkStart w:id="21" w:name="art121"/>
      <w:bookmarkEnd w:id="21"/>
      <w:r w:rsidRPr="00280F56">
        <w:rPr>
          <w:color w:val="auto"/>
        </w:rPr>
        <w:t xml:space="preserve">Somente o contratado será responsável pelos encargos trabalhistas, previdenciários, fiscais e comerciais resultantes da execução do contrato (Lei nº 14.133/2021, art. 121, </w:t>
      </w:r>
      <w:r w:rsidRPr="00280F56">
        <w:rPr>
          <w:i/>
          <w:iCs/>
          <w:color w:val="auto"/>
        </w:rPr>
        <w:t>caput</w:t>
      </w:r>
      <w:r w:rsidRPr="00280F56">
        <w:rPr>
          <w:color w:val="auto"/>
        </w:rPr>
        <w:t>).</w:t>
      </w:r>
    </w:p>
    <w:p w14:paraId="29F1C3A2" w14:textId="77777777" w:rsidR="00FF4094" w:rsidRPr="00280F56" w:rsidRDefault="00FF4094" w:rsidP="00DC08AE">
      <w:pPr>
        <w:pStyle w:val="Nivel3"/>
        <w:numPr>
          <w:ilvl w:val="2"/>
          <w:numId w:val="2"/>
        </w:numPr>
        <w:tabs>
          <w:tab w:val="left" w:pos="851"/>
        </w:tabs>
        <w:spacing w:before="60"/>
        <w:ind w:left="0" w:firstLine="0"/>
        <w:rPr>
          <w:sz w:val="22"/>
          <w:szCs w:val="22"/>
        </w:rPr>
      </w:pPr>
      <w:bookmarkStart w:id="22" w:name="art121§1"/>
      <w:bookmarkEnd w:id="22"/>
      <w:r w:rsidRPr="00280F56">
        <w:rPr>
          <w:sz w:val="22"/>
          <w:szCs w:val="22"/>
        </w:rPr>
        <w:t>A inadimplência do contratado em relação aos encargos trabalhistas, fiscais e comerciais não transferirá à Administração a responsabilidade pelo seu pagamento e não poderá onerar o objeto do contrato (Lei nº 14.133/2021, art. 121, §1º).</w:t>
      </w:r>
    </w:p>
    <w:p w14:paraId="3A07AA97" w14:textId="77777777" w:rsidR="00FF4094" w:rsidRPr="00280F56" w:rsidRDefault="00FF4094" w:rsidP="00DC08AE">
      <w:pPr>
        <w:pStyle w:val="Nivel2"/>
        <w:numPr>
          <w:ilvl w:val="1"/>
          <w:numId w:val="2"/>
        </w:numPr>
        <w:spacing w:before="60"/>
        <w:ind w:left="0" w:firstLine="0"/>
      </w:pPr>
      <w:bookmarkStart w:id="23" w:name="art122"/>
      <w:bookmarkStart w:id="24" w:name="art122§1"/>
      <w:bookmarkStart w:id="25" w:name="art122§2"/>
      <w:bookmarkStart w:id="26" w:name="art122§3"/>
      <w:bookmarkStart w:id="27" w:name="art123"/>
      <w:bookmarkEnd w:id="23"/>
      <w:bookmarkEnd w:id="24"/>
      <w:bookmarkEnd w:id="25"/>
      <w:bookmarkEnd w:id="26"/>
      <w:bookmarkEnd w:id="27"/>
      <w:r w:rsidRPr="00280F56">
        <w:t>As comunicações entre o órgão ou entidade e a contratada devem ser realizadas por escrito sempre que o ato exigir tal formalidade, admitindo-se, excepcionalmente, o uso de mensagem eletrônica para esse fim (IN 5/2017, art. 44, §2º).</w:t>
      </w:r>
    </w:p>
    <w:p w14:paraId="53282FE2" w14:textId="213D8BDE" w:rsidR="00FF4094" w:rsidRPr="00280F56" w:rsidRDefault="00FF4094" w:rsidP="00DC08AE">
      <w:pPr>
        <w:pStyle w:val="Nivel2"/>
        <w:numPr>
          <w:ilvl w:val="1"/>
          <w:numId w:val="2"/>
        </w:numPr>
        <w:spacing w:before="60"/>
        <w:ind w:left="0" w:firstLine="0"/>
      </w:pPr>
      <w:r w:rsidRPr="00280F56">
        <w:t xml:space="preserve">O </w:t>
      </w:r>
      <w:r w:rsidR="00577A8A">
        <w:t>Contratante</w:t>
      </w:r>
      <w:r w:rsidRPr="00280F56">
        <w:t xml:space="preserve"> poderá convocar representante da empresa para adoção de providências que devam ser cumpridas de imediato (IN 5/2017, art. 44, 31º).</w:t>
      </w:r>
    </w:p>
    <w:p w14:paraId="6F00E353" w14:textId="3A829492" w:rsidR="00FF4094" w:rsidRPr="00280F56" w:rsidRDefault="00FF4094" w:rsidP="00DC08AE">
      <w:pPr>
        <w:pStyle w:val="Nivel2"/>
        <w:numPr>
          <w:ilvl w:val="1"/>
          <w:numId w:val="2"/>
        </w:numPr>
        <w:spacing w:before="60"/>
        <w:ind w:left="0" w:firstLine="0"/>
      </w:pPr>
      <w:r w:rsidRPr="00280F56">
        <w:t>Antes do pagamento da nota fiscal ou da fatura, deverá ser consultada a situação da empresa junto ao SICAF</w:t>
      </w:r>
      <w:r w:rsidR="00C63B9B" w:rsidRPr="00280F56">
        <w:t>.</w:t>
      </w:r>
    </w:p>
    <w:p w14:paraId="534285A7" w14:textId="5D6BE42F" w:rsidR="00ED4D94" w:rsidRPr="00280F56" w:rsidRDefault="00FF4094" w:rsidP="00DC08AE">
      <w:pPr>
        <w:pStyle w:val="Nivel2"/>
        <w:numPr>
          <w:ilvl w:val="1"/>
          <w:numId w:val="2"/>
        </w:numPr>
        <w:spacing w:before="60"/>
        <w:ind w:left="0" w:firstLine="0"/>
      </w:pPr>
      <w:r w:rsidRPr="00280F56">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0F1DC714" w14:textId="596D44FA" w:rsidR="00F51D67" w:rsidRPr="004F4A75" w:rsidRDefault="00F51D67" w:rsidP="00DC08AE">
      <w:pPr>
        <w:pStyle w:val="Nivel2"/>
        <w:numPr>
          <w:ilvl w:val="1"/>
          <w:numId w:val="2"/>
        </w:numPr>
        <w:spacing w:before="60"/>
        <w:ind w:left="0" w:firstLine="0"/>
        <w:rPr>
          <w:color w:val="FF0000"/>
        </w:rPr>
      </w:pPr>
      <w:commentRangeStart w:id="28"/>
      <w:r w:rsidRPr="004F4A75">
        <w:rPr>
          <w:color w:val="FF0000"/>
        </w:rPr>
        <w:t>Além do disposto acima, a fiscalização contratual obedecerá às seguintes rotinas:</w:t>
      </w:r>
      <w:commentRangeEnd w:id="28"/>
      <w:r w:rsidR="004F4A75" w:rsidRPr="004F4A75">
        <w:rPr>
          <w:rStyle w:val="Refdecomentrio"/>
          <w:rFonts w:cstheme="minorBidi"/>
          <w:color w:val="FF0000"/>
        </w:rPr>
        <w:commentReference w:id="28"/>
      </w:r>
    </w:p>
    <w:p w14:paraId="4535ACE7" w14:textId="3A9201E4" w:rsidR="00B579E9" w:rsidRDefault="00F51D67" w:rsidP="00DC08AE">
      <w:pPr>
        <w:pStyle w:val="Nivel2"/>
        <w:numPr>
          <w:ilvl w:val="2"/>
          <w:numId w:val="2"/>
        </w:numPr>
        <w:spacing w:before="60"/>
        <w:ind w:left="0" w:firstLine="0"/>
        <w:rPr>
          <w:i/>
          <w:iCs/>
          <w:color w:val="FF0000"/>
        </w:rPr>
      </w:pPr>
      <w:r w:rsidRPr="00280F56">
        <w:rPr>
          <w:i/>
          <w:iCs/>
          <w:color w:val="FF0000"/>
        </w:rPr>
        <w:t>(...)</w:t>
      </w:r>
    </w:p>
    <w:p w14:paraId="0E5F6DA9" w14:textId="77777777" w:rsidR="001317F5" w:rsidRPr="001317F5" w:rsidRDefault="001317F5" w:rsidP="00DC08AE">
      <w:pPr>
        <w:pStyle w:val="Nivel2"/>
        <w:spacing w:before="60"/>
        <w:rPr>
          <w:i/>
          <w:iCs/>
          <w:color w:val="FF0000"/>
        </w:rPr>
      </w:pPr>
    </w:p>
    <w:p w14:paraId="37370571" w14:textId="3F80D6FC" w:rsidR="00B579E9" w:rsidRPr="00DC08AE" w:rsidRDefault="00B579E9" w:rsidP="00DC08AE">
      <w:pPr>
        <w:pStyle w:val="Nivel1"/>
        <w:tabs>
          <w:tab w:val="left" w:pos="851"/>
        </w:tabs>
      </w:pPr>
      <w:r w:rsidRPr="00DC08AE">
        <w:t>FORMA E CRITÉRIOS DE SELEÇÃO DO FORNECEDOR</w:t>
      </w:r>
    </w:p>
    <w:p w14:paraId="56F3F8A2" w14:textId="77777777" w:rsidR="007339D5" w:rsidRPr="00C72D89" w:rsidRDefault="007339D5" w:rsidP="00DC08AE">
      <w:pPr>
        <w:pStyle w:val="Nivel2"/>
        <w:numPr>
          <w:ilvl w:val="1"/>
          <w:numId w:val="1"/>
        </w:numPr>
        <w:spacing w:before="60"/>
        <w:ind w:left="0" w:firstLine="0"/>
      </w:pPr>
      <w:r w:rsidRPr="00C72D89">
        <w:rPr>
          <w:rFonts w:eastAsia="Arial"/>
        </w:rPr>
        <w:t>O fornecedor</w:t>
      </w:r>
      <w:r w:rsidRPr="00C72D89">
        <w:t xml:space="preserve"> será selecionado por meio da realização de procedimento de LICITAÇÃO, na modalidade PREGÃO, sob a forma ELETRÔNICA</w:t>
      </w:r>
      <w:r w:rsidRPr="00C72D89">
        <w:rPr>
          <w:rFonts w:eastAsia="Arial"/>
        </w:rPr>
        <w:t xml:space="preserve">, com adoção do critério de julgamento pelo </w:t>
      </w:r>
      <w:r w:rsidRPr="00C72D89">
        <w:rPr>
          <w:rFonts w:eastAsia="Arial"/>
          <w:color w:val="FF0000"/>
        </w:rPr>
        <w:t>[MENOR PREÇO] OU [MAIOR DESCONTO].</w:t>
      </w:r>
    </w:p>
    <w:p w14:paraId="30F9C37E" w14:textId="77777777" w:rsidR="007339D5" w:rsidRDefault="007339D5" w:rsidP="00DC08AE">
      <w:pPr>
        <w:pStyle w:val="Nivel2"/>
        <w:numPr>
          <w:ilvl w:val="1"/>
          <w:numId w:val="1"/>
        </w:numPr>
        <w:spacing w:before="60"/>
        <w:ind w:left="0" w:firstLine="0"/>
      </w:pPr>
      <w:r w:rsidRPr="00C72D89">
        <w:lastRenderedPageBreak/>
        <w:t>Para fins de habilitação, deverá o licitante comprovar os seguintes requisitos:</w:t>
      </w:r>
    </w:p>
    <w:p w14:paraId="5D87DAB8" w14:textId="78CD7AB5" w:rsidR="007339D5" w:rsidRPr="007339D5" w:rsidRDefault="007339D5" w:rsidP="00DC08AE">
      <w:pPr>
        <w:pStyle w:val="Nivel2"/>
        <w:numPr>
          <w:ilvl w:val="1"/>
          <w:numId w:val="1"/>
        </w:numPr>
        <w:spacing w:before="60"/>
        <w:ind w:left="0" w:firstLine="0"/>
        <w:rPr>
          <w:b/>
        </w:rPr>
      </w:pPr>
      <w:r w:rsidRPr="007339D5">
        <w:rPr>
          <w:b/>
          <w:color w:val="auto"/>
        </w:rPr>
        <w:t>Habilitação jurídica</w:t>
      </w:r>
      <w:r>
        <w:rPr>
          <w:b/>
          <w:color w:val="auto"/>
        </w:rPr>
        <w:t>:</w:t>
      </w:r>
    </w:p>
    <w:p w14:paraId="3FDEBB28" w14:textId="77777777" w:rsidR="007339D5" w:rsidRPr="00C72D89" w:rsidRDefault="007339D5" w:rsidP="00DC08AE">
      <w:pPr>
        <w:pStyle w:val="Nivel2"/>
        <w:numPr>
          <w:ilvl w:val="2"/>
          <w:numId w:val="1"/>
        </w:numPr>
        <w:spacing w:before="60"/>
        <w:ind w:left="0" w:firstLine="0"/>
      </w:pPr>
      <w:bookmarkStart w:id="29" w:name="_Ref115800561"/>
      <w:commentRangeStart w:id="30"/>
      <w:r w:rsidRPr="00C72D89">
        <w:rPr>
          <w:b/>
          <w:bCs/>
        </w:rPr>
        <w:t>Pessoa física:</w:t>
      </w:r>
      <w:r w:rsidRPr="00C72D89">
        <w:t xml:space="preserve"> cédula de identidade (RG) ou documento equivalente que, por força de lei, tenha validade para fins de identificação em todo o território nacional;</w:t>
      </w:r>
      <w:bookmarkEnd w:id="29"/>
      <w:commentRangeEnd w:id="30"/>
      <w:r w:rsidRPr="00C72D89">
        <w:rPr>
          <w:rStyle w:val="Refdecomentrio"/>
          <w:color w:val="auto"/>
        </w:rPr>
        <w:commentReference w:id="30"/>
      </w:r>
    </w:p>
    <w:p w14:paraId="5EBEC01A" w14:textId="77777777" w:rsidR="007339D5" w:rsidRPr="00C72D89" w:rsidRDefault="007339D5" w:rsidP="00DC08AE">
      <w:pPr>
        <w:pStyle w:val="Nivel2"/>
        <w:numPr>
          <w:ilvl w:val="2"/>
          <w:numId w:val="1"/>
        </w:numPr>
        <w:spacing w:before="60"/>
        <w:ind w:left="0" w:firstLine="0"/>
      </w:pPr>
      <w:r w:rsidRPr="00C72D89">
        <w:rPr>
          <w:b/>
          <w:bCs/>
        </w:rPr>
        <w:t>Empresário individual</w:t>
      </w:r>
      <w:r w:rsidRPr="00C72D89">
        <w:t xml:space="preserve">: inscrição no Registro Público de Empresas Mercantis, a cargo da Junta Comercial da respectiva sede; Microempreendedor Individual - MEI: Certificado da Condição de Microempreendedor Individual - CCMEI, cuja aceitação ficará condicionada à verificação da autenticidade no sítio </w:t>
      </w:r>
      <w:hyperlink r:id="rId29" w:history="1">
        <w:r w:rsidRPr="00C72D89">
          <w:rPr>
            <w:rStyle w:val="Hyperlink"/>
          </w:rPr>
          <w:t>https://www.gov.br/empresas-e-negocios/pt-br/empreendedor</w:t>
        </w:r>
      </w:hyperlink>
      <w:r w:rsidRPr="00C72D89">
        <w:t>;</w:t>
      </w:r>
    </w:p>
    <w:p w14:paraId="56DC85BA" w14:textId="77777777" w:rsidR="007339D5" w:rsidRPr="00C72D89" w:rsidRDefault="007339D5" w:rsidP="00DC08AE">
      <w:pPr>
        <w:pStyle w:val="Nivel2"/>
        <w:numPr>
          <w:ilvl w:val="2"/>
          <w:numId w:val="1"/>
        </w:numPr>
        <w:spacing w:before="60"/>
        <w:ind w:left="0" w:firstLine="0"/>
      </w:pPr>
      <w:commentRangeStart w:id="31"/>
      <w:r w:rsidRPr="00C72D89">
        <w:rPr>
          <w:b/>
          <w:bCs/>
        </w:rPr>
        <w:t>Sociedade empresária, sociedade limitada unipessoal – SLU ou sociedade identificada como empresa individual de responsabilidade limitada - EIRELI</w:t>
      </w:r>
      <w:r w:rsidRPr="00C72D89">
        <w:t>: inscrição do ato constitutivo, estatuto ou contrato social no Registro Público de Empresas Mercantis, a cargo da Junta Comercial da respectiva sede, acompanhada de documento comprobatório de seus administradores;</w:t>
      </w:r>
      <w:commentRangeEnd w:id="31"/>
      <w:r w:rsidRPr="00C72D89">
        <w:rPr>
          <w:rStyle w:val="Refdecomentrio"/>
          <w:color w:val="auto"/>
        </w:rPr>
        <w:commentReference w:id="31"/>
      </w:r>
    </w:p>
    <w:p w14:paraId="65031A11" w14:textId="77777777" w:rsidR="007339D5" w:rsidRPr="00C72D89" w:rsidRDefault="007339D5" w:rsidP="00DC08AE">
      <w:pPr>
        <w:pStyle w:val="Nivel2"/>
        <w:numPr>
          <w:ilvl w:val="2"/>
          <w:numId w:val="1"/>
        </w:numPr>
        <w:spacing w:before="60"/>
        <w:ind w:left="0" w:firstLine="0"/>
      </w:pPr>
      <w:r w:rsidRPr="00C72D89">
        <w:rPr>
          <w:b/>
          <w:bCs/>
        </w:rPr>
        <w:t>Sociedade empresária estrangeira</w:t>
      </w:r>
      <w:r w:rsidRPr="00C72D89">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30" w:history="1">
        <w:r w:rsidRPr="00C72D89">
          <w:rPr>
            <w:rStyle w:val="Hyperlink"/>
          </w:rPr>
          <w:t>Instrução Normativa DREI/ME n.º 77, de 18 de março de 2020</w:t>
        </w:r>
      </w:hyperlink>
      <w:r w:rsidRPr="00C72D89">
        <w:t>.</w:t>
      </w:r>
    </w:p>
    <w:p w14:paraId="430BF4CA" w14:textId="77777777" w:rsidR="007339D5" w:rsidRPr="00C72D89" w:rsidRDefault="007339D5" w:rsidP="00DC08AE">
      <w:pPr>
        <w:pStyle w:val="Nivel2"/>
        <w:numPr>
          <w:ilvl w:val="2"/>
          <w:numId w:val="1"/>
        </w:numPr>
        <w:spacing w:before="60"/>
        <w:ind w:left="0" w:firstLine="0"/>
      </w:pPr>
      <w:r w:rsidRPr="00C72D89">
        <w:rPr>
          <w:b/>
          <w:bCs/>
        </w:rPr>
        <w:t>Sociedade simples</w:t>
      </w:r>
      <w:r w:rsidRPr="00C72D89">
        <w:t>: inscrição do ato constitutivo no Registro Civil de Pessoas Jurídicas do local de sua sede, acompanhada de documento comprobatório de seus administradores;</w:t>
      </w:r>
    </w:p>
    <w:p w14:paraId="3CBAB177" w14:textId="77777777" w:rsidR="007339D5" w:rsidRPr="00C72D89" w:rsidRDefault="007339D5" w:rsidP="00DC08AE">
      <w:pPr>
        <w:pStyle w:val="Nivel2"/>
        <w:numPr>
          <w:ilvl w:val="2"/>
          <w:numId w:val="1"/>
        </w:numPr>
        <w:spacing w:before="60"/>
        <w:ind w:left="0" w:firstLine="0"/>
      </w:pPr>
      <w:r w:rsidRPr="00C72D89">
        <w:rPr>
          <w:b/>
          <w:bCs/>
        </w:rPr>
        <w:t>Filial, sucursal ou agência de sociedade simples ou empresária</w:t>
      </w:r>
      <w:r w:rsidRPr="00C72D89">
        <w:t xml:space="preserve">: inscrição do ato constitutivo da filial, sucursal ou agência da sociedade simples ou empresária, respectivamente, no Registro Civil das Pessoas Jurídicas ou no Registro Público de Empresas </w:t>
      </w:r>
      <w:bookmarkStart w:id="32" w:name="_Int_ySfCXwr4"/>
      <w:r w:rsidRPr="00C72D89">
        <w:t>Mercantis onde</w:t>
      </w:r>
      <w:bookmarkEnd w:id="32"/>
      <w:r w:rsidRPr="00C72D89">
        <w:t xml:space="preserve"> opera, com averbação no Registro onde tem sede a matriz</w:t>
      </w:r>
    </w:p>
    <w:p w14:paraId="6136F207" w14:textId="77777777" w:rsidR="007339D5" w:rsidRPr="00C72D89" w:rsidRDefault="007339D5" w:rsidP="00DC08AE">
      <w:pPr>
        <w:pStyle w:val="Nivel2"/>
        <w:numPr>
          <w:ilvl w:val="2"/>
          <w:numId w:val="1"/>
        </w:numPr>
        <w:spacing w:before="60"/>
        <w:ind w:left="0" w:firstLine="0"/>
      </w:pPr>
      <w:r w:rsidRPr="00C72D89">
        <w:rPr>
          <w:b/>
          <w:bCs/>
        </w:rPr>
        <w:t>Sociedade cooperativa</w:t>
      </w:r>
      <w:r w:rsidRPr="00C72D89">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13EFE18B" w14:textId="77777777" w:rsidR="007339D5" w:rsidRPr="00C72D89" w:rsidRDefault="007339D5" w:rsidP="00DC08AE">
      <w:pPr>
        <w:pStyle w:val="Nivel2"/>
        <w:numPr>
          <w:ilvl w:val="2"/>
          <w:numId w:val="1"/>
        </w:numPr>
        <w:spacing w:before="60"/>
        <w:ind w:left="0" w:firstLine="0"/>
      </w:pPr>
      <w:r w:rsidRPr="00C72D89">
        <w:rPr>
          <w:b/>
          <w:bCs/>
        </w:rPr>
        <w:t>Agricultor familiar</w:t>
      </w:r>
      <w:r w:rsidRPr="00C72D89">
        <w:t>: Declaração de Aptidão ao Pronaf – DAP ou DAP-P válida, ou, ainda, outros documentos definidos pela Secretaria Especial de Agricultura Familiar e do Desenvolvimento Agrário, nos termos do art. 4º, §2º do Decreto nº 10.880, de 2 de dezembro de 2021.</w:t>
      </w:r>
    </w:p>
    <w:p w14:paraId="78E7C242" w14:textId="77777777" w:rsidR="007339D5" w:rsidRDefault="007339D5" w:rsidP="00DC08AE">
      <w:pPr>
        <w:pStyle w:val="Nivel2"/>
        <w:numPr>
          <w:ilvl w:val="2"/>
          <w:numId w:val="1"/>
        </w:numPr>
        <w:spacing w:before="60"/>
        <w:ind w:left="0" w:firstLine="0"/>
      </w:pPr>
      <w:r w:rsidRPr="00C72D89">
        <w:t>Os documentos apresentados deverão estar acompanhados de todas as alterações ou da consolidação respectiva.</w:t>
      </w:r>
    </w:p>
    <w:p w14:paraId="3F1B43F3" w14:textId="71E5913D" w:rsidR="007339D5" w:rsidRPr="007339D5" w:rsidRDefault="007339D5" w:rsidP="00DC08AE">
      <w:pPr>
        <w:pStyle w:val="Nivel2"/>
        <w:numPr>
          <w:ilvl w:val="1"/>
          <w:numId w:val="1"/>
        </w:numPr>
        <w:spacing w:before="60"/>
        <w:ind w:left="0" w:firstLine="0"/>
        <w:rPr>
          <w:b/>
        </w:rPr>
      </w:pPr>
      <w:r w:rsidRPr="007339D5">
        <w:rPr>
          <w:b/>
          <w:color w:val="auto"/>
        </w:rPr>
        <w:t>Habilitação fiscal, social e trabalhista</w:t>
      </w:r>
      <w:r>
        <w:rPr>
          <w:b/>
          <w:color w:val="auto"/>
        </w:rPr>
        <w:t>:</w:t>
      </w:r>
    </w:p>
    <w:p w14:paraId="140A8517" w14:textId="77777777" w:rsidR="007339D5" w:rsidRPr="00C72D89" w:rsidRDefault="007339D5" w:rsidP="00DC08AE">
      <w:pPr>
        <w:pStyle w:val="Nivel2"/>
        <w:numPr>
          <w:ilvl w:val="2"/>
          <w:numId w:val="1"/>
        </w:numPr>
        <w:spacing w:before="60"/>
        <w:ind w:left="0" w:firstLine="0"/>
      </w:pPr>
      <w:r w:rsidRPr="00C72D89">
        <w:t>Prova de inscrição no Cadastro Nacional de Pessoas Jurídicas ou no Cadastro de Pessoas Físicas, conforme o caso;</w:t>
      </w:r>
    </w:p>
    <w:p w14:paraId="72A08597" w14:textId="77777777" w:rsidR="007339D5" w:rsidRPr="00C72D89" w:rsidRDefault="007339D5" w:rsidP="00DC08AE">
      <w:pPr>
        <w:pStyle w:val="Nivel2"/>
        <w:numPr>
          <w:ilvl w:val="2"/>
          <w:numId w:val="1"/>
        </w:numPr>
        <w:spacing w:before="60"/>
        <w:ind w:left="0" w:firstLine="0"/>
      </w:pPr>
      <w:r w:rsidRPr="00C72D89">
        <w:t xml:space="preserve">Prova de regularidade fiscal perante a Fazenda Nacional, mediante apresentação de certidão expedida conjuntamente pela Secretaria da Receita Federal do Brasil (RFB) e pela Procuradoria-Geral da Fazenda Nacional (PGFN), referente a todos os créditos tributários </w:t>
      </w:r>
      <w:r w:rsidRPr="00C72D89">
        <w:lastRenderedPageBreak/>
        <w:t xml:space="preserve">federais e à Dívida Ativa da União (DAU) por elas administrados, inclusive aqueles relativos à Seguridade Social, nos termos da </w:t>
      </w:r>
      <w:hyperlink r:id="rId31" w:history="1">
        <w:r w:rsidRPr="00C72D89">
          <w:rPr>
            <w:rStyle w:val="Hyperlink"/>
          </w:rPr>
          <w:t>Portaria Conjunta nº 1.751, de 02 de outubro de 2014</w:t>
        </w:r>
      </w:hyperlink>
      <w:r w:rsidRPr="00C72D89">
        <w:t>, do Secretário da Receita Federal do Brasil e da Procuradora-Geral da Fazenda Nacional.</w:t>
      </w:r>
    </w:p>
    <w:p w14:paraId="1331E194" w14:textId="77777777" w:rsidR="007339D5" w:rsidRPr="00C72D89" w:rsidRDefault="007339D5" w:rsidP="00DC08AE">
      <w:pPr>
        <w:pStyle w:val="Nivel2"/>
        <w:numPr>
          <w:ilvl w:val="2"/>
          <w:numId w:val="1"/>
        </w:numPr>
        <w:spacing w:before="60"/>
        <w:ind w:left="0" w:firstLine="0"/>
      </w:pPr>
      <w:r w:rsidRPr="00C72D89">
        <w:t>Prova de regularidade com o Fundo de Garantia do Tempo de Serviço (FGTS);</w:t>
      </w:r>
    </w:p>
    <w:p w14:paraId="7BA797A5" w14:textId="77777777" w:rsidR="007339D5" w:rsidRPr="00C72D89" w:rsidRDefault="007339D5" w:rsidP="00DC08AE">
      <w:pPr>
        <w:pStyle w:val="Nivel2"/>
        <w:numPr>
          <w:ilvl w:val="2"/>
          <w:numId w:val="1"/>
        </w:numPr>
        <w:spacing w:before="60"/>
        <w:ind w:left="0" w:firstLine="0"/>
      </w:pPr>
      <w:r w:rsidRPr="00C72D89">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32" w:history="1">
        <w:r w:rsidRPr="00C72D89">
          <w:rPr>
            <w:rStyle w:val="Hyperlink"/>
          </w:rPr>
          <w:t>Decreto-Lei nº 5.452, de 1º de maio de 1943;</w:t>
        </w:r>
      </w:hyperlink>
    </w:p>
    <w:p w14:paraId="67718D93" w14:textId="77777777" w:rsidR="007339D5" w:rsidRPr="00C72D89" w:rsidRDefault="007339D5" w:rsidP="00DC08AE">
      <w:pPr>
        <w:pStyle w:val="Nivel2"/>
        <w:numPr>
          <w:ilvl w:val="2"/>
          <w:numId w:val="1"/>
        </w:numPr>
        <w:spacing w:before="60"/>
        <w:ind w:left="0" w:firstLine="0"/>
        <w:rPr>
          <w:rFonts w:eastAsia="Arial"/>
          <w:color w:val="000000" w:themeColor="text1"/>
        </w:rPr>
      </w:pPr>
      <w:commentRangeStart w:id="33"/>
      <w:r w:rsidRPr="00C72D89">
        <w:rPr>
          <w:rFonts w:eastAsia="Arial"/>
          <w:color w:val="000000" w:themeColor="text1"/>
        </w:rPr>
        <w:t xml:space="preserve">Prova de inscrição no cadastro de contribuintes </w:t>
      </w:r>
      <w:r w:rsidRPr="00C72D89">
        <w:rPr>
          <w:rFonts w:eastAsia="Arial"/>
          <w:i/>
          <w:iCs/>
          <w:color w:val="FF0000"/>
        </w:rPr>
        <w:t>[Estadual/Distrital]</w:t>
      </w:r>
      <w:r w:rsidRPr="00C72D89">
        <w:rPr>
          <w:color w:val="FF0000"/>
        </w:rPr>
        <w:t xml:space="preserve"> ou </w:t>
      </w:r>
      <w:r w:rsidRPr="00C72D89">
        <w:rPr>
          <w:rFonts w:eastAsia="Arial"/>
          <w:i/>
          <w:iCs/>
          <w:color w:val="FF0000"/>
        </w:rPr>
        <w:t>[Municipal/Distrital]</w:t>
      </w:r>
      <w:r w:rsidRPr="00C72D89">
        <w:rPr>
          <w:rFonts w:eastAsia="Arial"/>
          <w:color w:val="000000" w:themeColor="text1"/>
        </w:rPr>
        <w:t xml:space="preserve"> relativo ao domicílio ou sede do fornecedor, pertinente ao seu ramo de atividade e compatível com o objeto contratual; </w:t>
      </w:r>
    </w:p>
    <w:p w14:paraId="0A512B54" w14:textId="77777777" w:rsidR="007339D5" w:rsidRPr="00C72D89" w:rsidRDefault="007339D5" w:rsidP="00DC08AE">
      <w:pPr>
        <w:pStyle w:val="Nivel2"/>
        <w:numPr>
          <w:ilvl w:val="2"/>
          <w:numId w:val="1"/>
        </w:numPr>
        <w:spacing w:before="60"/>
        <w:ind w:left="0" w:firstLine="0"/>
        <w:rPr>
          <w:rFonts w:eastAsia="Arial"/>
          <w:color w:val="000000" w:themeColor="text1"/>
        </w:rPr>
      </w:pPr>
      <w:r w:rsidRPr="00C72D89">
        <w:rPr>
          <w:rFonts w:eastAsia="Arial"/>
          <w:color w:val="000000" w:themeColor="text1"/>
        </w:rPr>
        <w:t xml:space="preserve">Prova de regularidade com a Fazenda </w:t>
      </w:r>
      <w:r w:rsidRPr="00C72D89">
        <w:rPr>
          <w:rFonts w:eastAsia="Arial"/>
          <w:i/>
          <w:iCs/>
          <w:color w:val="FF0000"/>
        </w:rPr>
        <w:t>[Estadual/Distrital]</w:t>
      </w:r>
      <w:r w:rsidRPr="00C72D89">
        <w:rPr>
          <w:i/>
          <w:color w:val="FF0000"/>
        </w:rPr>
        <w:t xml:space="preserve"> ou </w:t>
      </w:r>
      <w:r w:rsidRPr="00C72D89">
        <w:rPr>
          <w:rFonts w:eastAsia="Arial"/>
          <w:i/>
          <w:iCs/>
          <w:color w:val="FF0000"/>
        </w:rPr>
        <w:t>[Municipal/Distrital]</w:t>
      </w:r>
      <w:r w:rsidRPr="00C72D89">
        <w:rPr>
          <w:rFonts w:eastAsia="Arial"/>
          <w:color w:val="000000" w:themeColor="text1"/>
        </w:rPr>
        <w:t xml:space="preserve"> do domicílio ou sede do fornecedor, relativa à atividade em cujo exercício contrata ou concorre;</w:t>
      </w:r>
      <w:commentRangeEnd w:id="33"/>
      <w:r w:rsidRPr="00C72D89">
        <w:rPr>
          <w:rStyle w:val="Refdecomentrio"/>
          <w:color w:val="auto"/>
          <w:sz w:val="20"/>
          <w:szCs w:val="20"/>
        </w:rPr>
        <w:commentReference w:id="33"/>
      </w:r>
    </w:p>
    <w:p w14:paraId="66F7F0B5" w14:textId="77777777" w:rsidR="007339D5" w:rsidRPr="00C72D89" w:rsidRDefault="007339D5" w:rsidP="00DC08AE">
      <w:pPr>
        <w:pStyle w:val="Nivel2"/>
        <w:numPr>
          <w:ilvl w:val="2"/>
          <w:numId w:val="1"/>
        </w:numPr>
        <w:spacing w:before="60"/>
        <w:ind w:left="0" w:firstLine="0"/>
        <w:rPr>
          <w:rFonts w:eastAsia="Arial"/>
          <w:color w:val="000000" w:themeColor="text1"/>
        </w:rPr>
      </w:pPr>
      <w:r w:rsidRPr="00C72D89">
        <w:rPr>
          <w:rFonts w:eastAsia="Arial"/>
          <w:color w:val="000000" w:themeColor="text1"/>
        </w:rPr>
        <w:t xml:space="preserve">Caso o fornecedor seja considerado isento dos tributos </w:t>
      </w:r>
      <w:r w:rsidRPr="00C72D89">
        <w:rPr>
          <w:rFonts w:eastAsia="Arial"/>
          <w:i/>
          <w:iCs/>
          <w:color w:val="FF0000"/>
        </w:rPr>
        <w:t>[Estadual/Distrital]</w:t>
      </w:r>
      <w:r w:rsidRPr="00C72D89">
        <w:rPr>
          <w:rFonts w:eastAsia="Arial"/>
          <w:color w:val="000000" w:themeColor="text1"/>
        </w:rPr>
        <w:t xml:space="preserve"> ou </w:t>
      </w:r>
      <w:r w:rsidRPr="00C72D89">
        <w:rPr>
          <w:rFonts w:eastAsia="Arial"/>
          <w:i/>
          <w:iCs/>
          <w:color w:val="FF0000"/>
        </w:rPr>
        <w:t>[Municipal/Distrital]</w:t>
      </w:r>
      <w:r w:rsidRPr="00C72D89">
        <w:rPr>
          <w:rFonts w:eastAsia="Arial"/>
          <w:color w:val="000000" w:themeColor="text1"/>
        </w:rPr>
        <w:t xml:space="preserve"> relacionados ao objeto contratual, deverá comprovar tal condição mediante a apresentação de declaração da Fazenda respectiva do seu domicílio ou sede, ou outra equivalente, na forma da lei.</w:t>
      </w:r>
    </w:p>
    <w:p w14:paraId="50DA3CA0" w14:textId="77777777" w:rsidR="007339D5" w:rsidRPr="00C72D89" w:rsidRDefault="007339D5" w:rsidP="00DC08AE">
      <w:pPr>
        <w:pStyle w:val="Nivel2"/>
        <w:numPr>
          <w:ilvl w:val="2"/>
          <w:numId w:val="1"/>
        </w:numPr>
        <w:spacing w:before="60"/>
        <w:ind w:left="0" w:firstLine="0"/>
      </w:pPr>
      <w:bookmarkStart w:id="34" w:name="_Hlk121934117"/>
      <w:commentRangeStart w:id="35"/>
      <w:r w:rsidRPr="00C72D89">
        <w:t xml:space="preserve">O fornecedor enquadrado como microempreendedor individual que pretenda auferir os benefícios do tratamento diferenciado previstos na </w:t>
      </w:r>
      <w:hyperlink r:id="rId33" w:history="1">
        <w:r w:rsidRPr="00C72D89">
          <w:rPr>
            <w:rStyle w:val="Hyperlink"/>
          </w:rPr>
          <w:t>Lei Complementar n. 123, de 2006</w:t>
        </w:r>
      </w:hyperlink>
      <w:r w:rsidRPr="00C72D89">
        <w:t>, estará dispensado da prova de inscrição nos cadastros de contribuintes estadual e municipal.</w:t>
      </w:r>
      <w:commentRangeEnd w:id="35"/>
      <w:r w:rsidRPr="00C72D89">
        <w:rPr>
          <w:rStyle w:val="Refdecomentrio"/>
          <w:color w:val="auto"/>
          <w:sz w:val="20"/>
          <w:szCs w:val="20"/>
        </w:rPr>
        <w:commentReference w:id="35"/>
      </w:r>
    </w:p>
    <w:bookmarkEnd w:id="34"/>
    <w:p w14:paraId="33584CD2" w14:textId="1160C326" w:rsidR="007339D5" w:rsidRPr="00BD463B" w:rsidRDefault="00BD463B" w:rsidP="00DC08AE">
      <w:pPr>
        <w:pStyle w:val="Nivel2"/>
        <w:numPr>
          <w:ilvl w:val="1"/>
          <w:numId w:val="1"/>
        </w:numPr>
        <w:spacing w:before="60"/>
        <w:ind w:left="0" w:firstLine="0"/>
        <w:rPr>
          <w:b/>
        </w:rPr>
      </w:pPr>
      <w:r w:rsidRPr="00BD463B">
        <w:rPr>
          <w:b/>
        </w:rPr>
        <w:t>Qualificação Econômico-Financeira:</w:t>
      </w:r>
    </w:p>
    <w:p w14:paraId="00DBED77" w14:textId="77777777" w:rsidR="00BD463B" w:rsidRPr="00AD7D09" w:rsidRDefault="00BD463B" w:rsidP="00DC08AE">
      <w:pPr>
        <w:pStyle w:val="Nivel2"/>
        <w:numPr>
          <w:ilvl w:val="2"/>
          <w:numId w:val="1"/>
        </w:numPr>
        <w:spacing w:before="60"/>
        <w:ind w:left="0" w:firstLine="0"/>
      </w:pPr>
      <w:r w:rsidRPr="00AD7D09">
        <w:t>Certidão negativa de insolvência civil expedida pelo distribuidor do domicílio ou sede do licitante, caso se trate de pessoa física, desde que admitida a sua participação na licitação (</w:t>
      </w:r>
      <w:hyperlink r:id="rId34" w:history="1">
        <w:r w:rsidRPr="00AD7D09">
          <w:rPr>
            <w:rStyle w:val="Hyperlink"/>
          </w:rPr>
          <w:t>art. 5º, inciso II, alínea “c”, da Instrução Normativa Seges/ME nº 116, de 2021</w:t>
        </w:r>
      </w:hyperlink>
      <w:r w:rsidRPr="00AD7D09">
        <w:t xml:space="preserve">), ou de sociedade simples; </w:t>
      </w:r>
    </w:p>
    <w:p w14:paraId="1031A3F5" w14:textId="77777777" w:rsidR="00BD463B" w:rsidRPr="00AD7D09" w:rsidRDefault="00BD463B" w:rsidP="00DC08AE">
      <w:pPr>
        <w:pStyle w:val="Nivel2"/>
        <w:numPr>
          <w:ilvl w:val="2"/>
          <w:numId w:val="1"/>
        </w:numPr>
        <w:spacing w:before="60"/>
        <w:ind w:left="0" w:firstLine="0"/>
      </w:pPr>
      <w:r w:rsidRPr="00AD7D09">
        <w:t xml:space="preserve">Certidão negativa de falência expedida pelo distribuidor da sede do fornecedor - </w:t>
      </w:r>
      <w:hyperlink r:id="rId35" w:anchor="art69" w:history="1">
        <w:r w:rsidRPr="00AD7D09">
          <w:rPr>
            <w:rStyle w:val="Hyperlink"/>
          </w:rPr>
          <w:t xml:space="preserve">Lei nº 14.133, de 2021, art. 69, </w:t>
        </w:r>
        <w:r w:rsidRPr="00AD7D09">
          <w:rPr>
            <w:rStyle w:val="Hyperlink"/>
            <w:i/>
            <w:iCs/>
          </w:rPr>
          <w:t>caput</w:t>
        </w:r>
        <w:r w:rsidRPr="00AD7D09">
          <w:rPr>
            <w:rStyle w:val="Hyperlink"/>
          </w:rPr>
          <w:t>, inciso II</w:t>
        </w:r>
      </w:hyperlink>
      <w:r w:rsidRPr="00AD7D09">
        <w:t>);</w:t>
      </w:r>
    </w:p>
    <w:p w14:paraId="1DE40F20" w14:textId="77777777" w:rsidR="00BD463B" w:rsidRDefault="00BD463B" w:rsidP="00DC08AE">
      <w:pPr>
        <w:pStyle w:val="Nivel2"/>
        <w:numPr>
          <w:ilvl w:val="2"/>
          <w:numId w:val="1"/>
        </w:numPr>
        <w:spacing w:before="60"/>
        <w:ind w:left="0" w:firstLine="0"/>
      </w:pPr>
      <w:r w:rsidRPr="00AD7D09">
        <w:t>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5CAB175D" w14:textId="77777777" w:rsidR="00BD463B" w:rsidRPr="00BD463B" w:rsidRDefault="00BD463B" w:rsidP="00DC08AE">
      <w:pPr>
        <w:pStyle w:val="Nivel2"/>
        <w:numPr>
          <w:ilvl w:val="3"/>
          <w:numId w:val="1"/>
        </w:numPr>
        <w:spacing w:before="60"/>
        <w:ind w:left="0" w:firstLine="0"/>
      </w:pPr>
      <w:r w:rsidRPr="00BD463B">
        <w:t>I - Liquidez Geral (LG) = (Ativo Circulante + Realizável a Longo Prazo) / (Passivo Circulante + Passivo Não Circulante);</w:t>
      </w:r>
    </w:p>
    <w:p w14:paraId="3BDF7CBF" w14:textId="77777777" w:rsidR="00BD463B" w:rsidRPr="00BD463B" w:rsidRDefault="00BD463B" w:rsidP="00DC08AE">
      <w:pPr>
        <w:pStyle w:val="Nivel2"/>
        <w:numPr>
          <w:ilvl w:val="3"/>
          <w:numId w:val="1"/>
        </w:numPr>
        <w:spacing w:before="60"/>
        <w:ind w:left="0" w:firstLine="0"/>
      </w:pPr>
      <w:r w:rsidRPr="00BD463B">
        <w:t>II - Solvência Geral (SG) = (Ativo Total) / (Passivo Circulante +Passivo não Circulante); e</w:t>
      </w:r>
    </w:p>
    <w:p w14:paraId="401C51B1" w14:textId="5E429874" w:rsidR="00BD463B" w:rsidRPr="00BD463B" w:rsidRDefault="00BD463B" w:rsidP="00DC08AE">
      <w:pPr>
        <w:pStyle w:val="Nivel2"/>
        <w:numPr>
          <w:ilvl w:val="3"/>
          <w:numId w:val="1"/>
        </w:numPr>
        <w:spacing w:before="60"/>
        <w:ind w:left="0" w:firstLine="0"/>
      </w:pPr>
      <w:r w:rsidRPr="00BD463B">
        <w:t>III - Liquidez Corrente (LC) = (Ativo Circulante) / (Passivo Circulante).</w:t>
      </w:r>
    </w:p>
    <w:p w14:paraId="1976B8D6" w14:textId="7E8209BC" w:rsidR="00BD463B" w:rsidRPr="00AD7D09" w:rsidRDefault="00BD463B" w:rsidP="00DC08AE">
      <w:pPr>
        <w:pStyle w:val="Nivel2"/>
        <w:numPr>
          <w:ilvl w:val="2"/>
          <w:numId w:val="1"/>
        </w:numPr>
        <w:spacing w:before="60"/>
        <w:ind w:left="0" w:firstLine="0"/>
      </w:pPr>
      <w:r w:rsidRPr="00AD7D09">
        <w:t xml:space="preserve">Caso a empresa licitante apresente resultado inferior ou igual a 1 (um) em qualquer dos índices de Liquidez Geral (LG), Solvência Geral (SG) e Liquidez Corrente (LC), será exigido para fins de habilitação </w:t>
      </w:r>
      <w:r w:rsidRPr="00BD463B">
        <w:rPr>
          <w:color w:val="auto"/>
        </w:rPr>
        <w:t xml:space="preserve">patrimônio líquido mínimo </w:t>
      </w:r>
      <w:r w:rsidRPr="00AD7D09">
        <w:t>de</w:t>
      </w:r>
      <w:r w:rsidRPr="00AD7D09">
        <w:rPr>
          <w:color w:val="0000FF"/>
        </w:rPr>
        <w:t xml:space="preserve"> </w:t>
      </w:r>
      <w:commentRangeStart w:id="36"/>
      <w:r w:rsidRPr="00BD463B">
        <w:rPr>
          <w:i/>
          <w:color w:val="FF0000"/>
        </w:rPr>
        <w:t>10% (dez inteiros por cento).</w:t>
      </w:r>
      <w:commentRangeEnd w:id="36"/>
      <w:r>
        <w:rPr>
          <w:rStyle w:val="Refdecomentrio"/>
          <w:rFonts w:cstheme="minorBidi"/>
          <w:color w:val="auto"/>
        </w:rPr>
        <w:commentReference w:id="36"/>
      </w:r>
    </w:p>
    <w:p w14:paraId="7A9DB2CB" w14:textId="77777777" w:rsidR="00BD463B" w:rsidRPr="00AD7D09" w:rsidRDefault="00BD463B" w:rsidP="00DC08AE">
      <w:pPr>
        <w:pStyle w:val="Nivel2"/>
        <w:numPr>
          <w:ilvl w:val="2"/>
          <w:numId w:val="1"/>
        </w:numPr>
        <w:spacing w:before="60"/>
        <w:ind w:left="0" w:firstLine="0"/>
      </w:pPr>
      <w:r w:rsidRPr="00AD7D09">
        <w:t>As empresas criadas no exercício financeiro da licitação deverão atender a todas as exigências da habilitação e poderão substituir os demonstrativos contábeis pelo balanço de abertura. (</w:t>
      </w:r>
      <w:hyperlink r:id="rId36" w:anchor="art65§1" w:history="1">
        <w:r w:rsidRPr="00AD7D09">
          <w:rPr>
            <w:rStyle w:val="Hyperlink"/>
          </w:rPr>
          <w:t>Lei nº 14.133, de 2021, art. 65, §1º</w:t>
        </w:r>
      </w:hyperlink>
      <w:r w:rsidRPr="00AD7D09">
        <w:t>).</w:t>
      </w:r>
    </w:p>
    <w:p w14:paraId="0EE119C6" w14:textId="77777777" w:rsidR="00BD463B" w:rsidRPr="00AD7D09" w:rsidRDefault="00BD463B" w:rsidP="00DC08AE">
      <w:pPr>
        <w:pStyle w:val="Nivel2"/>
        <w:numPr>
          <w:ilvl w:val="2"/>
          <w:numId w:val="1"/>
        </w:numPr>
        <w:spacing w:before="60"/>
        <w:ind w:left="0" w:firstLine="0"/>
      </w:pPr>
      <w:r w:rsidRPr="00AD7D09">
        <w:lastRenderedPageBreak/>
        <w:t>O balanço patrimonial, demonstração de resultado de exercício e demais demonstrações contábeis limitar-se-ão ao último exercício no caso de a pessoa jurídica ter sido constituída há menos de 2 (dois) anos. (</w:t>
      </w:r>
      <w:hyperlink r:id="rId37" w:anchor="art69§6" w:history="1">
        <w:r w:rsidRPr="00AD7D09">
          <w:rPr>
            <w:rStyle w:val="Hyperlink"/>
          </w:rPr>
          <w:t>Lei nº 14.133, de 2021, art. 69, §6º</w:t>
        </w:r>
      </w:hyperlink>
      <w:r w:rsidRPr="00AD7D09">
        <w:t>)</w:t>
      </w:r>
    </w:p>
    <w:p w14:paraId="66F94E1D" w14:textId="48D6E84A" w:rsidR="00B579E9" w:rsidRPr="00BD463B" w:rsidRDefault="00BD463B" w:rsidP="00DC08AE">
      <w:pPr>
        <w:pStyle w:val="Nivel2"/>
        <w:numPr>
          <w:ilvl w:val="1"/>
          <w:numId w:val="1"/>
        </w:numPr>
        <w:spacing w:before="60"/>
        <w:ind w:left="0" w:firstLine="0"/>
        <w:rPr>
          <w:rFonts w:eastAsia="Times New Roman"/>
          <w:b/>
          <w:iCs/>
          <w:color w:val="auto"/>
          <w:lang w:eastAsia="pt-BR"/>
        </w:rPr>
      </w:pPr>
      <w:bookmarkStart w:id="37" w:name="_Hlk101768009"/>
      <w:r w:rsidRPr="00BD463B">
        <w:rPr>
          <w:rFonts w:eastAsia="Times New Roman"/>
          <w:b/>
          <w:iCs/>
          <w:color w:val="auto"/>
          <w:lang w:eastAsia="pt-BR"/>
        </w:rPr>
        <w:t>Qualificação técnica:</w:t>
      </w:r>
    </w:p>
    <w:bookmarkEnd w:id="37"/>
    <w:p w14:paraId="64BCC089" w14:textId="77777777" w:rsidR="00BD463B" w:rsidRPr="00DE1BAF" w:rsidRDefault="00BD463B" w:rsidP="00DC08AE">
      <w:pPr>
        <w:pStyle w:val="Nvel2-Red"/>
        <w:numPr>
          <w:ilvl w:val="2"/>
          <w:numId w:val="1"/>
        </w:numPr>
        <w:spacing w:before="60"/>
        <w:ind w:left="0" w:firstLine="0"/>
        <w:rPr>
          <w:sz w:val="22"/>
          <w:szCs w:val="22"/>
        </w:rPr>
      </w:pPr>
      <w:commentRangeStart w:id="38"/>
      <w:r w:rsidRPr="00DE1BAF">
        <w:rPr>
          <w:sz w:val="22"/>
          <w:szCs w:val="22"/>
        </w:rPr>
        <w:t>Registro ou inscrição da empresa na entidade profissional .........(escrever por extenso, se o caso), em plena validade;</w:t>
      </w:r>
      <w:commentRangeEnd w:id="38"/>
      <w:r>
        <w:rPr>
          <w:rStyle w:val="Refdecomentrio"/>
          <w:rFonts w:eastAsiaTheme="minorHAnsi" w:cstheme="minorBidi"/>
          <w:i w:val="0"/>
          <w:iCs w:val="0"/>
          <w:color w:val="auto"/>
          <w:lang w:eastAsia="en-US"/>
        </w:rPr>
        <w:commentReference w:id="38"/>
      </w:r>
    </w:p>
    <w:p w14:paraId="38332F3F" w14:textId="77777777" w:rsidR="00BD463B" w:rsidRPr="00DE1BAF" w:rsidRDefault="00BD463B" w:rsidP="00DC08AE">
      <w:pPr>
        <w:pStyle w:val="Nvel2-Red"/>
        <w:numPr>
          <w:ilvl w:val="2"/>
          <w:numId w:val="1"/>
        </w:numPr>
        <w:spacing w:before="60"/>
        <w:ind w:left="0" w:firstLine="0"/>
        <w:rPr>
          <w:sz w:val="22"/>
          <w:szCs w:val="22"/>
        </w:rPr>
      </w:pPr>
      <w:r w:rsidRPr="00DE1BAF">
        <w:rPr>
          <w:sz w:val="22"/>
          <w:szCs w:val="22"/>
        </w:rPr>
        <w:t xml:space="preserve">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w:t>
      </w:r>
      <w:proofErr w:type="gramStart"/>
      <w:r w:rsidRPr="00DE1BAF">
        <w:rPr>
          <w:sz w:val="22"/>
          <w:szCs w:val="22"/>
        </w:rPr>
        <w:t>emitido(</w:t>
      </w:r>
      <w:proofErr w:type="gramEnd"/>
      <w:r w:rsidRPr="00DE1BAF">
        <w:rPr>
          <w:sz w:val="22"/>
          <w:szCs w:val="22"/>
        </w:rPr>
        <w:t>s) pelo conselho profissional competente, quando for o caso.</w:t>
      </w:r>
    </w:p>
    <w:p w14:paraId="1EA857CF" w14:textId="77777777" w:rsidR="00BD463B" w:rsidRPr="00DE1BAF" w:rsidRDefault="00BD463B" w:rsidP="00DC08AE">
      <w:pPr>
        <w:pStyle w:val="Nvel3-R"/>
        <w:numPr>
          <w:ilvl w:val="2"/>
          <w:numId w:val="1"/>
        </w:numPr>
        <w:tabs>
          <w:tab w:val="left" w:pos="851"/>
        </w:tabs>
        <w:spacing w:before="60"/>
        <w:ind w:left="0" w:firstLine="0"/>
        <w:rPr>
          <w:sz w:val="22"/>
          <w:szCs w:val="22"/>
        </w:rPr>
      </w:pPr>
      <w:r w:rsidRPr="00DE1BAF">
        <w:rPr>
          <w:sz w:val="22"/>
          <w:szCs w:val="22"/>
        </w:rPr>
        <w:t xml:space="preserve">Para fins da comprovação de que trata este subitem, os atestados deverão dizer respeito a contratos executados com as seguintes características mínimas: </w:t>
      </w:r>
    </w:p>
    <w:p w14:paraId="3B3D6476" w14:textId="77777777" w:rsidR="00BD463B" w:rsidRPr="00DE1BAF" w:rsidRDefault="00BD463B" w:rsidP="00DC08AE">
      <w:pPr>
        <w:pStyle w:val="Nvel4-R"/>
        <w:widowControl w:val="0"/>
        <w:numPr>
          <w:ilvl w:val="3"/>
          <w:numId w:val="1"/>
        </w:numPr>
        <w:tabs>
          <w:tab w:val="left" w:pos="851"/>
        </w:tabs>
        <w:spacing w:before="60"/>
        <w:ind w:left="0" w:firstLine="0"/>
        <w:rPr>
          <w:sz w:val="22"/>
          <w:szCs w:val="22"/>
        </w:rPr>
      </w:pPr>
      <w:r w:rsidRPr="00DE1BAF">
        <w:rPr>
          <w:sz w:val="22"/>
          <w:szCs w:val="22"/>
        </w:rPr>
        <w:t>[....];</w:t>
      </w:r>
    </w:p>
    <w:p w14:paraId="3D43C88D" w14:textId="77777777" w:rsidR="00BD463B" w:rsidRPr="00DE1BAF" w:rsidRDefault="00BD463B" w:rsidP="00DC08AE">
      <w:pPr>
        <w:pStyle w:val="Nvel4-R"/>
        <w:widowControl w:val="0"/>
        <w:numPr>
          <w:ilvl w:val="3"/>
          <w:numId w:val="1"/>
        </w:numPr>
        <w:tabs>
          <w:tab w:val="left" w:pos="851"/>
        </w:tabs>
        <w:spacing w:before="60"/>
        <w:ind w:left="0" w:firstLine="0"/>
        <w:rPr>
          <w:sz w:val="22"/>
          <w:szCs w:val="22"/>
        </w:rPr>
      </w:pPr>
      <w:r w:rsidRPr="00DE1BAF">
        <w:rPr>
          <w:sz w:val="22"/>
          <w:szCs w:val="22"/>
        </w:rPr>
        <w:t>[....];</w:t>
      </w:r>
    </w:p>
    <w:p w14:paraId="6C71A036" w14:textId="77777777" w:rsidR="00BD463B" w:rsidRPr="00DE1BAF" w:rsidRDefault="00BD463B" w:rsidP="00DC08AE">
      <w:pPr>
        <w:pStyle w:val="Nvel4-R"/>
        <w:widowControl w:val="0"/>
        <w:numPr>
          <w:ilvl w:val="3"/>
          <w:numId w:val="1"/>
        </w:numPr>
        <w:tabs>
          <w:tab w:val="left" w:pos="851"/>
        </w:tabs>
        <w:spacing w:before="60"/>
        <w:ind w:left="0" w:firstLine="0"/>
        <w:rPr>
          <w:sz w:val="22"/>
          <w:szCs w:val="22"/>
        </w:rPr>
      </w:pPr>
      <w:r w:rsidRPr="00DE1BAF">
        <w:rPr>
          <w:sz w:val="22"/>
          <w:szCs w:val="22"/>
        </w:rPr>
        <w:t>[....].</w:t>
      </w:r>
    </w:p>
    <w:p w14:paraId="5E1C3366" w14:textId="77777777" w:rsidR="00BD463B" w:rsidRPr="00DE1BAF" w:rsidRDefault="00BD463B" w:rsidP="00DC08AE">
      <w:pPr>
        <w:pStyle w:val="Nvel3-R"/>
        <w:numPr>
          <w:ilvl w:val="2"/>
          <w:numId w:val="1"/>
        </w:numPr>
        <w:tabs>
          <w:tab w:val="left" w:pos="851"/>
        </w:tabs>
        <w:spacing w:before="60"/>
        <w:ind w:left="0" w:firstLine="0"/>
        <w:rPr>
          <w:sz w:val="22"/>
          <w:szCs w:val="22"/>
        </w:rPr>
      </w:pPr>
      <w:r w:rsidRPr="00DE1BAF">
        <w:rPr>
          <w:sz w:val="22"/>
          <w:szCs w:val="22"/>
        </w:rPr>
        <w:t>Será admitida, para fins de comprovação de quantitativo mínimo, a apresentação e o somatório de diferentes atestados executados de forma concomitante.</w:t>
      </w:r>
    </w:p>
    <w:p w14:paraId="7AECAC96" w14:textId="77777777" w:rsidR="00BD463B" w:rsidRPr="00DE1BAF" w:rsidRDefault="00BD463B" w:rsidP="00DC08AE">
      <w:pPr>
        <w:pStyle w:val="Nvel3-R"/>
        <w:numPr>
          <w:ilvl w:val="2"/>
          <w:numId w:val="1"/>
        </w:numPr>
        <w:tabs>
          <w:tab w:val="left" w:pos="851"/>
        </w:tabs>
        <w:spacing w:before="60"/>
        <w:ind w:left="0" w:firstLine="0"/>
        <w:rPr>
          <w:rFonts w:eastAsia="Arial"/>
          <w:sz w:val="22"/>
          <w:szCs w:val="22"/>
        </w:rPr>
      </w:pPr>
      <w:commentRangeStart w:id="39"/>
      <w:r w:rsidRPr="00DE1BAF">
        <w:rPr>
          <w:rFonts w:eastAsia="Arial"/>
          <w:sz w:val="22"/>
          <w:szCs w:val="22"/>
        </w:rPr>
        <w:t>Os atestados de capacidade técnica poderão ser apresentados em nome da matriz ou da filial do fornecedor.</w:t>
      </w:r>
      <w:commentRangeEnd w:id="39"/>
      <w:r>
        <w:rPr>
          <w:rStyle w:val="Refdecomentrio"/>
          <w:rFonts w:eastAsiaTheme="minorHAnsi" w:cstheme="minorBidi"/>
          <w:i w:val="0"/>
          <w:iCs w:val="0"/>
          <w:color w:val="auto"/>
          <w:lang w:eastAsia="en-US"/>
        </w:rPr>
        <w:commentReference w:id="39"/>
      </w:r>
    </w:p>
    <w:p w14:paraId="64A60335" w14:textId="77777777" w:rsidR="00BD463B" w:rsidRPr="00DE1BAF" w:rsidRDefault="00BD463B" w:rsidP="00DC08AE">
      <w:pPr>
        <w:pStyle w:val="Nvel3-R"/>
        <w:numPr>
          <w:ilvl w:val="2"/>
          <w:numId w:val="1"/>
        </w:numPr>
        <w:tabs>
          <w:tab w:val="left" w:pos="851"/>
        </w:tabs>
        <w:spacing w:before="60"/>
        <w:ind w:left="0" w:firstLine="0"/>
        <w:rPr>
          <w:sz w:val="22"/>
          <w:szCs w:val="22"/>
        </w:rPr>
      </w:pPr>
      <w:r w:rsidRPr="00DE1BAF">
        <w:rPr>
          <w:sz w:val="22"/>
          <w:szCs w:val="22"/>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FD5E6E3" w14:textId="77777777" w:rsidR="00BD463B" w:rsidRPr="00DE1BAF" w:rsidRDefault="00BD463B" w:rsidP="00DC08AE">
      <w:pPr>
        <w:pStyle w:val="Nvel3-R"/>
        <w:numPr>
          <w:ilvl w:val="2"/>
          <w:numId w:val="1"/>
        </w:numPr>
        <w:tabs>
          <w:tab w:val="left" w:pos="851"/>
        </w:tabs>
        <w:spacing w:before="60"/>
        <w:ind w:left="0" w:firstLine="0"/>
        <w:rPr>
          <w:sz w:val="22"/>
          <w:szCs w:val="22"/>
        </w:rPr>
      </w:pPr>
      <w:commentRangeStart w:id="40"/>
      <w:r w:rsidRPr="00DE1BAF">
        <w:rPr>
          <w:sz w:val="22"/>
          <w:szCs w:val="22"/>
        </w:rPr>
        <w:t xml:space="preserve">Prova de atendimento aos requisitos ........, previstos na lei ............: </w:t>
      </w:r>
      <w:commentRangeEnd w:id="40"/>
      <w:r w:rsidRPr="00DE1BAF">
        <w:rPr>
          <w:rStyle w:val="Refdecomentrio"/>
          <w:color w:val="auto"/>
          <w:sz w:val="22"/>
          <w:szCs w:val="22"/>
        </w:rPr>
        <w:commentReference w:id="40"/>
      </w:r>
    </w:p>
    <w:p w14:paraId="5C077C1D" w14:textId="77777777" w:rsidR="00BD463B" w:rsidRPr="00DE1BAF" w:rsidRDefault="00BD463B" w:rsidP="00DC08AE">
      <w:pPr>
        <w:pStyle w:val="Nivel2"/>
        <w:numPr>
          <w:ilvl w:val="1"/>
          <w:numId w:val="1"/>
        </w:numPr>
        <w:spacing w:before="60"/>
        <w:ind w:left="0" w:firstLine="0"/>
      </w:pPr>
      <w:r w:rsidRPr="00DE1BAF">
        <w:t>Caso admitida a participação de cooperativas, será exigida a seguinte documentação complementar:</w:t>
      </w:r>
    </w:p>
    <w:p w14:paraId="263142B9" w14:textId="77777777" w:rsidR="00BD463B" w:rsidRPr="00DE1BAF" w:rsidRDefault="00BD463B" w:rsidP="00DC08AE">
      <w:pPr>
        <w:pStyle w:val="Nivel3"/>
        <w:numPr>
          <w:ilvl w:val="2"/>
          <w:numId w:val="1"/>
        </w:numPr>
        <w:tabs>
          <w:tab w:val="left" w:pos="851"/>
        </w:tabs>
        <w:spacing w:before="60"/>
        <w:ind w:left="0" w:firstLine="0"/>
        <w:rPr>
          <w:sz w:val="22"/>
          <w:szCs w:val="22"/>
        </w:rPr>
      </w:pPr>
      <w:r w:rsidRPr="00DE1BAF">
        <w:rPr>
          <w:sz w:val="22"/>
          <w:szCs w:val="22"/>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38" w:anchor="art4" w:history="1">
        <w:proofErr w:type="spellStart"/>
        <w:r w:rsidRPr="00DE1BAF">
          <w:rPr>
            <w:rStyle w:val="Hyperlink"/>
            <w:sz w:val="22"/>
            <w:szCs w:val="22"/>
          </w:rPr>
          <w:t>arts</w:t>
        </w:r>
        <w:proofErr w:type="spellEnd"/>
        <w:r w:rsidRPr="00DE1BAF">
          <w:rPr>
            <w:rStyle w:val="Hyperlink"/>
            <w:sz w:val="22"/>
            <w:szCs w:val="22"/>
          </w:rPr>
          <w:t>. 4º, inciso XI, 21, inciso I e 42, §§2º a 6º da Lei n. 5.764, de 1971</w:t>
        </w:r>
      </w:hyperlink>
      <w:r w:rsidRPr="00DE1BAF">
        <w:rPr>
          <w:sz w:val="22"/>
          <w:szCs w:val="22"/>
        </w:rPr>
        <w:t>;</w:t>
      </w:r>
    </w:p>
    <w:p w14:paraId="4AD9730C" w14:textId="77777777" w:rsidR="00BD463B" w:rsidRPr="00DE1BAF" w:rsidRDefault="00BD463B" w:rsidP="00DC08AE">
      <w:pPr>
        <w:pStyle w:val="Nivel3"/>
        <w:numPr>
          <w:ilvl w:val="2"/>
          <w:numId w:val="1"/>
        </w:numPr>
        <w:tabs>
          <w:tab w:val="left" w:pos="851"/>
        </w:tabs>
        <w:spacing w:before="60"/>
        <w:ind w:left="0" w:firstLine="0"/>
        <w:rPr>
          <w:sz w:val="22"/>
          <w:szCs w:val="22"/>
        </w:rPr>
      </w:pPr>
      <w:r w:rsidRPr="00DE1BAF">
        <w:rPr>
          <w:sz w:val="22"/>
          <w:szCs w:val="22"/>
        </w:rPr>
        <w:t>A declaração de regularidade de situação do contribuinte individual – DRSCI, para cada um dos cooperados indicados;</w:t>
      </w:r>
    </w:p>
    <w:p w14:paraId="131F63E9" w14:textId="77777777" w:rsidR="00BD463B" w:rsidRPr="00DE1BAF" w:rsidRDefault="00BD463B" w:rsidP="00DC08AE">
      <w:pPr>
        <w:pStyle w:val="Nivel3"/>
        <w:numPr>
          <w:ilvl w:val="2"/>
          <w:numId w:val="1"/>
        </w:numPr>
        <w:tabs>
          <w:tab w:val="left" w:pos="851"/>
        </w:tabs>
        <w:spacing w:before="60"/>
        <w:ind w:left="0" w:firstLine="0"/>
        <w:rPr>
          <w:sz w:val="22"/>
          <w:szCs w:val="22"/>
        </w:rPr>
      </w:pPr>
      <w:r w:rsidRPr="00DE1BAF">
        <w:rPr>
          <w:sz w:val="22"/>
          <w:szCs w:val="22"/>
        </w:rPr>
        <w:t xml:space="preserve">A comprovação do capital social proporcional ao número de cooperados necessários à prestação do serviço; </w:t>
      </w:r>
    </w:p>
    <w:p w14:paraId="36489F3D" w14:textId="77777777" w:rsidR="00BD463B" w:rsidRPr="00DE1BAF" w:rsidRDefault="00BD463B" w:rsidP="00DC08AE">
      <w:pPr>
        <w:pStyle w:val="Nivel3"/>
        <w:numPr>
          <w:ilvl w:val="2"/>
          <w:numId w:val="1"/>
        </w:numPr>
        <w:tabs>
          <w:tab w:val="left" w:pos="851"/>
        </w:tabs>
        <w:spacing w:before="60"/>
        <w:ind w:left="0" w:firstLine="0"/>
        <w:rPr>
          <w:sz w:val="22"/>
          <w:szCs w:val="22"/>
        </w:rPr>
      </w:pPr>
      <w:r w:rsidRPr="00DE1BAF">
        <w:rPr>
          <w:sz w:val="22"/>
          <w:szCs w:val="22"/>
        </w:rPr>
        <w:t xml:space="preserve">O registro previsto na </w:t>
      </w:r>
      <w:hyperlink r:id="rId39" w:history="1">
        <w:r w:rsidRPr="00DE1BAF">
          <w:rPr>
            <w:rStyle w:val="Hyperlink"/>
            <w:sz w:val="22"/>
            <w:szCs w:val="22"/>
          </w:rPr>
          <w:t>Lei n. 5.764, de 1971, art. 107</w:t>
        </w:r>
      </w:hyperlink>
      <w:r w:rsidRPr="00DE1BAF">
        <w:rPr>
          <w:sz w:val="22"/>
          <w:szCs w:val="22"/>
        </w:rPr>
        <w:t>;</w:t>
      </w:r>
    </w:p>
    <w:p w14:paraId="1B11A67A" w14:textId="145D9E3C" w:rsidR="00BD463B" w:rsidRPr="00DE1BAF" w:rsidRDefault="00BD463B" w:rsidP="00DC08AE">
      <w:pPr>
        <w:pStyle w:val="Nivel3"/>
        <w:numPr>
          <w:ilvl w:val="2"/>
          <w:numId w:val="1"/>
        </w:numPr>
        <w:tabs>
          <w:tab w:val="left" w:pos="851"/>
        </w:tabs>
        <w:spacing w:before="60"/>
        <w:ind w:left="0" w:firstLine="0"/>
        <w:rPr>
          <w:sz w:val="22"/>
          <w:szCs w:val="22"/>
        </w:rPr>
      </w:pPr>
      <w:r w:rsidRPr="00DE1BAF">
        <w:rPr>
          <w:sz w:val="22"/>
          <w:szCs w:val="22"/>
        </w:rPr>
        <w:t>A comprovação de integração das respectivas quotas-partes por parte dos cooperados que executarão o contrato;</w:t>
      </w:r>
    </w:p>
    <w:p w14:paraId="0A6C5AA3" w14:textId="77777777" w:rsidR="001317F5" w:rsidRDefault="00BD463B" w:rsidP="00DC08AE">
      <w:pPr>
        <w:pStyle w:val="Nivel3"/>
        <w:numPr>
          <w:ilvl w:val="2"/>
          <w:numId w:val="1"/>
        </w:numPr>
        <w:tabs>
          <w:tab w:val="left" w:pos="851"/>
        </w:tabs>
        <w:spacing w:before="60"/>
        <w:ind w:left="0" w:firstLine="0"/>
        <w:rPr>
          <w:sz w:val="22"/>
          <w:szCs w:val="22"/>
        </w:rPr>
      </w:pPr>
      <w:r w:rsidRPr="00DE1BAF">
        <w:rPr>
          <w:sz w:val="22"/>
          <w:szCs w:val="22"/>
        </w:rPr>
        <w:t>Os seguintes documentos para a comprovação da regula</w:t>
      </w:r>
      <w:r w:rsidR="001317F5">
        <w:rPr>
          <w:sz w:val="22"/>
          <w:szCs w:val="22"/>
        </w:rPr>
        <w:t>ridade jurídica da cooperativa:</w:t>
      </w:r>
    </w:p>
    <w:p w14:paraId="2ACBFF68" w14:textId="77777777" w:rsidR="001317F5" w:rsidRDefault="001317F5" w:rsidP="00DC08AE">
      <w:pPr>
        <w:pStyle w:val="Nivel3"/>
        <w:numPr>
          <w:ilvl w:val="3"/>
          <w:numId w:val="1"/>
        </w:numPr>
        <w:tabs>
          <w:tab w:val="left" w:pos="851"/>
        </w:tabs>
        <w:spacing w:before="60"/>
        <w:ind w:left="0" w:firstLine="0"/>
        <w:rPr>
          <w:sz w:val="22"/>
          <w:szCs w:val="22"/>
        </w:rPr>
      </w:pPr>
      <w:r>
        <w:rPr>
          <w:sz w:val="22"/>
          <w:szCs w:val="22"/>
        </w:rPr>
        <w:lastRenderedPageBreak/>
        <w:t>Ata de fundação;</w:t>
      </w:r>
    </w:p>
    <w:p w14:paraId="3D3832B7" w14:textId="77777777" w:rsidR="001317F5" w:rsidRDefault="001317F5" w:rsidP="00DC08AE">
      <w:pPr>
        <w:pStyle w:val="Nivel3"/>
        <w:numPr>
          <w:ilvl w:val="3"/>
          <w:numId w:val="1"/>
        </w:numPr>
        <w:tabs>
          <w:tab w:val="left" w:pos="851"/>
        </w:tabs>
        <w:spacing w:before="60"/>
        <w:ind w:left="0" w:firstLine="0"/>
        <w:rPr>
          <w:sz w:val="22"/>
          <w:szCs w:val="22"/>
        </w:rPr>
      </w:pPr>
      <w:r>
        <w:rPr>
          <w:sz w:val="22"/>
          <w:szCs w:val="22"/>
        </w:rPr>
        <w:t>E</w:t>
      </w:r>
      <w:r w:rsidR="00BD463B" w:rsidRPr="00DE1BAF">
        <w:rPr>
          <w:sz w:val="22"/>
          <w:szCs w:val="22"/>
        </w:rPr>
        <w:t>statuto social com a ata</w:t>
      </w:r>
      <w:r>
        <w:rPr>
          <w:sz w:val="22"/>
          <w:szCs w:val="22"/>
        </w:rPr>
        <w:t xml:space="preserve"> da assembleia que o aprovou;</w:t>
      </w:r>
    </w:p>
    <w:p w14:paraId="6C2F4380" w14:textId="77777777" w:rsidR="001317F5" w:rsidRDefault="001317F5" w:rsidP="00DC08AE">
      <w:pPr>
        <w:pStyle w:val="Nivel3"/>
        <w:numPr>
          <w:ilvl w:val="3"/>
          <w:numId w:val="1"/>
        </w:numPr>
        <w:tabs>
          <w:tab w:val="left" w:pos="851"/>
        </w:tabs>
        <w:spacing w:before="60"/>
        <w:ind w:left="0" w:firstLine="0"/>
        <w:rPr>
          <w:sz w:val="22"/>
          <w:szCs w:val="22"/>
        </w:rPr>
      </w:pPr>
      <w:r>
        <w:rPr>
          <w:sz w:val="22"/>
          <w:szCs w:val="22"/>
        </w:rPr>
        <w:t>R</w:t>
      </w:r>
      <w:r w:rsidR="00BD463B" w:rsidRPr="00DE1BAF">
        <w:rPr>
          <w:sz w:val="22"/>
          <w:szCs w:val="22"/>
        </w:rPr>
        <w:t>egimento dos fundos instituídos pelos cooperado</w:t>
      </w:r>
      <w:r>
        <w:rPr>
          <w:sz w:val="22"/>
          <w:szCs w:val="22"/>
        </w:rPr>
        <w:t>s, com a ata da assembleia;</w:t>
      </w:r>
    </w:p>
    <w:p w14:paraId="0C922C6F" w14:textId="77777777" w:rsidR="001317F5" w:rsidRDefault="001317F5" w:rsidP="00DC08AE">
      <w:pPr>
        <w:pStyle w:val="Nivel3"/>
        <w:numPr>
          <w:ilvl w:val="3"/>
          <w:numId w:val="1"/>
        </w:numPr>
        <w:tabs>
          <w:tab w:val="left" w:pos="851"/>
        </w:tabs>
        <w:spacing w:before="60"/>
        <w:ind w:left="0" w:firstLine="0"/>
        <w:rPr>
          <w:sz w:val="22"/>
          <w:szCs w:val="22"/>
        </w:rPr>
      </w:pPr>
      <w:r>
        <w:rPr>
          <w:sz w:val="22"/>
          <w:szCs w:val="22"/>
        </w:rPr>
        <w:t>E</w:t>
      </w:r>
      <w:r w:rsidR="00BD463B" w:rsidRPr="00DE1BAF">
        <w:rPr>
          <w:sz w:val="22"/>
          <w:szCs w:val="22"/>
        </w:rPr>
        <w:t>ditais de convocação das três últimas assemble</w:t>
      </w:r>
      <w:r>
        <w:rPr>
          <w:sz w:val="22"/>
          <w:szCs w:val="22"/>
        </w:rPr>
        <w:t xml:space="preserve">ias gerais extraordinárias; </w:t>
      </w:r>
    </w:p>
    <w:p w14:paraId="67A05395" w14:textId="77777777" w:rsidR="001317F5" w:rsidRDefault="001317F5" w:rsidP="00DC08AE">
      <w:pPr>
        <w:pStyle w:val="Nivel3"/>
        <w:numPr>
          <w:ilvl w:val="3"/>
          <w:numId w:val="1"/>
        </w:numPr>
        <w:tabs>
          <w:tab w:val="left" w:pos="851"/>
        </w:tabs>
        <w:spacing w:before="60"/>
        <w:ind w:left="0" w:firstLine="0"/>
        <w:rPr>
          <w:sz w:val="22"/>
          <w:szCs w:val="22"/>
        </w:rPr>
      </w:pPr>
      <w:r>
        <w:rPr>
          <w:sz w:val="22"/>
          <w:szCs w:val="22"/>
        </w:rPr>
        <w:t>T</w:t>
      </w:r>
      <w:r w:rsidR="00BD463B" w:rsidRPr="00DE1BAF">
        <w:rPr>
          <w:sz w:val="22"/>
          <w:szCs w:val="22"/>
        </w:rPr>
        <w:t xml:space="preserve">rês registros de presença dos cooperados que executarão o contrato em assembleias gerais </w:t>
      </w:r>
      <w:r>
        <w:rPr>
          <w:sz w:val="22"/>
          <w:szCs w:val="22"/>
        </w:rPr>
        <w:t xml:space="preserve">ou nas reuniões seccionais; e </w:t>
      </w:r>
    </w:p>
    <w:p w14:paraId="0F2C5C75" w14:textId="0841CE07" w:rsidR="00BD463B" w:rsidRPr="00DE1BAF" w:rsidRDefault="001317F5" w:rsidP="00DC08AE">
      <w:pPr>
        <w:pStyle w:val="Nivel3"/>
        <w:numPr>
          <w:ilvl w:val="3"/>
          <w:numId w:val="1"/>
        </w:numPr>
        <w:tabs>
          <w:tab w:val="left" w:pos="851"/>
        </w:tabs>
        <w:spacing w:before="60"/>
        <w:ind w:left="0" w:firstLine="0"/>
        <w:rPr>
          <w:sz w:val="22"/>
          <w:szCs w:val="22"/>
        </w:rPr>
      </w:pPr>
      <w:r>
        <w:rPr>
          <w:sz w:val="22"/>
          <w:szCs w:val="22"/>
        </w:rPr>
        <w:t>A</w:t>
      </w:r>
      <w:r w:rsidR="00BD463B" w:rsidRPr="00DE1BAF">
        <w:rPr>
          <w:sz w:val="22"/>
          <w:szCs w:val="22"/>
        </w:rPr>
        <w:t>ta da sessão que os cooperados autorizaram a cooperativa a co</w:t>
      </w:r>
      <w:r>
        <w:rPr>
          <w:sz w:val="22"/>
          <w:szCs w:val="22"/>
        </w:rPr>
        <w:t>ntratar o objeto da licitação;</w:t>
      </w:r>
    </w:p>
    <w:p w14:paraId="33E3A895" w14:textId="083DC393" w:rsidR="00BD463B" w:rsidRDefault="00BD463B" w:rsidP="00DC08AE">
      <w:pPr>
        <w:pStyle w:val="Nivel3"/>
        <w:numPr>
          <w:ilvl w:val="2"/>
          <w:numId w:val="1"/>
        </w:numPr>
        <w:tabs>
          <w:tab w:val="left" w:pos="851"/>
        </w:tabs>
        <w:spacing w:before="60"/>
        <w:ind w:left="0" w:firstLine="0"/>
        <w:rPr>
          <w:sz w:val="22"/>
          <w:szCs w:val="22"/>
        </w:rPr>
      </w:pPr>
      <w:r w:rsidRPr="00DE1BAF">
        <w:rPr>
          <w:sz w:val="22"/>
          <w:szCs w:val="22"/>
        </w:rPr>
        <w:t xml:space="preserve">A última auditoria contábil-financeira da cooperativa, conforme dispõe o </w:t>
      </w:r>
      <w:hyperlink r:id="rId40" w:anchor="art112" w:history="1">
        <w:r w:rsidRPr="00DE1BAF">
          <w:rPr>
            <w:rStyle w:val="Hyperlink"/>
            <w:sz w:val="22"/>
            <w:szCs w:val="22"/>
          </w:rPr>
          <w:t>art. 112 da Lei n. 5.764, de 1971</w:t>
        </w:r>
      </w:hyperlink>
      <w:r w:rsidRPr="00DE1BAF">
        <w:rPr>
          <w:sz w:val="22"/>
          <w:szCs w:val="22"/>
        </w:rPr>
        <w:t>, ou uma declaração, sob as penas da lei, de que tal auditoria não foi exigida pelo órgão fiscalizador</w:t>
      </w:r>
      <w:r>
        <w:rPr>
          <w:sz w:val="22"/>
          <w:szCs w:val="22"/>
        </w:rPr>
        <w:t>.</w:t>
      </w:r>
    </w:p>
    <w:p w14:paraId="05CABB81" w14:textId="77777777" w:rsidR="005F0937" w:rsidRDefault="005F0937" w:rsidP="00DC08AE">
      <w:pPr>
        <w:pStyle w:val="Nivel2"/>
        <w:numPr>
          <w:ilvl w:val="1"/>
          <w:numId w:val="1"/>
        </w:numPr>
        <w:spacing w:before="60"/>
        <w:ind w:left="0" w:firstLine="0"/>
        <w:rPr>
          <w:iCs/>
          <w:color w:val="auto"/>
        </w:rPr>
      </w:pPr>
      <w:r w:rsidRPr="005F0937">
        <w:rPr>
          <w:iCs/>
          <w:color w:val="auto"/>
        </w:rPr>
        <w:t xml:space="preserve">Previamente à celebração do contrato, a Administração verificará o eventual descumprimento das condições para contratação, especialmente quanto à existência de sanção que a impeça, mediante a consulta a cadastros informativos oficiais, tais como:  </w:t>
      </w:r>
    </w:p>
    <w:p w14:paraId="4544E57E" w14:textId="77777777" w:rsidR="005F0937" w:rsidRDefault="005F0937" w:rsidP="00DC08AE">
      <w:pPr>
        <w:pStyle w:val="Nivel2"/>
        <w:numPr>
          <w:ilvl w:val="2"/>
          <w:numId w:val="1"/>
        </w:numPr>
        <w:spacing w:before="60"/>
        <w:ind w:left="0" w:firstLine="0"/>
        <w:rPr>
          <w:iCs/>
          <w:color w:val="auto"/>
        </w:rPr>
      </w:pPr>
      <w:r w:rsidRPr="005F0937">
        <w:rPr>
          <w:iCs/>
          <w:color w:val="auto"/>
          <w:lang w:eastAsia="ar-SA"/>
        </w:rPr>
        <w:t xml:space="preserve">SICAF;  </w:t>
      </w:r>
    </w:p>
    <w:p w14:paraId="2D3DC285" w14:textId="77777777" w:rsidR="005F0937" w:rsidRDefault="005F0937" w:rsidP="00DC08AE">
      <w:pPr>
        <w:pStyle w:val="Nivel2"/>
        <w:numPr>
          <w:ilvl w:val="2"/>
          <w:numId w:val="1"/>
        </w:numPr>
        <w:spacing w:before="60"/>
        <w:ind w:left="0" w:firstLine="0"/>
        <w:rPr>
          <w:iCs/>
          <w:color w:val="auto"/>
        </w:rPr>
      </w:pPr>
      <w:r w:rsidRPr="005F0937">
        <w:rPr>
          <w:iCs/>
          <w:color w:val="auto"/>
          <w:lang w:eastAsia="ar-SA"/>
        </w:rPr>
        <w:t>Cadastro Nacional de Empresas Inidôneas e Suspensas - CEIS, mantido pela Controladoria-Geral da União (</w:t>
      </w:r>
      <w:hyperlink r:id="rId41" w:history="1">
        <w:r w:rsidRPr="005F0937">
          <w:rPr>
            <w:rStyle w:val="Hyperlink"/>
            <w:iCs/>
            <w:color w:val="auto"/>
            <w:lang w:eastAsia="ar-SA"/>
          </w:rPr>
          <w:t>www.portaldatransparencia.gov.br/ceis</w:t>
        </w:r>
      </w:hyperlink>
      <w:r w:rsidRPr="005F0937">
        <w:rPr>
          <w:iCs/>
          <w:color w:val="auto"/>
          <w:lang w:eastAsia="ar-SA"/>
        </w:rPr>
        <w:t xml:space="preserve">);  </w:t>
      </w:r>
    </w:p>
    <w:p w14:paraId="5B2868C6" w14:textId="0B112ED1" w:rsidR="005F0937" w:rsidRPr="005F0937" w:rsidRDefault="005F0937" w:rsidP="00DC08AE">
      <w:pPr>
        <w:pStyle w:val="Nivel2"/>
        <w:numPr>
          <w:ilvl w:val="2"/>
          <w:numId w:val="1"/>
        </w:numPr>
        <w:spacing w:before="60"/>
        <w:ind w:left="0" w:firstLine="0"/>
        <w:rPr>
          <w:iCs/>
          <w:color w:val="auto"/>
        </w:rPr>
      </w:pPr>
      <w:r w:rsidRPr="005F0937">
        <w:rPr>
          <w:iCs/>
          <w:color w:val="auto"/>
          <w:lang w:eastAsia="ar-SA"/>
        </w:rPr>
        <w:t>Cadastro Nacional de Empresas Punidas – CNEP, mantido pela Controladoria-Geral da União (</w:t>
      </w:r>
      <w:hyperlink r:id="rId42" w:history="1">
        <w:r w:rsidRPr="005F0937">
          <w:rPr>
            <w:rStyle w:val="Hyperlink"/>
            <w:iCs/>
            <w:color w:val="auto"/>
            <w:lang w:eastAsia="ar-SA"/>
          </w:rPr>
          <w:t>https://www.portaltransparencia.gov.br/sancoes/cnep</w:t>
        </w:r>
      </w:hyperlink>
      <w:r w:rsidRPr="005F0937">
        <w:rPr>
          <w:iCs/>
          <w:color w:val="auto"/>
          <w:lang w:eastAsia="ar-SA"/>
        </w:rPr>
        <w:t>)</w:t>
      </w:r>
    </w:p>
    <w:p w14:paraId="384863CC" w14:textId="77777777" w:rsidR="005F0937" w:rsidRPr="005F0937" w:rsidRDefault="005F0937" w:rsidP="00DC08AE">
      <w:pPr>
        <w:pStyle w:val="Nivel2"/>
        <w:numPr>
          <w:ilvl w:val="1"/>
          <w:numId w:val="1"/>
        </w:numPr>
        <w:spacing w:before="60"/>
        <w:ind w:left="0" w:firstLine="0"/>
        <w:rPr>
          <w:iCs/>
          <w:color w:val="auto"/>
        </w:rPr>
      </w:pPr>
      <w:r w:rsidRPr="005F0937">
        <w:rPr>
          <w:iCs/>
          <w:color w:val="auto"/>
        </w:rPr>
        <w:t>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C296A37" w14:textId="77777777" w:rsidR="005F0937" w:rsidRPr="005F0937" w:rsidRDefault="005F0937" w:rsidP="00DC08AE">
      <w:pPr>
        <w:pStyle w:val="Nivel2"/>
        <w:numPr>
          <w:ilvl w:val="2"/>
          <w:numId w:val="1"/>
        </w:numPr>
        <w:spacing w:before="60"/>
        <w:ind w:left="0" w:firstLine="0"/>
        <w:rPr>
          <w:iCs/>
          <w:color w:val="auto"/>
        </w:rPr>
      </w:pPr>
      <w:r w:rsidRPr="005F0937">
        <w:rPr>
          <w:iCs/>
          <w:color w:val="auto"/>
        </w:rPr>
        <w:t>Caso conste na Consulta de Situação do Fornecedor a existência de Ocorrências Impeditivas Indiretas, o gestor diligenciará para verificar se houve fraude por parte das empresas apontadas no Relatório de Ocorrências Impeditivas Indiretas.</w:t>
      </w:r>
    </w:p>
    <w:p w14:paraId="6BDCA967" w14:textId="77777777" w:rsidR="005F0937" w:rsidRPr="005F0937" w:rsidRDefault="005F0937" w:rsidP="00DC08AE">
      <w:pPr>
        <w:pStyle w:val="Nivel2"/>
        <w:numPr>
          <w:ilvl w:val="1"/>
          <w:numId w:val="1"/>
        </w:numPr>
        <w:spacing w:before="60"/>
        <w:ind w:left="0" w:firstLine="0"/>
        <w:rPr>
          <w:iCs/>
          <w:color w:val="auto"/>
        </w:rPr>
      </w:pPr>
      <w:r w:rsidRPr="005F0937">
        <w:rPr>
          <w:iCs/>
          <w:color w:val="auto"/>
        </w:rPr>
        <w:t>A tentativa de burla será verificada por meio dos vínculos societários, linhas de fornecimento similares, dentre outros.</w:t>
      </w:r>
    </w:p>
    <w:p w14:paraId="0B5BC411" w14:textId="77777777" w:rsidR="005F0937" w:rsidRPr="005F0937" w:rsidRDefault="005F0937" w:rsidP="00DC08AE">
      <w:pPr>
        <w:pStyle w:val="Nivel2"/>
        <w:numPr>
          <w:ilvl w:val="1"/>
          <w:numId w:val="1"/>
        </w:numPr>
        <w:spacing w:before="60"/>
        <w:ind w:left="0" w:firstLine="0"/>
        <w:rPr>
          <w:iCs/>
          <w:color w:val="auto"/>
        </w:rPr>
      </w:pPr>
      <w:r w:rsidRPr="005F0937">
        <w:rPr>
          <w:iCs/>
          <w:color w:val="auto"/>
        </w:rPr>
        <w:t>O fornecedor será convocado para manifestação previamente a uma eventual negativa de contratação.</w:t>
      </w:r>
    </w:p>
    <w:p w14:paraId="5A7D662A" w14:textId="77777777" w:rsidR="005F0937" w:rsidRPr="005F0937" w:rsidRDefault="005F0937" w:rsidP="00DC08AE">
      <w:pPr>
        <w:pStyle w:val="Nivel2"/>
        <w:numPr>
          <w:ilvl w:val="1"/>
          <w:numId w:val="1"/>
        </w:numPr>
        <w:spacing w:before="60"/>
        <w:ind w:left="0" w:firstLine="0"/>
        <w:rPr>
          <w:iCs/>
          <w:color w:val="auto"/>
        </w:rPr>
      </w:pPr>
      <w:r w:rsidRPr="005F0937">
        <w:rPr>
          <w:iCs/>
          <w:color w:val="auto"/>
        </w:rPr>
        <w:t>Caso atendidas as condições para contratação, a habilitação do fornecedor será verificada por meio do SICAF, nos documentos por ele abrangidos.</w:t>
      </w:r>
    </w:p>
    <w:p w14:paraId="44849B18" w14:textId="178AE3FD" w:rsidR="005F0937" w:rsidRPr="005F0937" w:rsidRDefault="005F0937" w:rsidP="00DC08AE">
      <w:pPr>
        <w:pStyle w:val="Nivel2"/>
        <w:numPr>
          <w:ilvl w:val="1"/>
          <w:numId w:val="1"/>
        </w:numPr>
        <w:spacing w:before="60"/>
        <w:ind w:left="0" w:firstLine="0"/>
        <w:rPr>
          <w:iCs/>
          <w:color w:val="auto"/>
        </w:rPr>
      </w:pPr>
      <w:r w:rsidRPr="005F0937">
        <w:rPr>
          <w:iCs/>
          <w:color w:val="auto"/>
        </w:rPr>
        <w:t>É dever do fornecedor manter atualizada a respectiva documentação constante do SICAF, ou encaminhar, quando solicitado pela Administração, a respectiva documentação atualizada.</w:t>
      </w:r>
    </w:p>
    <w:p w14:paraId="6685D5EC" w14:textId="77777777" w:rsidR="00551A4D" w:rsidRPr="00280F56" w:rsidRDefault="00551A4D" w:rsidP="00DC08AE">
      <w:pPr>
        <w:pStyle w:val="Nivel2"/>
        <w:spacing w:before="60"/>
        <w:rPr>
          <w:bCs/>
          <w:i/>
          <w:color w:val="FF0000"/>
        </w:rPr>
      </w:pPr>
    </w:p>
    <w:p w14:paraId="1C653C2F" w14:textId="7B6714A8" w:rsidR="001D6E0E" w:rsidRDefault="001D6E0E" w:rsidP="00DC08AE">
      <w:pPr>
        <w:pStyle w:val="Nivel1"/>
        <w:keepNext w:val="0"/>
        <w:keepLines w:val="0"/>
        <w:widowControl w:val="0"/>
        <w:tabs>
          <w:tab w:val="left" w:pos="851"/>
        </w:tabs>
        <w:rPr>
          <w:szCs w:val="22"/>
        </w:rPr>
      </w:pPr>
      <w:r>
        <w:rPr>
          <w:szCs w:val="22"/>
        </w:rPr>
        <w:t>CRITÉRIOS DE MEDIÇÃO E PAGAMENTO</w:t>
      </w:r>
    </w:p>
    <w:p w14:paraId="238C7C83" w14:textId="56AA2675" w:rsidR="001D6E0E" w:rsidRPr="001D6E0E" w:rsidRDefault="001D6E0E" w:rsidP="00DC08AE">
      <w:pPr>
        <w:pStyle w:val="Nivel2"/>
        <w:numPr>
          <w:ilvl w:val="1"/>
          <w:numId w:val="34"/>
        </w:numPr>
        <w:spacing w:before="60" w:line="312" w:lineRule="auto"/>
        <w:ind w:left="0" w:firstLine="0"/>
        <w:rPr>
          <w:i/>
          <w:color w:val="FF0000"/>
        </w:rPr>
      </w:pPr>
      <w:commentRangeStart w:id="41"/>
      <w:r w:rsidRPr="007E40DB">
        <w:rPr>
          <w:color w:val="000000" w:themeColor="text1"/>
        </w:rPr>
        <w:t xml:space="preserve">A avaliação da execução do objeto utilizará </w:t>
      </w:r>
      <w:r w:rsidRPr="001D6E0E">
        <w:rPr>
          <w:i/>
          <w:iCs/>
          <w:color w:val="FF0000"/>
        </w:rPr>
        <w:t xml:space="preserve">o Instrumento de Medição de Resultado (IMR), conforme previsto no Anexo XXX, </w:t>
      </w:r>
      <w:r w:rsidRPr="001D6E0E">
        <w:rPr>
          <w:b/>
          <w:bCs/>
          <w:i/>
          <w:iCs/>
          <w:color w:val="FF0000"/>
          <w:u w:val="single"/>
        </w:rPr>
        <w:t>OU</w:t>
      </w:r>
      <w:r w:rsidRPr="001D6E0E">
        <w:rPr>
          <w:i/>
          <w:iCs/>
          <w:color w:val="FF0000"/>
        </w:rPr>
        <w:t xml:space="preserve"> outro instrumento substituto para aferição da </w:t>
      </w:r>
      <w:r w:rsidRPr="001D6E0E">
        <w:rPr>
          <w:i/>
          <w:iCs/>
          <w:color w:val="FF0000"/>
        </w:rPr>
        <w:lastRenderedPageBreak/>
        <w:t xml:space="preserve">qualidade da prestação dos serviços </w:t>
      </w:r>
      <w:r w:rsidRPr="001D6E0E">
        <w:rPr>
          <w:b/>
          <w:bCs/>
          <w:i/>
          <w:iCs/>
          <w:color w:val="FF0000"/>
          <w:u w:val="single"/>
        </w:rPr>
        <w:t xml:space="preserve">OU </w:t>
      </w:r>
      <w:r w:rsidRPr="001D6E0E">
        <w:rPr>
          <w:i/>
          <w:iCs/>
          <w:color w:val="FF0000"/>
          <w:u w:val="single"/>
        </w:rPr>
        <w:t>o disposto neste item</w:t>
      </w:r>
      <w:r w:rsidRPr="001D6E0E">
        <w:rPr>
          <w:i/>
          <w:color w:val="FF0000"/>
          <w:u w:val="single"/>
        </w:rPr>
        <w:t>.</w:t>
      </w:r>
      <w:commentRangeEnd w:id="41"/>
      <w:r w:rsidRPr="001D6E0E">
        <w:rPr>
          <w:rStyle w:val="Refdecomentrio"/>
          <w:rFonts w:cstheme="minorBidi"/>
          <w:i/>
          <w:color w:val="FF0000"/>
        </w:rPr>
        <w:commentReference w:id="41"/>
      </w:r>
    </w:p>
    <w:p w14:paraId="1269278F" w14:textId="77777777" w:rsidR="001D6E0E" w:rsidRPr="001D6E0E" w:rsidRDefault="001D6E0E" w:rsidP="00DC08AE">
      <w:pPr>
        <w:pStyle w:val="Nivel2"/>
        <w:numPr>
          <w:ilvl w:val="1"/>
          <w:numId w:val="34"/>
        </w:numPr>
        <w:spacing w:before="60" w:line="312" w:lineRule="auto"/>
        <w:ind w:left="0" w:firstLine="0"/>
        <w:rPr>
          <w:i/>
          <w:color w:val="FF0000"/>
        </w:rPr>
      </w:pPr>
      <w:r w:rsidRPr="001D6E0E">
        <w:rPr>
          <w:i/>
          <w:color w:val="FF0000"/>
        </w:rPr>
        <w:t>Será indicada a retenção ou glosa no pagamento, proporcional à irregularidade verificada, sem prejuízo das sanções cabíveis, caso se constate que a Contratada:</w:t>
      </w:r>
    </w:p>
    <w:p w14:paraId="671F4874" w14:textId="4A303B85" w:rsidR="001D6E0E" w:rsidRPr="001D6E0E" w:rsidRDefault="001D6E0E" w:rsidP="00DC08AE">
      <w:pPr>
        <w:pStyle w:val="Nivel2"/>
        <w:numPr>
          <w:ilvl w:val="2"/>
          <w:numId w:val="34"/>
        </w:numPr>
        <w:spacing w:before="60" w:line="312" w:lineRule="auto"/>
        <w:ind w:left="0" w:firstLine="0"/>
        <w:rPr>
          <w:i/>
          <w:color w:val="FF0000"/>
        </w:rPr>
      </w:pPr>
      <w:r w:rsidRPr="001D6E0E">
        <w:rPr>
          <w:i/>
          <w:color w:val="FF0000"/>
        </w:rPr>
        <w:t>Não produzir os resultados acordados,</w:t>
      </w:r>
    </w:p>
    <w:p w14:paraId="362B6A20" w14:textId="356BFBF2" w:rsidR="001D6E0E" w:rsidRPr="001D6E0E" w:rsidRDefault="001D6E0E" w:rsidP="00DC08AE">
      <w:pPr>
        <w:pStyle w:val="Nivel2"/>
        <w:numPr>
          <w:ilvl w:val="2"/>
          <w:numId w:val="34"/>
        </w:numPr>
        <w:spacing w:before="60" w:line="312" w:lineRule="auto"/>
        <w:ind w:left="0" w:firstLine="0"/>
        <w:rPr>
          <w:i/>
          <w:color w:val="FF0000"/>
        </w:rPr>
      </w:pPr>
      <w:r w:rsidRPr="001D6E0E">
        <w:rPr>
          <w:i/>
          <w:color w:val="FF0000"/>
        </w:rPr>
        <w:t>Deixar de executar, ou não executar com a qualidade mínima exigida as atividades contratadas; ou</w:t>
      </w:r>
    </w:p>
    <w:p w14:paraId="3A931B40" w14:textId="3172874F" w:rsidR="001D6E0E" w:rsidRPr="001D6E0E" w:rsidRDefault="001D6E0E" w:rsidP="00DC08AE">
      <w:pPr>
        <w:pStyle w:val="Nivel2"/>
        <w:numPr>
          <w:ilvl w:val="2"/>
          <w:numId w:val="34"/>
        </w:numPr>
        <w:spacing w:before="60" w:line="312" w:lineRule="auto"/>
        <w:ind w:left="0" w:firstLine="0"/>
        <w:rPr>
          <w:i/>
          <w:color w:val="FF0000"/>
        </w:rPr>
      </w:pPr>
      <w:r w:rsidRPr="001D6E0E">
        <w:rPr>
          <w:i/>
          <w:color w:val="FF0000"/>
        </w:rPr>
        <w:t>Deixar de utilizar materiais e recursos humanos exigidos para a execução do serviço, ou utilizá-los com qualidade ou quantidade inferior à demandada.</w:t>
      </w:r>
    </w:p>
    <w:p w14:paraId="58923330" w14:textId="640CC61E" w:rsidR="001D6E0E" w:rsidRPr="001D6E0E" w:rsidRDefault="001D6E0E" w:rsidP="00DC08AE">
      <w:pPr>
        <w:pStyle w:val="Nivel2"/>
        <w:numPr>
          <w:ilvl w:val="1"/>
          <w:numId w:val="34"/>
        </w:numPr>
        <w:spacing w:before="60" w:line="312" w:lineRule="auto"/>
        <w:ind w:left="0" w:firstLine="0"/>
        <w:rPr>
          <w:b/>
          <w:color w:val="000000" w:themeColor="text1"/>
        </w:rPr>
      </w:pPr>
      <w:r w:rsidRPr="001D6E0E">
        <w:rPr>
          <w:b/>
          <w:color w:val="000000" w:themeColor="text1"/>
        </w:rPr>
        <w:t>Do recebimento:</w:t>
      </w:r>
    </w:p>
    <w:p w14:paraId="7138DAEB" w14:textId="1B60BFFE" w:rsidR="000C240F" w:rsidRDefault="001D6E0E" w:rsidP="00DC08AE">
      <w:pPr>
        <w:pStyle w:val="Nivel2"/>
        <w:numPr>
          <w:ilvl w:val="2"/>
          <w:numId w:val="34"/>
        </w:numPr>
        <w:spacing w:before="60" w:line="312" w:lineRule="auto"/>
        <w:ind w:left="0" w:firstLine="0"/>
      </w:pPr>
      <w:r w:rsidRPr="007E40DB">
        <w:t xml:space="preserve">Os serviços serão recebidos provisoriamente, no prazo de </w:t>
      </w:r>
      <w:r w:rsidR="001119D5" w:rsidRPr="001119D5">
        <w:rPr>
          <w:i/>
          <w:color w:val="FF0000"/>
        </w:rPr>
        <w:t xml:space="preserve">até </w:t>
      </w:r>
      <w:r w:rsidR="00B20225">
        <w:rPr>
          <w:i/>
          <w:color w:val="FF0000"/>
        </w:rPr>
        <w:t>5 (cinco</w:t>
      </w:r>
      <w:r>
        <w:rPr>
          <w:i/>
          <w:color w:val="FF0000"/>
        </w:rPr>
        <w:t>)</w:t>
      </w:r>
      <w:r w:rsidRPr="001D6E0E">
        <w:rPr>
          <w:i/>
          <w:color w:val="FF0000"/>
        </w:rPr>
        <w:t xml:space="preserve"> </w:t>
      </w:r>
      <w:r w:rsidRPr="007E40DB">
        <w:t>dias, pelos fiscais técnico e administrativo, mediante termos detalhados, quando verificado o cumprimento das exigências de caráter técnico e administrativo. (</w:t>
      </w:r>
      <w:r w:rsidRPr="000C240F">
        <w:t>Art. 140, I, a, da Lei nº 14.133</w:t>
      </w:r>
      <w:r w:rsidRPr="007E40DB">
        <w:t xml:space="preserve"> e </w:t>
      </w:r>
      <w:proofErr w:type="spellStart"/>
      <w:r w:rsidRPr="000C240F">
        <w:t>Arts</w:t>
      </w:r>
      <w:proofErr w:type="spellEnd"/>
      <w:r w:rsidRPr="000C240F">
        <w:t>. 22, X e 23, X do Decreto nº 11.246, de 2022</w:t>
      </w:r>
      <w:r w:rsidRPr="007E40DB">
        <w:t>).</w:t>
      </w:r>
    </w:p>
    <w:p w14:paraId="260FA192" w14:textId="77777777" w:rsidR="000C240F" w:rsidRDefault="000C240F" w:rsidP="00DC08AE">
      <w:pPr>
        <w:pStyle w:val="Nivel2"/>
        <w:numPr>
          <w:ilvl w:val="2"/>
          <w:numId w:val="34"/>
        </w:numPr>
        <w:spacing w:before="60" w:line="312" w:lineRule="auto"/>
        <w:ind w:left="0" w:firstLine="0"/>
      </w:pPr>
      <w:r>
        <w:t>O prazo da disposição acima será contado do recebimento de comunicação de cobrança oriunda do contratado com a comprovação da prestação dos serviços a que se referem a parcela a ser paga.</w:t>
      </w:r>
    </w:p>
    <w:p w14:paraId="40B63422" w14:textId="77777777" w:rsidR="000C240F" w:rsidRDefault="000C240F" w:rsidP="00DC08AE">
      <w:pPr>
        <w:pStyle w:val="Nivel2"/>
        <w:numPr>
          <w:ilvl w:val="2"/>
          <w:numId w:val="34"/>
        </w:numPr>
        <w:spacing w:before="60" w:line="312" w:lineRule="auto"/>
        <w:ind w:left="0" w:firstLine="0"/>
      </w:pPr>
      <w:r>
        <w:t>O fiscal técnico do contrato realizará o recebimento provisório do objeto do contrato mediante termo detalhado que comprove o cumprimento das exigências de caráter técnico. (Art. 22, X, Decreto nº 11.246, de 2022).</w:t>
      </w:r>
    </w:p>
    <w:p w14:paraId="28FACAE1" w14:textId="77777777" w:rsidR="000C240F" w:rsidRDefault="000C240F" w:rsidP="00DC08AE">
      <w:pPr>
        <w:pStyle w:val="Nivel2"/>
        <w:numPr>
          <w:ilvl w:val="2"/>
          <w:numId w:val="34"/>
        </w:numPr>
        <w:spacing w:before="60" w:line="312" w:lineRule="auto"/>
        <w:ind w:left="0" w:firstLine="0"/>
      </w:pPr>
      <w:r>
        <w:t>O fiscal administrativo do contrato realizará o recebimento provisório do objeto do contrato mediante termo detalhado que comprove o cumprimento das exigências de caráter administrativo. (Art. 23, X, Decreto nº 11.246, de 2022)</w:t>
      </w:r>
    </w:p>
    <w:p w14:paraId="3845DB00" w14:textId="77777777" w:rsidR="000C240F" w:rsidRDefault="000C240F" w:rsidP="00DC08AE">
      <w:pPr>
        <w:pStyle w:val="Nivel2"/>
        <w:numPr>
          <w:ilvl w:val="2"/>
          <w:numId w:val="34"/>
        </w:numPr>
        <w:spacing w:before="60" w:line="312" w:lineRule="auto"/>
        <w:ind w:left="0" w:firstLine="0"/>
      </w:pPr>
      <w:r>
        <w:t>O fiscal setorial do contrato, quando houver, realizará o recebimento provisório sob o ponto de vista técnico e administrativo.</w:t>
      </w:r>
    </w:p>
    <w:p w14:paraId="5E30DB42" w14:textId="77777777" w:rsidR="001119D5" w:rsidRPr="007E40DB" w:rsidRDefault="001119D5" w:rsidP="00DC08AE">
      <w:pPr>
        <w:pStyle w:val="Nivel2"/>
        <w:widowControl/>
        <w:numPr>
          <w:ilvl w:val="2"/>
          <w:numId w:val="1"/>
        </w:numPr>
        <w:spacing w:before="60" w:line="312" w:lineRule="auto"/>
        <w:ind w:left="0" w:firstLine="0"/>
      </w:pPr>
      <w:r w:rsidRPr="007E40DB">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113A0C30" w14:textId="77777777" w:rsidR="001119D5" w:rsidRDefault="001119D5" w:rsidP="00DC08AE">
      <w:pPr>
        <w:pStyle w:val="Nivel2"/>
        <w:numPr>
          <w:ilvl w:val="3"/>
          <w:numId w:val="34"/>
        </w:numPr>
        <w:spacing w:before="60" w:line="312" w:lineRule="auto"/>
        <w:ind w:left="0" w:firstLine="0"/>
      </w:pPr>
      <w: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7AF23FA3" w14:textId="77777777" w:rsidR="001119D5" w:rsidRDefault="001119D5" w:rsidP="00DC08AE">
      <w:pPr>
        <w:pStyle w:val="Nivel2"/>
        <w:numPr>
          <w:ilvl w:val="3"/>
          <w:numId w:val="34"/>
        </w:numPr>
        <w:spacing w:before="60" w:line="312" w:lineRule="auto"/>
        <w:ind w:left="0" w:firstLine="0"/>
      </w:pPr>
      <w:r>
        <w:t>A fiscalização não efetuará o ateste da última e/ou única medição de serviços até que sejam sanadas todas as eventuais pendências que possam vir a ser apontadas no Recebimento Provisório. (Art. 119 c/</w:t>
      </w:r>
      <w:proofErr w:type="gramStart"/>
      <w:r>
        <w:t>c</w:t>
      </w:r>
      <w:proofErr w:type="gramEnd"/>
      <w:r>
        <w:t xml:space="preserve"> art. 140 da Lei nº 14133, de 2021)</w:t>
      </w:r>
    </w:p>
    <w:p w14:paraId="3A8044E1" w14:textId="77777777" w:rsidR="001119D5" w:rsidRDefault="001119D5" w:rsidP="00DC08AE">
      <w:pPr>
        <w:pStyle w:val="Nivel2"/>
        <w:numPr>
          <w:ilvl w:val="3"/>
          <w:numId w:val="34"/>
        </w:numPr>
        <w:spacing w:before="60" w:line="312" w:lineRule="auto"/>
        <w:ind w:left="0" w:firstLine="0"/>
      </w:pPr>
      <w:r>
        <w:lastRenderedPageBreak/>
        <w:t>O recebimento provisório também ficará sujeito, quando cabível, à conclusão de todos os testes de campo e à entrega dos Manuais e Instruções exigíveis.</w:t>
      </w:r>
    </w:p>
    <w:p w14:paraId="65DF3E88" w14:textId="595D2A2D" w:rsidR="001119D5" w:rsidRDefault="001119D5" w:rsidP="00DC08AE">
      <w:pPr>
        <w:pStyle w:val="Nivel2"/>
        <w:numPr>
          <w:ilvl w:val="3"/>
          <w:numId w:val="34"/>
        </w:numPr>
        <w:spacing w:before="60" w:line="312" w:lineRule="auto"/>
        <w:ind w:left="0" w:firstLine="0"/>
      </w:pPr>
      <w:r>
        <w:t>Os serviços poderão ser rejeitados, no todo ou em parte, quando em desacordo com as especificações constantes neste Termo de Referência e na proposta, sem prejuízo da aplicação das penalidades.</w:t>
      </w:r>
    </w:p>
    <w:p w14:paraId="1959703C" w14:textId="77777777" w:rsidR="001119D5" w:rsidRPr="001119D5" w:rsidRDefault="001119D5" w:rsidP="00DC08AE">
      <w:pPr>
        <w:pStyle w:val="Nivel2"/>
        <w:widowControl/>
        <w:numPr>
          <w:ilvl w:val="2"/>
          <w:numId w:val="1"/>
        </w:numPr>
        <w:spacing w:before="60" w:line="312" w:lineRule="auto"/>
        <w:ind w:left="0" w:firstLine="0"/>
      </w:pPr>
      <w:r w:rsidRPr="007E40DB">
        <w:t xml:space="preserve">Quando a fiscalização for exercida por um único servidor, o Termo Detalhado deverá conter o registro, a análise e a conclusão acerca das ocorrências na execução do contrato, em </w:t>
      </w:r>
      <w:r w:rsidRPr="001119D5">
        <w:t>relação à fiscalização técnica e administrativa e demais documentos que julgar necessários, devendo encaminhá-los ao gestor do contrato para recebimento definitivo.</w:t>
      </w:r>
    </w:p>
    <w:p w14:paraId="17335B6E" w14:textId="71FEE10F" w:rsidR="001119D5" w:rsidRPr="001119D5" w:rsidRDefault="001119D5" w:rsidP="00DC08AE">
      <w:pPr>
        <w:pStyle w:val="Nivel2"/>
        <w:widowControl/>
        <w:numPr>
          <w:ilvl w:val="2"/>
          <w:numId w:val="1"/>
        </w:numPr>
        <w:spacing w:before="60" w:line="312" w:lineRule="auto"/>
        <w:ind w:left="0" w:firstLine="0"/>
      </w:pPr>
      <w:r w:rsidRPr="001119D5">
        <w:t xml:space="preserve">Os serviços serão recebidos definitivamente no prazo de </w:t>
      </w:r>
      <w:r w:rsidRPr="001119D5">
        <w:rPr>
          <w:i/>
          <w:color w:val="FF0000"/>
        </w:rPr>
        <w:t>até 10 (dez)</w:t>
      </w:r>
      <w:r w:rsidRPr="001119D5">
        <w:rPr>
          <w:color w:val="FF0000"/>
        </w:rPr>
        <w:t xml:space="preserve"> </w:t>
      </w:r>
      <w:r w:rsidRPr="001119D5">
        <w:t>dias, contados do recebimento provisório, por servidor ou comissão designada pela autoridade competente, após a verificação da qualidade e quantidade do serviço e consequente aceitação mediante termo detalhado, obedecendo os seguintes procedimentos:</w:t>
      </w:r>
    </w:p>
    <w:p w14:paraId="28475631" w14:textId="57F7BBAC" w:rsidR="001119D5" w:rsidRPr="001119D5" w:rsidRDefault="001119D5" w:rsidP="00DC08AE">
      <w:pPr>
        <w:pStyle w:val="Nivel3"/>
        <w:widowControl/>
        <w:numPr>
          <w:ilvl w:val="3"/>
          <w:numId w:val="1"/>
        </w:numPr>
        <w:tabs>
          <w:tab w:val="left" w:pos="851"/>
        </w:tabs>
        <w:spacing w:before="60" w:line="312" w:lineRule="auto"/>
        <w:ind w:left="0" w:firstLine="0"/>
        <w:rPr>
          <w:bCs/>
          <w:sz w:val="22"/>
          <w:szCs w:val="22"/>
          <w:lang w:eastAsia="en-US"/>
        </w:rPr>
      </w:pPr>
      <w:r w:rsidRPr="001119D5">
        <w:rPr>
          <w:sz w:val="22"/>
          <w:szCs w:val="22"/>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r w:rsidRPr="00486DC0">
        <w:rPr>
          <w:sz w:val="22"/>
          <w:szCs w:val="22"/>
          <w:lang w:eastAsia="en-US"/>
        </w:rPr>
        <w:t xml:space="preserve">art. 21, VIII, </w:t>
      </w:r>
      <w:r w:rsidRPr="00486DC0">
        <w:rPr>
          <w:bCs/>
          <w:sz w:val="22"/>
          <w:szCs w:val="22"/>
          <w:lang w:eastAsia="en-US"/>
        </w:rPr>
        <w:t>Decreto nº 11.246, de 2022</w:t>
      </w:r>
      <w:r w:rsidRPr="001119D5">
        <w:rPr>
          <w:sz w:val="22"/>
          <w:szCs w:val="22"/>
          <w:lang w:eastAsia="en-US"/>
        </w:rPr>
        <w:t>).</w:t>
      </w:r>
    </w:p>
    <w:p w14:paraId="53C2575D" w14:textId="77777777" w:rsidR="001119D5" w:rsidRPr="001119D5" w:rsidRDefault="001119D5" w:rsidP="00DC08AE">
      <w:pPr>
        <w:pStyle w:val="Nivel3"/>
        <w:widowControl/>
        <w:numPr>
          <w:ilvl w:val="3"/>
          <w:numId w:val="1"/>
        </w:numPr>
        <w:tabs>
          <w:tab w:val="left" w:pos="851"/>
        </w:tabs>
        <w:spacing w:before="60" w:line="312" w:lineRule="auto"/>
        <w:ind w:left="0" w:firstLine="0"/>
        <w:rPr>
          <w:bCs/>
          <w:sz w:val="22"/>
          <w:szCs w:val="22"/>
          <w:lang w:eastAsia="en-US"/>
        </w:rPr>
      </w:pPr>
      <w:r w:rsidRPr="001119D5">
        <w:rPr>
          <w:sz w:val="22"/>
          <w:szCs w:val="22"/>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19E6226" w14:textId="77777777" w:rsidR="001119D5" w:rsidRPr="001119D5" w:rsidRDefault="001119D5" w:rsidP="00DC08AE">
      <w:pPr>
        <w:pStyle w:val="Nivel3"/>
        <w:widowControl/>
        <w:numPr>
          <w:ilvl w:val="3"/>
          <w:numId w:val="1"/>
        </w:numPr>
        <w:tabs>
          <w:tab w:val="left" w:pos="851"/>
        </w:tabs>
        <w:spacing w:before="60" w:line="312" w:lineRule="auto"/>
        <w:ind w:left="0" w:firstLine="0"/>
        <w:rPr>
          <w:bCs/>
          <w:sz w:val="22"/>
          <w:szCs w:val="22"/>
          <w:lang w:eastAsia="en-US"/>
        </w:rPr>
      </w:pPr>
      <w:r w:rsidRPr="001119D5">
        <w:rPr>
          <w:sz w:val="22"/>
          <w:szCs w:val="22"/>
          <w:lang w:eastAsia="en-US"/>
        </w:rPr>
        <w:t>Emitir Termo Circunstanciado para efeito de recebimento definitivo dos serviços prestados, com base nos relatórios e documentações apresentadas; e</w:t>
      </w:r>
    </w:p>
    <w:p w14:paraId="14284411" w14:textId="77777777" w:rsidR="001119D5" w:rsidRPr="001119D5" w:rsidRDefault="001119D5" w:rsidP="00DC08AE">
      <w:pPr>
        <w:pStyle w:val="Nivel3"/>
        <w:widowControl/>
        <w:numPr>
          <w:ilvl w:val="3"/>
          <w:numId w:val="1"/>
        </w:numPr>
        <w:tabs>
          <w:tab w:val="left" w:pos="851"/>
        </w:tabs>
        <w:spacing w:before="60" w:line="312" w:lineRule="auto"/>
        <w:ind w:left="0" w:firstLine="0"/>
        <w:rPr>
          <w:bCs/>
          <w:sz w:val="22"/>
          <w:szCs w:val="22"/>
          <w:lang w:eastAsia="en-US"/>
        </w:rPr>
      </w:pPr>
      <w:r w:rsidRPr="001119D5">
        <w:rPr>
          <w:sz w:val="22"/>
          <w:szCs w:val="22"/>
          <w:lang w:eastAsia="en-US"/>
        </w:rPr>
        <w:t>Comunicar a empresa para que emita a Nota Fiscal ou Fatura, com o valor exato dimensionado pela fiscalização.</w:t>
      </w:r>
    </w:p>
    <w:p w14:paraId="67C8081B" w14:textId="77777777" w:rsidR="001119D5" w:rsidRPr="001119D5" w:rsidRDefault="001119D5" w:rsidP="00DC08AE">
      <w:pPr>
        <w:pStyle w:val="Nivel3"/>
        <w:widowControl/>
        <w:numPr>
          <w:ilvl w:val="3"/>
          <w:numId w:val="1"/>
        </w:numPr>
        <w:tabs>
          <w:tab w:val="left" w:pos="851"/>
        </w:tabs>
        <w:spacing w:before="60" w:line="312" w:lineRule="auto"/>
        <w:ind w:left="0" w:firstLine="0"/>
        <w:rPr>
          <w:bCs/>
          <w:sz w:val="22"/>
          <w:szCs w:val="22"/>
          <w:lang w:eastAsia="en-US"/>
        </w:rPr>
      </w:pPr>
      <w:r w:rsidRPr="001119D5">
        <w:rPr>
          <w:bCs/>
          <w:sz w:val="22"/>
          <w:szCs w:val="22"/>
          <w:lang w:eastAsia="en-US"/>
        </w:rPr>
        <w:t>Enviar a documentação pertinente ao setor de contratos para a formalização dos procedimentos de liquidação e pagamento, no valor dimensionado pela fiscalização e gestão.</w:t>
      </w:r>
    </w:p>
    <w:p w14:paraId="43B83B6B" w14:textId="52FF2099" w:rsidR="001119D5" w:rsidRPr="007E40DB" w:rsidRDefault="001119D5" w:rsidP="00DC08AE">
      <w:pPr>
        <w:pStyle w:val="Nivel2"/>
        <w:widowControl/>
        <w:numPr>
          <w:ilvl w:val="2"/>
          <w:numId w:val="1"/>
        </w:numPr>
        <w:spacing w:before="60" w:line="312" w:lineRule="auto"/>
        <w:ind w:left="0" w:firstLine="0"/>
      </w:pPr>
      <w:r w:rsidRPr="007E40DB">
        <w:t xml:space="preserve">No caso de controvérsia sobre a execução do objeto, quanto à dimensão, qualidade e quantidade, deverá ser observado o teor do </w:t>
      </w:r>
      <w:r w:rsidRPr="001119D5">
        <w:t>art. 143 da Lei nº 14.133, de 2021</w:t>
      </w:r>
      <w:r w:rsidRPr="007E40DB">
        <w:t xml:space="preserve">, comunicando-se à empresa para emissão de Nota Fiscal no que </w:t>
      </w:r>
      <w:proofErr w:type="spellStart"/>
      <w:r w:rsidRPr="007E40DB">
        <w:t>pertine</w:t>
      </w:r>
      <w:proofErr w:type="spellEnd"/>
      <w:r w:rsidRPr="007E40DB">
        <w:t xml:space="preserve"> à parcela incontroversa da execução do objeto, para efeito de liquidação e pagamento.</w:t>
      </w:r>
    </w:p>
    <w:p w14:paraId="0DCC3E9B" w14:textId="77777777" w:rsidR="001119D5" w:rsidRPr="007E40DB" w:rsidRDefault="001119D5" w:rsidP="00DC08AE">
      <w:pPr>
        <w:pStyle w:val="Nivel2"/>
        <w:widowControl/>
        <w:numPr>
          <w:ilvl w:val="2"/>
          <w:numId w:val="1"/>
        </w:numPr>
        <w:spacing w:before="60" w:line="312" w:lineRule="auto"/>
        <w:ind w:left="0" w:firstLine="0"/>
      </w:pPr>
      <w:r w:rsidRPr="007E40DB">
        <w:t>Nenhum prazo de recebimento ocorrerá enquanto pendente a solução, pelo contratado, de inconsistências verificadas na execução do objeto ou no instrumento de cobrança.</w:t>
      </w:r>
    </w:p>
    <w:p w14:paraId="6F8A85C4" w14:textId="77777777" w:rsidR="001119D5" w:rsidRPr="007E40DB" w:rsidRDefault="001119D5" w:rsidP="00DC08AE">
      <w:pPr>
        <w:pStyle w:val="Nivel2"/>
        <w:widowControl/>
        <w:numPr>
          <w:ilvl w:val="2"/>
          <w:numId w:val="1"/>
        </w:numPr>
        <w:spacing w:before="60" w:line="312" w:lineRule="auto"/>
        <w:ind w:left="0" w:firstLine="0"/>
      </w:pPr>
      <w:r w:rsidRPr="007E40DB">
        <w:rPr>
          <w:color w:val="auto"/>
        </w:rPr>
        <w:lastRenderedPageBreak/>
        <w:t>O recebimento provisório ou definitivo não excluirá a responsabilidade civil pela solidez e pela segurança do serviço nem a responsabilidade ético-profissional pela perfeita execução do contrato.</w:t>
      </w:r>
    </w:p>
    <w:p w14:paraId="6627DEFB" w14:textId="29BE770A" w:rsidR="001119D5" w:rsidRPr="00B20225" w:rsidRDefault="00486DC0" w:rsidP="00DC08AE">
      <w:pPr>
        <w:pStyle w:val="Nivel1"/>
        <w:numPr>
          <w:ilvl w:val="1"/>
          <w:numId w:val="34"/>
        </w:numPr>
        <w:tabs>
          <w:tab w:val="left" w:pos="851"/>
        </w:tabs>
        <w:ind w:left="0" w:firstLine="0"/>
      </w:pPr>
      <w:r w:rsidRPr="00B20225">
        <w:t>Da liquidação:</w:t>
      </w:r>
    </w:p>
    <w:p w14:paraId="54508CC7" w14:textId="648D7E03" w:rsidR="00A007F9" w:rsidRPr="007E40DB" w:rsidRDefault="00A007F9" w:rsidP="00A007F9">
      <w:pPr>
        <w:pStyle w:val="Nivel2"/>
        <w:widowControl/>
        <w:numPr>
          <w:ilvl w:val="2"/>
          <w:numId w:val="1"/>
        </w:numPr>
        <w:spacing w:before="60" w:line="312" w:lineRule="auto"/>
        <w:ind w:left="0" w:firstLine="0"/>
      </w:pPr>
      <w:r w:rsidRPr="007E40DB">
        <w:t xml:space="preserve">Recebida a Nota Fiscal ou documento de cobrança equivalente, correrá o prazo de dez dias úteis para fins de liquidação, na forma desta seção, prorrogáveis por igual período, nos termos do </w:t>
      </w:r>
      <w:r w:rsidRPr="00B20225">
        <w:t>art. 7º, §2º da Instrução Normativa SEGES/ME nº 77/2022</w:t>
      </w:r>
      <w:r w:rsidRPr="007E40DB">
        <w:t>.</w:t>
      </w:r>
    </w:p>
    <w:p w14:paraId="31358476" w14:textId="375CD9D2" w:rsidR="00A007F9" w:rsidRPr="00A007F9" w:rsidRDefault="00A007F9" w:rsidP="00A007F9">
      <w:pPr>
        <w:pStyle w:val="Nivel3"/>
        <w:widowControl/>
        <w:numPr>
          <w:ilvl w:val="3"/>
          <w:numId w:val="1"/>
        </w:numPr>
        <w:tabs>
          <w:tab w:val="left" w:pos="851"/>
        </w:tabs>
        <w:spacing w:before="60" w:line="312" w:lineRule="auto"/>
        <w:ind w:left="0" w:firstLine="0"/>
        <w:rPr>
          <w:sz w:val="22"/>
          <w:szCs w:val="22"/>
        </w:rPr>
      </w:pPr>
      <w:r w:rsidRPr="00A007F9">
        <w:rPr>
          <w:sz w:val="22"/>
          <w:szCs w:val="22"/>
        </w:rPr>
        <w:t xml:space="preserve">O prazo de que trata o item anterior será reduzido à metade, mantendo-se a possibilidade de prorrogação, nos casos de contratações decorrentes de despesas cujos valores não ultrapassem o limite de que trata o </w:t>
      </w:r>
      <w:r w:rsidRPr="00B20225">
        <w:rPr>
          <w:sz w:val="22"/>
          <w:szCs w:val="22"/>
        </w:rPr>
        <w:t>inciso II do art. 75 da Lei nº 14.133, de 2021</w:t>
      </w:r>
      <w:r w:rsidR="00B20225">
        <w:rPr>
          <w:sz w:val="22"/>
          <w:szCs w:val="22"/>
        </w:rPr>
        <w:t>.</w:t>
      </w:r>
    </w:p>
    <w:p w14:paraId="6D27785C" w14:textId="77777777" w:rsidR="00A007F9" w:rsidRPr="00A007F9" w:rsidRDefault="00A007F9" w:rsidP="00A007F9">
      <w:pPr>
        <w:pStyle w:val="Nivel2"/>
        <w:widowControl/>
        <w:numPr>
          <w:ilvl w:val="2"/>
          <w:numId w:val="1"/>
        </w:numPr>
        <w:spacing w:before="60" w:line="312" w:lineRule="auto"/>
        <w:ind w:left="0" w:firstLine="0"/>
      </w:pPr>
      <w:r w:rsidRPr="00A007F9">
        <w:t>Para fins de liquidação, o setor competente deve verificar se a Nota Fiscal ou Fatura apresentada expressa os elementos necessários e essenciais do documento, tais como:</w:t>
      </w:r>
    </w:p>
    <w:p w14:paraId="1E4144EE" w14:textId="77777777" w:rsidR="00A007F9" w:rsidRPr="00A007F9" w:rsidRDefault="00A007F9" w:rsidP="00A007F9">
      <w:pPr>
        <w:pStyle w:val="Nivel3"/>
        <w:widowControl/>
        <w:numPr>
          <w:ilvl w:val="3"/>
          <w:numId w:val="1"/>
        </w:numPr>
        <w:tabs>
          <w:tab w:val="left" w:pos="851"/>
        </w:tabs>
        <w:ind w:left="0" w:firstLine="0"/>
        <w:rPr>
          <w:sz w:val="22"/>
          <w:szCs w:val="22"/>
        </w:rPr>
      </w:pPr>
      <w:r w:rsidRPr="00A007F9">
        <w:rPr>
          <w:sz w:val="22"/>
          <w:szCs w:val="22"/>
        </w:rPr>
        <w:t>O prazo de validade;</w:t>
      </w:r>
    </w:p>
    <w:p w14:paraId="48FE1A54" w14:textId="77777777" w:rsidR="00A007F9" w:rsidRPr="00A007F9" w:rsidRDefault="00A007F9" w:rsidP="00A007F9">
      <w:pPr>
        <w:pStyle w:val="Nivel3"/>
        <w:widowControl/>
        <w:numPr>
          <w:ilvl w:val="3"/>
          <w:numId w:val="1"/>
        </w:numPr>
        <w:tabs>
          <w:tab w:val="left" w:pos="851"/>
        </w:tabs>
        <w:ind w:left="0" w:firstLine="0"/>
        <w:rPr>
          <w:sz w:val="22"/>
          <w:szCs w:val="22"/>
        </w:rPr>
      </w:pPr>
      <w:r w:rsidRPr="00A007F9">
        <w:rPr>
          <w:sz w:val="22"/>
          <w:szCs w:val="22"/>
        </w:rPr>
        <w:t>A data da emissão;</w:t>
      </w:r>
    </w:p>
    <w:p w14:paraId="5744E760" w14:textId="77777777" w:rsidR="00A007F9" w:rsidRPr="00A007F9" w:rsidRDefault="00A007F9" w:rsidP="00A007F9">
      <w:pPr>
        <w:pStyle w:val="Nivel3"/>
        <w:widowControl/>
        <w:numPr>
          <w:ilvl w:val="3"/>
          <w:numId w:val="1"/>
        </w:numPr>
        <w:tabs>
          <w:tab w:val="left" w:pos="851"/>
        </w:tabs>
        <w:ind w:left="0" w:firstLine="0"/>
        <w:rPr>
          <w:sz w:val="22"/>
          <w:szCs w:val="22"/>
        </w:rPr>
      </w:pPr>
      <w:r w:rsidRPr="00A007F9">
        <w:rPr>
          <w:sz w:val="22"/>
          <w:szCs w:val="22"/>
        </w:rPr>
        <w:t>Os dados do contrato e do órgão contratante;</w:t>
      </w:r>
    </w:p>
    <w:p w14:paraId="096D2612" w14:textId="77777777" w:rsidR="00A007F9" w:rsidRPr="00A007F9" w:rsidRDefault="00A007F9" w:rsidP="00A007F9">
      <w:pPr>
        <w:pStyle w:val="Nivel3"/>
        <w:widowControl/>
        <w:numPr>
          <w:ilvl w:val="3"/>
          <w:numId w:val="1"/>
        </w:numPr>
        <w:tabs>
          <w:tab w:val="left" w:pos="851"/>
        </w:tabs>
        <w:ind w:left="0" w:firstLine="0"/>
        <w:rPr>
          <w:sz w:val="22"/>
          <w:szCs w:val="22"/>
        </w:rPr>
      </w:pPr>
      <w:r w:rsidRPr="00A007F9">
        <w:rPr>
          <w:sz w:val="22"/>
          <w:szCs w:val="22"/>
        </w:rPr>
        <w:t>O período respectivo de execução do contrato;</w:t>
      </w:r>
    </w:p>
    <w:p w14:paraId="3B5A2C00" w14:textId="77777777" w:rsidR="00A007F9" w:rsidRPr="00A007F9" w:rsidRDefault="00A007F9" w:rsidP="00A007F9">
      <w:pPr>
        <w:pStyle w:val="Nivel3"/>
        <w:widowControl/>
        <w:numPr>
          <w:ilvl w:val="3"/>
          <w:numId w:val="1"/>
        </w:numPr>
        <w:tabs>
          <w:tab w:val="left" w:pos="851"/>
        </w:tabs>
        <w:ind w:left="0" w:firstLine="0"/>
        <w:rPr>
          <w:sz w:val="22"/>
          <w:szCs w:val="22"/>
        </w:rPr>
      </w:pPr>
      <w:r w:rsidRPr="00A007F9">
        <w:rPr>
          <w:sz w:val="22"/>
          <w:szCs w:val="22"/>
        </w:rPr>
        <w:t>O valor a pagar; e</w:t>
      </w:r>
    </w:p>
    <w:p w14:paraId="0D56BCF7" w14:textId="77777777" w:rsidR="00A007F9" w:rsidRPr="00A007F9" w:rsidRDefault="00A007F9" w:rsidP="00A007F9">
      <w:pPr>
        <w:pStyle w:val="Nivel3"/>
        <w:widowControl/>
        <w:numPr>
          <w:ilvl w:val="3"/>
          <w:numId w:val="1"/>
        </w:numPr>
        <w:tabs>
          <w:tab w:val="left" w:pos="851"/>
        </w:tabs>
        <w:ind w:left="0" w:firstLine="0"/>
        <w:rPr>
          <w:sz w:val="22"/>
          <w:szCs w:val="22"/>
        </w:rPr>
      </w:pPr>
      <w:r w:rsidRPr="00A007F9">
        <w:rPr>
          <w:sz w:val="22"/>
          <w:szCs w:val="22"/>
        </w:rPr>
        <w:t>Eventual destaque do valor de retenções tributárias cabíveis.</w:t>
      </w:r>
    </w:p>
    <w:p w14:paraId="539C15B6" w14:textId="77777777" w:rsidR="00A007F9" w:rsidRPr="007E40DB" w:rsidRDefault="00A007F9" w:rsidP="00A007F9">
      <w:pPr>
        <w:pStyle w:val="Nivel2"/>
        <w:widowControl/>
        <w:numPr>
          <w:ilvl w:val="2"/>
          <w:numId w:val="1"/>
        </w:numPr>
        <w:spacing w:before="60" w:line="312" w:lineRule="auto"/>
        <w:ind w:left="0" w:firstLine="0"/>
      </w:pPr>
      <w:r w:rsidRPr="00A007F9">
        <w:t>Havendo erro na apresentação da Nota Fiscal/Fatura, ou circunstância que impeça a liquidação da despesa, esta ficará sobrestada até que o contratado providencie as medidas saneadoras, reiniciando-se o prazo após a</w:t>
      </w:r>
      <w:r w:rsidRPr="007E40DB">
        <w:t xml:space="preserve"> comprovação da regularização da situação, sem ônus à contratante;</w:t>
      </w:r>
    </w:p>
    <w:p w14:paraId="25F9D9FC" w14:textId="784ADBFA" w:rsidR="00A007F9" w:rsidRPr="007E40DB" w:rsidRDefault="00A007F9" w:rsidP="00A007F9">
      <w:pPr>
        <w:pStyle w:val="Nivel2"/>
        <w:widowControl/>
        <w:numPr>
          <w:ilvl w:val="2"/>
          <w:numId w:val="1"/>
        </w:numPr>
        <w:spacing w:before="60" w:line="312" w:lineRule="auto"/>
        <w:ind w:left="0" w:firstLine="0"/>
      </w:pPr>
      <w:r w:rsidRPr="007E40DB">
        <w:t xml:space="preserve">A Nota Fiscal ou Fatura deverá ser obrigatoriamente acompanhada da comprovação da regularidade fiscal, constatada por meio de consulta </w:t>
      </w:r>
      <w:r w:rsidRPr="007E40DB">
        <w:rPr>
          <w:i/>
        </w:rPr>
        <w:t>on-line</w:t>
      </w:r>
      <w:r w:rsidRPr="007E40DB">
        <w:t xml:space="preserve"> ao SICAF ou, na impossibilidade de acesso ao referido Sistema, mediante consulta aos sítios eletrônicos oficiais ou à documentação mencionada no </w:t>
      </w:r>
      <w:r w:rsidRPr="00B20225">
        <w:t>art. 68 da Lei nº 14.133/2021</w:t>
      </w:r>
      <w:r w:rsidRPr="007E40DB">
        <w:t>.</w:t>
      </w:r>
    </w:p>
    <w:p w14:paraId="7D2C5D7A" w14:textId="77777777" w:rsidR="00A007F9" w:rsidRPr="007E40DB" w:rsidRDefault="00A007F9" w:rsidP="00A007F9">
      <w:pPr>
        <w:pStyle w:val="Nivel2"/>
        <w:widowControl/>
        <w:numPr>
          <w:ilvl w:val="2"/>
          <w:numId w:val="1"/>
        </w:numPr>
        <w:spacing w:before="60" w:line="312" w:lineRule="auto"/>
        <w:ind w:left="0" w:firstLine="0"/>
      </w:pPr>
      <w:r w:rsidRPr="007E40DB">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2A0B15B8" w14:textId="77777777" w:rsidR="00A007F9" w:rsidRPr="007E40DB" w:rsidRDefault="00A007F9" w:rsidP="00A007F9">
      <w:pPr>
        <w:pStyle w:val="Nivel2"/>
        <w:widowControl/>
        <w:numPr>
          <w:ilvl w:val="2"/>
          <w:numId w:val="1"/>
        </w:numPr>
        <w:spacing w:before="60" w:line="312" w:lineRule="auto"/>
        <w:ind w:left="0" w:firstLine="0"/>
      </w:pPr>
      <w:r w:rsidRPr="007E40D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64D0C30" w14:textId="77777777" w:rsidR="00A007F9" w:rsidRPr="007E40DB" w:rsidRDefault="00A007F9" w:rsidP="00A007F9">
      <w:pPr>
        <w:pStyle w:val="Nivel2"/>
        <w:widowControl/>
        <w:numPr>
          <w:ilvl w:val="2"/>
          <w:numId w:val="1"/>
        </w:numPr>
        <w:spacing w:before="60" w:line="312" w:lineRule="auto"/>
        <w:ind w:left="0" w:firstLine="0"/>
      </w:pPr>
      <w:r w:rsidRPr="007E40D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w:t>
      </w:r>
      <w:r w:rsidRPr="007E40DB">
        <w:lastRenderedPageBreak/>
        <w:t xml:space="preserve">ser efetuado, para que sejam acionados os meios pertinentes e necessários para garantir o recebimento de seus créditos. </w:t>
      </w:r>
    </w:p>
    <w:p w14:paraId="54D946D5" w14:textId="77777777" w:rsidR="00A007F9" w:rsidRPr="007E40DB" w:rsidRDefault="00A007F9" w:rsidP="00A007F9">
      <w:pPr>
        <w:pStyle w:val="Nivel2"/>
        <w:widowControl/>
        <w:numPr>
          <w:ilvl w:val="2"/>
          <w:numId w:val="1"/>
        </w:numPr>
        <w:spacing w:before="60" w:line="312" w:lineRule="auto"/>
        <w:ind w:left="0" w:firstLine="0"/>
      </w:pPr>
      <w:r w:rsidRPr="007E40DB">
        <w:t>Persistindo a irregularidade, o contratante deverá adotar as medidas necessárias à rescisão contratual nos autos do processo administrativo correspondente, assegurada ao contratado a ampla defesa.</w:t>
      </w:r>
    </w:p>
    <w:p w14:paraId="2E7F3877" w14:textId="77777777" w:rsidR="00A007F9" w:rsidRPr="007E40DB" w:rsidRDefault="00A007F9" w:rsidP="00A007F9">
      <w:pPr>
        <w:pStyle w:val="Nivel2"/>
        <w:widowControl/>
        <w:numPr>
          <w:ilvl w:val="2"/>
          <w:numId w:val="1"/>
        </w:numPr>
        <w:spacing w:before="60" w:line="312" w:lineRule="auto"/>
        <w:ind w:left="0" w:firstLine="0"/>
      </w:pPr>
      <w:r w:rsidRPr="007E40DB">
        <w:t xml:space="preserve">Havendo a efetiva execução do objeto, os pagamentos serão realizados normalmente, até que se decida pela rescisão do contrato, caso o contratado não regularize sua situação junto ao SICAF. </w:t>
      </w:r>
    </w:p>
    <w:p w14:paraId="5DE015BF" w14:textId="7D587627" w:rsidR="00B20225" w:rsidRPr="00B20225" w:rsidRDefault="00B20225" w:rsidP="00B20225">
      <w:pPr>
        <w:pStyle w:val="Nivel2"/>
        <w:widowControl/>
        <w:numPr>
          <w:ilvl w:val="1"/>
          <w:numId w:val="1"/>
        </w:numPr>
        <w:spacing w:before="60" w:line="312" w:lineRule="auto"/>
        <w:ind w:left="0" w:firstLine="0"/>
        <w:rPr>
          <w:b/>
        </w:rPr>
      </w:pPr>
      <w:r w:rsidRPr="00B20225">
        <w:rPr>
          <w:b/>
        </w:rPr>
        <w:t>Prazo de pagamento:</w:t>
      </w:r>
    </w:p>
    <w:p w14:paraId="337377D3" w14:textId="15CF90C0" w:rsidR="00B20225" w:rsidRPr="007E40DB" w:rsidRDefault="00B20225" w:rsidP="00B20225">
      <w:pPr>
        <w:pStyle w:val="Nivel2"/>
        <w:widowControl/>
        <w:numPr>
          <w:ilvl w:val="2"/>
          <w:numId w:val="1"/>
        </w:numPr>
        <w:spacing w:before="60" w:line="312" w:lineRule="auto"/>
        <w:ind w:left="0" w:firstLine="0"/>
      </w:pPr>
      <w:r w:rsidRPr="007E40DB">
        <w:t xml:space="preserve">O pagamento será efetuado no prazo máximo de até </w:t>
      </w:r>
      <w:r>
        <w:t>10 (</w:t>
      </w:r>
      <w:r w:rsidRPr="007E40DB">
        <w:t>dez</w:t>
      </w:r>
      <w:r>
        <w:t>)</w:t>
      </w:r>
      <w:r w:rsidRPr="007E40DB">
        <w:t xml:space="preserve"> dias úteis, contados da finalização da liquidação da despesa, conforme seção anterior, nos termos da </w:t>
      </w:r>
      <w:r w:rsidRPr="00B20225">
        <w:t>Instrução Normativa SEGES/ME nº 77, de 2022.</w:t>
      </w:r>
    </w:p>
    <w:p w14:paraId="6FC8A674" w14:textId="1CB6E461" w:rsidR="00B20225" w:rsidRDefault="00B20225" w:rsidP="00B20225">
      <w:pPr>
        <w:pStyle w:val="Nivel2"/>
        <w:widowControl/>
        <w:numPr>
          <w:ilvl w:val="2"/>
          <w:numId w:val="1"/>
        </w:numPr>
        <w:spacing w:before="60" w:line="312" w:lineRule="auto"/>
        <w:ind w:left="0" w:firstLine="0"/>
      </w:pPr>
      <w:r w:rsidRPr="007E40DB">
        <w:t xml:space="preserve">No caso de atraso pelo Contratante, os valores devidos ao contratado serão atualizados monetariamente entre o termo final do prazo de pagamento até a data de sua efetiva realização, mediante aplicação do </w:t>
      </w:r>
      <w:commentRangeStart w:id="42"/>
      <w:r w:rsidRPr="007E40DB">
        <w:t xml:space="preserve">índice </w:t>
      </w:r>
      <w:r w:rsidRPr="007E40DB">
        <w:rPr>
          <w:i/>
          <w:color w:val="FF0000"/>
        </w:rPr>
        <w:t>XXXX</w:t>
      </w:r>
      <w:r w:rsidRPr="007E40DB">
        <w:t xml:space="preserve"> de correção monetária</w:t>
      </w:r>
      <w:commentRangeEnd w:id="42"/>
      <w:r>
        <w:rPr>
          <w:rStyle w:val="Refdecomentrio"/>
          <w:rFonts w:cstheme="minorBidi"/>
          <w:color w:val="auto"/>
        </w:rPr>
        <w:commentReference w:id="42"/>
      </w:r>
      <w:r w:rsidRPr="007E40DB">
        <w:t>.</w:t>
      </w:r>
    </w:p>
    <w:p w14:paraId="2F641FDA" w14:textId="1E50A8C9" w:rsidR="00B20225" w:rsidRPr="00B20225" w:rsidRDefault="00B20225" w:rsidP="00B20225">
      <w:pPr>
        <w:pStyle w:val="Nivel2"/>
        <w:widowControl/>
        <w:numPr>
          <w:ilvl w:val="1"/>
          <w:numId w:val="1"/>
        </w:numPr>
        <w:spacing w:before="60" w:line="312" w:lineRule="auto"/>
        <w:ind w:left="0" w:firstLine="0"/>
        <w:rPr>
          <w:b/>
        </w:rPr>
      </w:pPr>
      <w:r w:rsidRPr="00B20225">
        <w:rPr>
          <w:b/>
        </w:rPr>
        <w:t>Forma de pagamento:</w:t>
      </w:r>
    </w:p>
    <w:p w14:paraId="7150CC66" w14:textId="77777777" w:rsidR="00B20225" w:rsidRDefault="00B20225" w:rsidP="00B20225">
      <w:pPr>
        <w:pStyle w:val="Nivel2"/>
        <w:numPr>
          <w:ilvl w:val="2"/>
          <w:numId w:val="1"/>
        </w:numPr>
        <w:spacing w:before="60" w:line="312" w:lineRule="auto"/>
        <w:ind w:left="0" w:firstLine="0"/>
      </w:pPr>
      <w:r>
        <w:t>O pagamento será realizado através de ordem bancária, para crédito em banco, agência e conta corrente indicados pelo contratado.</w:t>
      </w:r>
    </w:p>
    <w:p w14:paraId="43BE4A0F" w14:textId="77777777" w:rsidR="00B20225" w:rsidRDefault="00B20225" w:rsidP="00B20225">
      <w:pPr>
        <w:pStyle w:val="Nivel2"/>
        <w:numPr>
          <w:ilvl w:val="2"/>
          <w:numId w:val="1"/>
        </w:numPr>
        <w:spacing w:before="60" w:line="312" w:lineRule="auto"/>
        <w:ind w:left="0" w:firstLine="0"/>
      </w:pPr>
      <w:r>
        <w:t>Será considerada data do pagamento o dia em que constar como emitida a ordem bancária para pagamento.</w:t>
      </w:r>
    </w:p>
    <w:p w14:paraId="762BF597" w14:textId="77777777" w:rsidR="00B20225" w:rsidRDefault="00B20225" w:rsidP="00B20225">
      <w:pPr>
        <w:pStyle w:val="Nivel2"/>
        <w:numPr>
          <w:ilvl w:val="2"/>
          <w:numId w:val="1"/>
        </w:numPr>
        <w:spacing w:before="60" w:line="312" w:lineRule="auto"/>
        <w:ind w:left="0" w:firstLine="0"/>
      </w:pPr>
      <w:r>
        <w:t>Quando do pagamento, será efetuada a retenção tributária prevista na legislação aplicável.</w:t>
      </w:r>
    </w:p>
    <w:p w14:paraId="0F79A163" w14:textId="77777777" w:rsidR="00B20225" w:rsidRDefault="00B20225" w:rsidP="00B20225">
      <w:pPr>
        <w:pStyle w:val="Nivel2"/>
        <w:numPr>
          <w:ilvl w:val="2"/>
          <w:numId w:val="1"/>
        </w:numPr>
        <w:spacing w:before="60" w:line="312" w:lineRule="auto"/>
        <w:ind w:left="0" w:firstLine="0"/>
      </w:pPr>
      <w:r>
        <w:t>Independentemente do percentual de tributo inserido na planilha, quando houver, serão retidos na fonte, quando da realização do pagamento, os percentuais estabelecidos na legislação vigente.</w:t>
      </w:r>
    </w:p>
    <w:p w14:paraId="48310C6F" w14:textId="35D1A128" w:rsidR="00B20225" w:rsidRDefault="00B20225" w:rsidP="00B20225">
      <w:pPr>
        <w:pStyle w:val="Nivel2"/>
        <w:numPr>
          <w:ilvl w:val="2"/>
          <w:numId w:val="1"/>
        </w:numPr>
        <w:spacing w:before="60" w:line="312" w:lineRule="auto"/>
        <w:ind w:left="0" w:firstLine="0"/>
      </w:pPr>
      <w: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6203E4B" w14:textId="26B07FC1" w:rsidR="00B20225" w:rsidRPr="00B20225" w:rsidRDefault="00B20225" w:rsidP="00B20225">
      <w:pPr>
        <w:pStyle w:val="Nivel2"/>
        <w:numPr>
          <w:ilvl w:val="1"/>
          <w:numId w:val="1"/>
        </w:numPr>
        <w:spacing w:before="60" w:line="312" w:lineRule="auto"/>
        <w:ind w:left="0" w:firstLine="0"/>
        <w:rPr>
          <w:b/>
        </w:rPr>
      </w:pPr>
      <w:r w:rsidRPr="00B20225">
        <w:rPr>
          <w:b/>
        </w:rPr>
        <w:t>Cessão de crédito</w:t>
      </w:r>
      <w:r w:rsidR="001E6BA1">
        <w:rPr>
          <w:b/>
        </w:rPr>
        <w:t>:</w:t>
      </w:r>
    </w:p>
    <w:p w14:paraId="58293B6F" w14:textId="77777777" w:rsidR="00B20225" w:rsidRDefault="00B20225" w:rsidP="00B20225">
      <w:pPr>
        <w:pStyle w:val="Nivel2"/>
        <w:numPr>
          <w:ilvl w:val="2"/>
          <w:numId w:val="1"/>
        </w:numPr>
        <w:spacing w:before="60" w:line="312" w:lineRule="auto"/>
        <w:ind w:left="0" w:firstLine="0"/>
      </w:pPr>
      <w:r>
        <w:t>É admitida a cessão fiduciária de direitos creditícios com instituição financeira, nos termos e de acordo com os procedimentos previstos na Instrução Normativa SEGES/ME nº 53, de 8 de julho de 2020, conforme as regras deste presente tópico.</w:t>
      </w:r>
    </w:p>
    <w:p w14:paraId="40D9E98D" w14:textId="77777777" w:rsidR="00B20225" w:rsidRDefault="00B20225" w:rsidP="00B20225">
      <w:pPr>
        <w:pStyle w:val="Nivel2"/>
        <w:numPr>
          <w:ilvl w:val="2"/>
          <w:numId w:val="1"/>
        </w:numPr>
        <w:spacing w:before="60" w:line="312" w:lineRule="auto"/>
        <w:ind w:left="0" w:firstLine="0"/>
      </w:pPr>
      <w:r>
        <w:t>As cessões de crédito não fiduciárias dependerão de prévia aprovação do contratante.</w:t>
      </w:r>
    </w:p>
    <w:p w14:paraId="02E1AEAD" w14:textId="77777777" w:rsidR="00B20225" w:rsidRDefault="00B20225" w:rsidP="00B20225">
      <w:pPr>
        <w:pStyle w:val="Nivel2"/>
        <w:numPr>
          <w:ilvl w:val="2"/>
          <w:numId w:val="1"/>
        </w:numPr>
        <w:spacing w:before="60" w:line="312" w:lineRule="auto"/>
        <w:ind w:left="0" w:firstLine="0"/>
      </w:pPr>
      <w:r>
        <w:t xml:space="preserve">A eficácia da cessão de crédito, de qualquer natureza, em relação à Administração, </w:t>
      </w:r>
      <w:r>
        <w:lastRenderedPageBreak/>
        <w:t>está condicionada à celebração de termo aditivo ao contrato administrativo.</w:t>
      </w:r>
    </w:p>
    <w:p w14:paraId="26F6DE45" w14:textId="77777777" w:rsidR="00B20225" w:rsidRDefault="00B20225" w:rsidP="00B20225">
      <w:pPr>
        <w:pStyle w:val="Nivel2"/>
        <w:numPr>
          <w:ilvl w:val="2"/>
          <w:numId w:val="1"/>
        </w:numPr>
        <w:spacing w:before="60" w:line="312" w:lineRule="auto"/>
        <w:ind w:left="0" w:firstLine="0"/>
      </w:pPr>
      <w:r>
        <w:t>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tudo nos termos do Parecer JL-01, de 18 de maio de 2020.</w:t>
      </w:r>
    </w:p>
    <w:p w14:paraId="67B9B21E" w14:textId="77777777" w:rsidR="00B20225" w:rsidRDefault="00B20225" w:rsidP="00B20225">
      <w:pPr>
        <w:pStyle w:val="Nivel2"/>
        <w:numPr>
          <w:ilvl w:val="2"/>
          <w:numId w:val="1"/>
        </w:numPr>
        <w:spacing w:before="60" w:line="312" w:lineRule="auto"/>
        <w:ind w:left="0" w:firstLine="0"/>
      </w:pPr>
      <w: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5920AEB7" w14:textId="6BEC7A45" w:rsidR="000C240F" w:rsidRDefault="00B20225" w:rsidP="007C0AF1">
      <w:pPr>
        <w:pStyle w:val="Nivel2"/>
        <w:numPr>
          <w:ilvl w:val="2"/>
          <w:numId w:val="1"/>
        </w:numPr>
        <w:spacing w:before="60" w:line="312" w:lineRule="auto"/>
        <w:ind w:left="0" w:firstLine="0"/>
      </w:pPr>
      <w:r>
        <w:t>A cessão de crédito não afetará a execução do objeto contratado, que continuará sob a integral responsabilidade do contratado.</w:t>
      </w:r>
    </w:p>
    <w:p w14:paraId="6A1B99D5" w14:textId="77777777" w:rsidR="008871EF" w:rsidRDefault="008871EF" w:rsidP="008871EF">
      <w:pPr>
        <w:pStyle w:val="Nivel2"/>
        <w:spacing w:before="60" w:line="312" w:lineRule="auto"/>
      </w:pPr>
      <w:bookmarkStart w:id="43" w:name="_GoBack"/>
      <w:bookmarkEnd w:id="43"/>
    </w:p>
    <w:p w14:paraId="6F78D685" w14:textId="77777777" w:rsidR="008871EF" w:rsidRPr="00280F56" w:rsidRDefault="008871EF" w:rsidP="008871EF">
      <w:pPr>
        <w:pStyle w:val="Nivel1"/>
        <w:keepNext w:val="0"/>
        <w:keepLines w:val="0"/>
        <w:widowControl w:val="0"/>
        <w:numPr>
          <w:ilvl w:val="0"/>
          <w:numId w:val="1"/>
        </w:numPr>
        <w:tabs>
          <w:tab w:val="left" w:pos="851"/>
        </w:tabs>
        <w:ind w:left="0" w:firstLine="0"/>
        <w:rPr>
          <w:color w:val="FF0000"/>
          <w:szCs w:val="22"/>
        </w:rPr>
      </w:pPr>
      <w:commentRangeStart w:id="44"/>
      <w:r w:rsidRPr="00280F56">
        <w:rPr>
          <w:szCs w:val="22"/>
        </w:rPr>
        <w:t xml:space="preserve">ESPECIFICAÇÃO DA GARANTIA CONTRATUAL EXIGIDA E DAS CONDIÇÕES DE MANUTENÇÃO E ASSISTÊNCIA TÉCNICA </w:t>
      </w:r>
      <w:commentRangeEnd w:id="44"/>
      <w:r>
        <w:rPr>
          <w:rStyle w:val="Refdecomentrio"/>
          <w:rFonts w:eastAsiaTheme="minorHAnsi" w:cstheme="minorBidi"/>
          <w:b w:val="0"/>
          <w:color w:val="auto"/>
        </w:rPr>
        <w:commentReference w:id="44"/>
      </w:r>
      <w:r w:rsidRPr="00280F56">
        <w:rPr>
          <w:szCs w:val="22"/>
        </w:rPr>
        <w:t xml:space="preserve"> </w:t>
      </w:r>
    </w:p>
    <w:p w14:paraId="09CAAE52" w14:textId="77777777" w:rsidR="008871EF" w:rsidRPr="00280F56" w:rsidRDefault="008871EF" w:rsidP="008871EF">
      <w:pPr>
        <w:widowControl w:val="0"/>
        <w:tabs>
          <w:tab w:val="left" w:pos="851"/>
        </w:tabs>
        <w:spacing w:before="60" w:after="120" w:line="276" w:lineRule="auto"/>
        <w:rPr>
          <w:rFonts w:cs="Arial"/>
          <w:i/>
          <w:color w:val="FF0000"/>
        </w:rPr>
      </w:pPr>
      <w:r w:rsidRPr="00280F56">
        <w:rPr>
          <w:rFonts w:cs="Arial"/>
          <w:i/>
          <w:color w:val="FF0000"/>
        </w:rPr>
        <w:t xml:space="preserve">(Sugere-se a redação abaixo para material de consumo): </w:t>
      </w:r>
    </w:p>
    <w:p w14:paraId="3F8E38F6" w14:textId="77777777" w:rsidR="008871EF" w:rsidRPr="00280F56" w:rsidRDefault="008871EF" w:rsidP="008871EF">
      <w:pPr>
        <w:pStyle w:val="PargrafodaLista"/>
        <w:numPr>
          <w:ilvl w:val="1"/>
          <w:numId w:val="15"/>
        </w:numPr>
        <w:tabs>
          <w:tab w:val="left" w:pos="851"/>
        </w:tabs>
        <w:spacing w:before="60" w:line="276" w:lineRule="auto"/>
        <w:ind w:left="0" w:firstLine="0"/>
        <w:jc w:val="both"/>
        <w:rPr>
          <w:rFonts w:cs="Arial"/>
          <w:bCs/>
          <w:i/>
          <w:iCs/>
          <w:color w:val="FF0000"/>
        </w:rPr>
      </w:pPr>
      <w:r w:rsidRPr="00280F56">
        <w:rPr>
          <w:rFonts w:cs="Arial"/>
          <w:bCs/>
          <w:i/>
          <w:iCs/>
          <w:color w:val="FF0000"/>
        </w:rPr>
        <w:t xml:space="preserve">O prazo de garantia contratual dos bens, complementar à garantia legal, será de, no mínimo, ___ (____) meses, contado a partir do primeiro dia útil subsequente à data do recebimento definitivo do objeto. </w:t>
      </w:r>
    </w:p>
    <w:p w14:paraId="4E2BFF8C" w14:textId="77777777" w:rsidR="008871EF" w:rsidRPr="00280F56" w:rsidRDefault="008871EF" w:rsidP="008871EF">
      <w:pPr>
        <w:pStyle w:val="PargrafodaLista"/>
        <w:numPr>
          <w:ilvl w:val="1"/>
          <w:numId w:val="1"/>
        </w:numPr>
        <w:tabs>
          <w:tab w:val="left" w:pos="851"/>
        </w:tabs>
        <w:spacing w:before="60" w:line="276" w:lineRule="auto"/>
        <w:ind w:left="0" w:firstLine="0"/>
        <w:jc w:val="both"/>
        <w:rPr>
          <w:rFonts w:cs="Arial"/>
          <w:bCs/>
          <w:i/>
          <w:iCs/>
          <w:color w:val="FF0000"/>
        </w:rPr>
      </w:pPr>
      <w:r w:rsidRPr="00280F56">
        <w:rPr>
          <w:rFonts w:cs="Arial"/>
          <w:bCs/>
          <w:i/>
          <w:iCs/>
          <w:color w:val="FF0000"/>
        </w:rPr>
        <w:t xml:space="preserve">Caso o prazo da garantia oferecida pelo fabricante seja inferior ao estabelecido nesta cláusula, o fornecedor deverá complementar a garantia do bem ofertado pelo período restante. </w:t>
      </w:r>
    </w:p>
    <w:p w14:paraId="08F770F5" w14:textId="77777777" w:rsidR="008871EF" w:rsidRPr="00280F56" w:rsidRDefault="008871EF" w:rsidP="008871EF">
      <w:pPr>
        <w:widowControl w:val="0"/>
        <w:tabs>
          <w:tab w:val="left" w:pos="851"/>
        </w:tabs>
        <w:spacing w:before="60" w:after="120" w:line="276" w:lineRule="auto"/>
        <w:rPr>
          <w:rFonts w:cs="Arial"/>
          <w:b/>
          <w:bCs/>
          <w:i/>
          <w:color w:val="FF0000"/>
          <w:u w:val="single"/>
        </w:rPr>
      </w:pPr>
      <w:r w:rsidRPr="00280F56">
        <w:rPr>
          <w:rFonts w:cs="Arial"/>
          <w:b/>
          <w:bCs/>
          <w:i/>
          <w:color w:val="FF0000"/>
          <w:u w:val="single"/>
        </w:rPr>
        <w:t>OU</w:t>
      </w:r>
    </w:p>
    <w:p w14:paraId="17B52B57" w14:textId="77777777" w:rsidR="008871EF" w:rsidRPr="00280F56" w:rsidRDefault="008871EF" w:rsidP="008871EF">
      <w:pPr>
        <w:widowControl w:val="0"/>
        <w:tabs>
          <w:tab w:val="left" w:pos="851"/>
        </w:tabs>
        <w:spacing w:before="60" w:after="120" w:line="276" w:lineRule="auto"/>
        <w:rPr>
          <w:rFonts w:cs="Arial"/>
          <w:b/>
          <w:bCs/>
          <w:i/>
          <w:color w:val="FF0000"/>
          <w:u w:val="single"/>
        </w:rPr>
      </w:pPr>
      <w:r w:rsidRPr="00280F56">
        <w:rPr>
          <w:rFonts w:cs="Arial"/>
          <w:b/>
          <w:bCs/>
          <w:i/>
          <w:color w:val="FF0000"/>
          <w:u w:val="single"/>
        </w:rPr>
        <w:t xml:space="preserve">(Sugere-se a redação abaixo para material permanente): </w:t>
      </w:r>
    </w:p>
    <w:p w14:paraId="1C4C7542" w14:textId="77777777" w:rsidR="008871EF" w:rsidRPr="00280F56" w:rsidRDefault="008871EF" w:rsidP="008871EF">
      <w:pPr>
        <w:pStyle w:val="PargrafodaLista"/>
        <w:numPr>
          <w:ilvl w:val="1"/>
          <w:numId w:val="8"/>
        </w:numPr>
        <w:tabs>
          <w:tab w:val="left" w:pos="851"/>
        </w:tabs>
        <w:spacing w:before="60" w:line="276" w:lineRule="auto"/>
        <w:ind w:left="0" w:firstLine="0"/>
        <w:jc w:val="both"/>
        <w:rPr>
          <w:rFonts w:cs="Arial"/>
          <w:b/>
          <w:i/>
          <w:color w:val="FF0000"/>
        </w:rPr>
      </w:pPr>
      <w:r w:rsidRPr="00280F56">
        <w:rPr>
          <w:rFonts w:cs="Arial"/>
          <w:i/>
          <w:color w:val="FF0000"/>
        </w:rPr>
        <w:t xml:space="preserve">O prazo de garantia contratual dos bens, complementar à garantia legal, é de, no mínimo, __ (____) </w:t>
      </w:r>
      <w:r w:rsidRPr="00280F56">
        <w:rPr>
          <w:rFonts w:cs="Arial"/>
          <w:bCs/>
          <w:i/>
          <w:iCs/>
          <w:color w:val="FF0000"/>
        </w:rPr>
        <w:t>meses</w:t>
      </w:r>
      <w:r w:rsidRPr="00280F56">
        <w:rPr>
          <w:rFonts w:cs="Arial"/>
          <w:i/>
          <w:color w:val="FF0000"/>
        </w:rPr>
        <w:t xml:space="preserve">, ou pelo prazo fornecido pelo fabricante, se superior, contado a partir do primeiro dia útil subsequente à data do recebimento definitivo do objeto. </w:t>
      </w:r>
    </w:p>
    <w:p w14:paraId="3C3B37D9" w14:textId="77777777" w:rsidR="008871EF" w:rsidRPr="00280F56" w:rsidRDefault="008871EF" w:rsidP="008871EF">
      <w:pPr>
        <w:pStyle w:val="PargrafodaLista"/>
        <w:numPr>
          <w:ilvl w:val="1"/>
          <w:numId w:val="8"/>
        </w:numPr>
        <w:tabs>
          <w:tab w:val="left" w:pos="851"/>
        </w:tabs>
        <w:spacing w:before="60" w:line="276" w:lineRule="auto"/>
        <w:ind w:left="0" w:firstLine="0"/>
        <w:jc w:val="both"/>
        <w:rPr>
          <w:rFonts w:cs="Arial"/>
          <w:bCs/>
          <w:i/>
          <w:iCs/>
          <w:color w:val="FF0000"/>
        </w:rPr>
      </w:pPr>
      <w:r w:rsidRPr="00280F56">
        <w:rPr>
          <w:rFonts w:cs="Arial"/>
          <w:bCs/>
          <w:i/>
          <w:iCs/>
          <w:color w:val="FF0000"/>
        </w:rPr>
        <w:t xml:space="preserve">A garantia será prestada com vistas a manter os equipamentos fornecidos em perfeitas condições de uso, sem qualquer ônus ou custo adicional para o Contratante. </w:t>
      </w:r>
    </w:p>
    <w:p w14:paraId="46DA55A0" w14:textId="77777777" w:rsidR="008871EF" w:rsidRPr="00280F56" w:rsidRDefault="008871EF" w:rsidP="008871EF">
      <w:pPr>
        <w:pStyle w:val="PargrafodaLista"/>
        <w:numPr>
          <w:ilvl w:val="1"/>
          <w:numId w:val="8"/>
        </w:numPr>
        <w:tabs>
          <w:tab w:val="left" w:pos="851"/>
        </w:tabs>
        <w:spacing w:before="60" w:line="276" w:lineRule="auto"/>
        <w:ind w:left="0" w:firstLine="0"/>
        <w:jc w:val="both"/>
        <w:rPr>
          <w:rFonts w:cs="Arial"/>
          <w:bCs/>
          <w:i/>
          <w:iCs/>
          <w:color w:val="FF0000"/>
        </w:rPr>
      </w:pPr>
      <w:r w:rsidRPr="00280F56">
        <w:rPr>
          <w:rFonts w:cs="Arial"/>
          <w:bCs/>
          <w:i/>
          <w:iCs/>
          <w:color w:val="FF0000"/>
        </w:rPr>
        <w:t xml:space="preserve">A garantia abrange a realização da manutenção corretiva dos bens pelo próprio Contratado, ou, se for o caso, por meio de assistência técnica autorizada, de acordo com as normas técnicas específicas. </w:t>
      </w:r>
    </w:p>
    <w:p w14:paraId="4113B424" w14:textId="77777777" w:rsidR="008871EF" w:rsidRPr="00280F56" w:rsidRDefault="008871EF" w:rsidP="008871EF">
      <w:pPr>
        <w:pStyle w:val="PargrafodaLista"/>
        <w:numPr>
          <w:ilvl w:val="1"/>
          <w:numId w:val="8"/>
        </w:numPr>
        <w:tabs>
          <w:tab w:val="left" w:pos="851"/>
        </w:tabs>
        <w:spacing w:before="60" w:line="276" w:lineRule="auto"/>
        <w:ind w:left="0" w:firstLine="0"/>
        <w:jc w:val="both"/>
        <w:rPr>
          <w:rFonts w:cs="Arial"/>
          <w:bCs/>
          <w:i/>
          <w:iCs/>
          <w:color w:val="FF0000"/>
        </w:rPr>
      </w:pPr>
      <w:r w:rsidRPr="00280F56">
        <w:rPr>
          <w:rFonts w:cs="Arial"/>
          <w:bCs/>
          <w:i/>
          <w:iCs/>
          <w:color w:val="FF0000"/>
        </w:rPr>
        <w:t xml:space="preserve">Entende-se por manutenção corretiva aquela destinada a corrigir os defeitos apresentados pelos bens, compreendendo a substituição de peças, a realização de ajustes, </w:t>
      </w:r>
      <w:r w:rsidRPr="00280F56">
        <w:rPr>
          <w:rFonts w:cs="Arial"/>
          <w:bCs/>
          <w:i/>
          <w:iCs/>
          <w:color w:val="FF0000"/>
        </w:rPr>
        <w:lastRenderedPageBreak/>
        <w:t xml:space="preserve">reparos e correções necessárias. </w:t>
      </w:r>
    </w:p>
    <w:p w14:paraId="2BF29AD4" w14:textId="77777777" w:rsidR="008871EF" w:rsidRPr="00280F56" w:rsidRDefault="008871EF" w:rsidP="008871EF">
      <w:pPr>
        <w:pStyle w:val="PargrafodaLista"/>
        <w:numPr>
          <w:ilvl w:val="1"/>
          <w:numId w:val="8"/>
        </w:numPr>
        <w:tabs>
          <w:tab w:val="left" w:pos="851"/>
        </w:tabs>
        <w:spacing w:before="60" w:line="276" w:lineRule="auto"/>
        <w:ind w:left="0" w:firstLine="0"/>
        <w:jc w:val="both"/>
        <w:rPr>
          <w:rFonts w:cs="Arial"/>
          <w:bCs/>
          <w:i/>
          <w:iCs/>
          <w:color w:val="FF0000"/>
        </w:rPr>
      </w:pPr>
      <w:r w:rsidRPr="00280F56">
        <w:rPr>
          <w:rFonts w:cs="Arial"/>
          <w:bCs/>
          <w:i/>
          <w:iCs/>
          <w:color w:val="FF000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152A7103" w14:textId="77777777" w:rsidR="008871EF" w:rsidRPr="00280F56" w:rsidRDefault="008871EF" w:rsidP="008871EF">
      <w:pPr>
        <w:pStyle w:val="PargrafodaLista"/>
        <w:numPr>
          <w:ilvl w:val="1"/>
          <w:numId w:val="8"/>
        </w:numPr>
        <w:tabs>
          <w:tab w:val="left" w:pos="851"/>
        </w:tabs>
        <w:spacing w:before="60" w:line="276" w:lineRule="auto"/>
        <w:ind w:left="0" w:firstLine="0"/>
        <w:jc w:val="both"/>
        <w:rPr>
          <w:rFonts w:cs="Arial"/>
          <w:bCs/>
          <w:i/>
          <w:iCs/>
          <w:color w:val="FF0000"/>
        </w:rPr>
      </w:pPr>
      <w:r w:rsidRPr="00280F56">
        <w:rPr>
          <w:rFonts w:cs="Arial"/>
          <w:bCs/>
          <w:i/>
          <w:iCs/>
          <w:color w:val="FF0000"/>
        </w:rPr>
        <w:t xml:space="preserve">Uma vez notificado, o Contratado realizará a reparação ou substituição dos bens que apresentarem vício ou defeito no prazo de até </w:t>
      </w:r>
      <w:commentRangeStart w:id="45"/>
      <w:r>
        <w:rPr>
          <w:rFonts w:cs="Arial"/>
          <w:bCs/>
          <w:i/>
          <w:iCs/>
          <w:color w:val="FF0000"/>
        </w:rPr>
        <w:t>10 (dez)</w:t>
      </w:r>
      <w:r w:rsidRPr="00280F56">
        <w:rPr>
          <w:rFonts w:cs="Arial"/>
          <w:bCs/>
          <w:i/>
          <w:iCs/>
          <w:color w:val="FF0000"/>
        </w:rPr>
        <w:t xml:space="preserve"> dias úteis</w:t>
      </w:r>
      <w:commentRangeEnd w:id="45"/>
      <w:r>
        <w:rPr>
          <w:rStyle w:val="Refdecomentrio"/>
        </w:rPr>
        <w:commentReference w:id="45"/>
      </w:r>
      <w:r w:rsidRPr="00280F56">
        <w:rPr>
          <w:rFonts w:cs="Arial"/>
          <w:bCs/>
          <w:i/>
          <w:iCs/>
          <w:color w:val="FF0000"/>
        </w:rPr>
        <w:t xml:space="preserve">, contados a partir da data de retirada do equipamento das dependências da Administração pelo Contratado ou pela assistência técnica autorizada. </w:t>
      </w:r>
    </w:p>
    <w:p w14:paraId="183E4A32" w14:textId="77777777" w:rsidR="008871EF" w:rsidRPr="00280F56" w:rsidRDefault="008871EF" w:rsidP="008871EF">
      <w:pPr>
        <w:pStyle w:val="PargrafodaLista"/>
        <w:numPr>
          <w:ilvl w:val="1"/>
          <w:numId w:val="8"/>
        </w:numPr>
        <w:tabs>
          <w:tab w:val="left" w:pos="851"/>
        </w:tabs>
        <w:spacing w:before="60" w:line="276" w:lineRule="auto"/>
        <w:ind w:left="0" w:firstLine="0"/>
        <w:jc w:val="both"/>
        <w:rPr>
          <w:rFonts w:cs="Arial"/>
          <w:bCs/>
          <w:i/>
          <w:iCs/>
          <w:color w:val="FF0000"/>
        </w:rPr>
      </w:pPr>
      <w:r w:rsidRPr="00280F56">
        <w:rPr>
          <w:rFonts w:cs="Arial"/>
          <w:bCs/>
          <w:i/>
          <w:iCs/>
          <w:color w:val="FF0000"/>
        </w:rPr>
        <w:t xml:space="preserve">O prazo indicado no subitem anterior, durante seu transcurso, poderá ser prorrogado uma única vez, por igual período, mediante solicitação escrita e justificada do Contratado, aceita pelo Contratante. </w:t>
      </w:r>
    </w:p>
    <w:p w14:paraId="28B12C4B" w14:textId="77777777" w:rsidR="008871EF" w:rsidRPr="00280F56" w:rsidRDefault="008871EF" w:rsidP="008871EF">
      <w:pPr>
        <w:pStyle w:val="PargrafodaLista"/>
        <w:numPr>
          <w:ilvl w:val="1"/>
          <w:numId w:val="8"/>
        </w:numPr>
        <w:tabs>
          <w:tab w:val="left" w:pos="851"/>
        </w:tabs>
        <w:spacing w:before="60" w:line="276" w:lineRule="auto"/>
        <w:ind w:left="0" w:firstLine="0"/>
        <w:jc w:val="both"/>
        <w:rPr>
          <w:rFonts w:cs="Arial"/>
          <w:bCs/>
          <w:i/>
          <w:iCs/>
          <w:color w:val="FF0000"/>
        </w:rPr>
      </w:pPr>
      <w:r w:rsidRPr="00280F56">
        <w:rPr>
          <w:rFonts w:cs="Arial"/>
          <w:bCs/>
          <w:i/>
          <w:iCs/>
          <w:color w:val="FF0000"/>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2FFD01B4" w14:textId="77777777" w:rsidR="008871EF" w:rsidRPr="00280F56" w:rsidRDefault="008871EF" w:rsidP="008871EF">
      <w:pPr>
        <w:pStyle w:val="PargrafodaLista"/>
        <w:numPr>
          <w:ilvl w:val="1"/>
          <w:numId w:val="8"/>
        </w:numPr>
        <w:tabs>
          <w:tab w:val="left" w:pos="851"/>
        </w:tabs>
        <w:spacing w:before="60" w:line="276" w:lineRule="auto"/>
        <w:ind w:left="0" w:firstLine="0"/>
        <w:jc w:val="both"/>
        <w:rPr>
          <w:rFonts w:cs="Arial"/>
          <w:bCs/>
          <w:i/>
          <w:iCs/>
          <w:color w:val="FF0000"/>
        </w:rPr>
      </w:pPr>
      <w:r w:rsidRPr="00280F56">
        <w:rPr>
          <w:rFonts w:cs="Arial"/>
          <w:bCs/>
          <w:i/>
          <w:iCs/>
          <w:color w:val="FF0000"/>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183722AC" w14:textId="77777777" w:rsidR="008871EF" w:rsidRPr="00280F56" w:rsidRDefault="008871EF" w:rsidP="008871EF">
      <w:pPr>
        <w:pStyle w:val="PargrafodaLista"/>
        <w:numPr>
          <w:ilvl w:val="1"/>
          <w:numId w:val="8"/>
        </w:numPr>
        <w:tabs>
          <w:tab w:val="left" w:pos="851"/>
        </w:tabs>
        <w:spacing w:before="60" w:line="276" w:lineRule="auto"/>
        <w:ind w:left="0" w:firstLine="0"/>
        <w:jc w:val="both"/>
        <w:rPr>
          <w:rFonts w:cs="Arial"/>
          <w:bCs/>
          <w:i/>
          <w:iCs/>
          <w:color w:val="FF0000"/>
        </w:rPr>
      </w:pPr>
      <w:r w:rsidRPr="00280F56">
        <w:rPr>
          <w:rFonts w:cs="Arial"/>
          <w:bCs/>
          <w:i/>
          <w:iCs/>
          <w:color w:val="FF0000"/>
        </w:rPr>
        <w:t xml:space="preserve">O custo referente ao transporte dos equipamentos cobertos pela garantia será de responsabilidade do Contratado. </w:t>
      </w:r>
    </w:p>
    <w:p w14:paraId="1C1512A4" w14:textId="1F2F12AF" w:rsidR="008871EF" w:rsidRPr="008871EF" w:rsidRDefault="008871EF" w:rsidP="008871EF">
      <w:pPr>
        <w:pStyle w:val="PargrafodaLista"/>
        <w:numPr>
          <w:ilvl w:val="1"/>
          <w:numId w:val="8"/>
        </w:numPr>
        <w:tabs>
          <w:tab w:val="left" w:pos="851"/>
        </w:tabs>
        <w:spacing w:before="60" w:line="276" w:lineRule="auto"/>
        <w:ind w:left="0" w:firstLine="0"/>
        <w:jc w:val="both"/>
        <w:rPr>
          <w:rFonts w:cs="Arial"/>
          <w:color w:val="FF0000"/>
        </w:rPr>
      </w:pPr>
      <w:r w:rsidRPr="00280F56">
        <w:rPr>
          <w:rFonts w:cs="Arial"/>
          <w:bCs/>
          <w:i/>
          <w:iCs/>
          <w:color w:val="FF00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3C9078E0" w14:textId="77777777" w:rsidR="001D6E0E" w:rsidRPr="001D6E0E" w:rsidRDefault="001D6E0E" w:rsidP="00DC08AE">
      <w:pPr>
        <w:tabs>
          <w:tab w:val="left" w:pos="851"/>
        </w:tabs>
        <w:spacing w:before="60" w:after="120"/>
      </w:pPr>
    </w:p>
    <w:p w14:paraId="63A37DCC" w14:textId="2FBA6298" w:rsidR="005F0937" w:rsidRDefault="005F0937" w:rsidP="00DC08AE">
      <w:pPr>
        <w:pStyle w:val="Nivel1"/>
        <w:keepNext w:val="0"/>
        <w:keepLines w:val="0"/>
        <w:widowControl w:val="0"/>
        <w:tabs>
          <w:tab w:val="left" w:pos="851"/>
        </w:tabs>
        <w:rPr>
          <w:szCs w:val="22"/>
        </w:rPr>
      </w:pPr>
      <w:r>
        <w:rPr>
          <w:szCs w:val="22"/>
        </w:rPr>
        <w:t>ESTIMATIVA DO VALOR DA CONTRATAÇÃO</w:t>
      </w:r>
    </w:p>
    <w:p w14:paraId="24D91D8E" w14:textId="3E507ABA" w:rsidR="005F0937" w:rsidRPr="00AF0B1F" w:rsidRDefault="005F0937" w:rsidP="00DC08AE">
      <w:pPr>
        <w:pStyle w:val="Nivel2"/>
        <w:numPr>
          <w:ilvl w:val="1"/>
          <w:numId w:val="34"/>
        </w:numPr>
        <w:spacing w:before="60"/>
        <w:ind w:left="0" w:firstLine="0"/>
        <w:rPr>
          <w:b/>
          <w:bCs/>
        </w:rPr>
      </w:pPr>
      <w:commentRangeStart w:id="46"/>
      <w:r w:rsidRPr="00C72D89">
        <w:t xml:space="preserve">O custo estimado total da contratação é de R$... </w:t>
      </w:r>
      <w:r w:rsidRPr="00C72D89">
        <w:rPr>
          <w:i/>
          <w:iCs/>
          <w:color w:val="FF0000"/>
        </w:rPr>
        <w:t>(por extenso)</w:t>
      </w:r>
      <w:r w:rsidRPr="00C72D89">
        <w:t xml:space="preserve">, conforme custos unitários </w:t>
      </w:r>
      <w:r w:rsidRPr="00AF0B1F">
        <w:t xml:space="preserve">apostos na </w:t>
      </w:r>
      <w:r w:rsidRPr="00AF0B1F">
        <w:rPr>
          <w:i/>
          <w:iCs/>
          <w:color w:val="FF0000"/>
        </w:rPr>
        <w:t xml:space="preserve">[tabela acima] </w:t>
      </w:r>
      <w:r w:rsidRPr="00AF0B1F">
        <w:rPr>
          <w:b/>
          <w:bCs/>
          <w:i/>
          <w:iCs/>
          <w:color w:val="FF0000"/>
        </w:rPr>
        <w:t>OU</w:t>
      </w:r>
      <w:r w:rsidRPr="00AF0B1F">
        <w:rPr>
          <w:i/>
          <w:iCs/>
          <w:color w:val="FF0000"/>
        </w:rPr>
        <w:t xml:space="preserve"> [em anexo]</w:t>
      </w:r>
      <w:r w:rsidRPr="00AF0B1F">
        <w:t>.</w:t>
      </w:r>
      <w:commentRangeEnd w:id="46"/>
      <w:r w:rsidR="00AF0B1F">
        <w:rPr>
          <w:rStyle w:val="Refdecomentrio"/>
          <w:rFonts w:cstheme="minorBidi"/>
          <w:color w:val="auto"/>
        </w:rPr>
        <w:commentReference w:id="46"/>
      </w:r>
    </w:p>
    <w:p w14:paraId="50F59205" w14:textId="3D67871B" w:rsidR="00AF0B1F" w:rsidRPr="00AF0B1F" w:rsidRDefault="00AF0B1F" w:rsidP="00DC08AE">
      <w:pPr>
        <w:pStyle w:val="ou"/>
        <w:widowControl w:val="0"/>
        <w:tabs>
          <w:tab w:val="left" w:pos="851"/>
        </w:tabs>
        <w:spacing w:after="120" w:line="276" w:lineRule="auto"/>
        <w:jc w:val="both"/>
        <w:rPr>
          <w:sz w:val="22"/>
          <w:szCs w:val="22"/>
        </w:rPr>
      </w:pPr>
      <w:r w:rsidRPr="00AF0B1F">
        <w:rPr>
          <w:sz w:val="22"/>
          <w:szCs w:val="22"/>
        </w:rPr>
        <w:t>OU</w:t>
      </w:r>
    </w:p>
    <w:p w14:paraId="77EF9903" w14:textId="77777777" w:rsidR="00AF0B1F" w:rsidRPr="00AF0B1F" w:rsidRDefault="00AF0B1F" w:rsidP="00DC08AE">
      <w:pPr>
        <w:pStyle w:val="Nvel2-Red"/>
        <w:numPr>
          <w:ilvl w:val="1"/>
          <w:numId w:val="1"/>
        </w:numPr>
        <w:spacing w:before="60"/>
        <w:ind w:left="0" w:firstLine="0"/>
        <w:rPr>
          <w:sz w:val="22"/>
          <w:szCs w:val="22"/>
        </w:rPr>
      </w:pPr>
      <w:commentRangeStart w:id="47"/>
      <w:r w:rsidRPr="00AF0B1F">
        <w:rPr>
          <w:sz w:val="22"/>
          <w:szCs w:val="22"/>
        </w:rPr>
        <w:t xml:space="preserve">O custo estimado da contratação possui caráter sigiloso e será tornado público apenas e imediatamente após o julgamento das propostas. </w:t>
      </w:r>
      <w:commentRangeEnd w:id="47"/>
      <w:r>
        <w:rPr>
          <w:rStyle w:val="Refdecomentrio"/>
          <w:rFonts w:eastAsiaTheme="minorHAnsi" w:cstheme="minorBidi"/>
          <w:i w:val="0"/>
          <w:iCs w:val="0"/>
          <w:color w:val="auto"/>
          <w:lang w:eastAsia="en-US"/>
        </w:rPr>
        <w:commentReference w:id="47"/>
      </w:r>
    </w:p>
    <w:p w14:paraId="30810CC2" w14:textId="32D9EBF5" w:rsidR="00AF0B1F" w:rsidRPr="00AF0B1F" w:rsidRDefault="00AF0B1F" w:rsidP="00DC08AE">
      <w:pPr>
        <w:pStyle w:val="Nvel2-Red"/>
        <w:numPr>
          <w:ilvl w:val="1"/>
          <w:numId w:val="1"/>
        </w:numPr>
        <w:spacing w:before="60"/>
        <w:ind w:left="0" w:firstLine="0"/>
        <w:rPr>
          <w:sz w:val="22"/>
          <w:szCs w:val="22"/>
        </w:rPr>
      </w:pPr>
      <w:commentRangeStart w:id="48"/>
      <w:r w:rsidRPr="00AF0B1F">
        <w:rPr>
          <w:sz w:val="22"/>
          <w:szCs w:val="22"/>
        </w:rPr>
        <w:t>A estimativa de custo levou em consideração o risco envolvido na contratação e sua alocação entre contratante e contratado, conforme especificado na matriz de risco constante do Contrato.</w:t>
      </w:r>
      <w:commentRangeEnd w:id="48"/>
      <w:r>
        <w:rPr>
          <w:rStyle w:val="Refdecomentrio"/>
          <w:rFonts w:eastAsiaTheme="minorHAnsi" w:cstheme="minorBidi"/>
          <w:i w:val="0"/>
          <w:iCs w:val="0"/>
          <w:color w:val="auto"/>
          <w:lang w:eastAsia="en-US"/>
        </w:rPr>
        <w:commentReference w:id="48"/>
      </w:r>
    </w:p>
    <w:p w14:paraId="4BFE6950" w14:textId="77777777" w:rsidR="005F0937" w:rsidRPr="005F0937" w:rsidRDefault="005F0937" w:rsidP="00DC08AE">
      <w:pPr>
        <w:tabs>
          <w:tab w:val="left" w:pos="851"/>
        </w:tabs>
        <w:spacing w:before="60" w:after="120"/>
      </w:pPr>
    </w:p>
    <w:p w14:paraId="31135FB0" w14:textId="46591C67" w:rsidR="00FE71E3" w:rsidRPr="00280F56" w:rsidRDefault="00551A4D" w:rsidP="00DC08AE">
      <w:pPr>
        <w:pStyle w:val="Nivel1"/>
        <w:keepNext w:val="0"/>
        <w:keepLines w:val="0"/>
        <w:widowControl w:val="0"/>
        <w:tabs>
          <w:tab w:val="left" w:pos="851"/>
        </w:tabs>
        <w:rPr>
          <w:szCs w:val="22"/>
        </w:rPr>
      </w:pPr>
      <w:r>
        <w:rPr>
          <w:szCs w:val="22"/>
        </w:rPr>
        <w:t>DA DISPONIBILIDADE</w:t>
      </w:r>
      <w:r w:rsidR="00FE71E3" w:rsidRPr="00280F56">
        <w:rPr>
          <w:szCs w:val="22"/>
        </w:rPr>
        <w:t xml:space="preserve"> ORÇAMENTÁRIA </w:t>
      </w:r>
    </w:p>
    <w:p w14:paraId="2A8566F3" w14:textId="03317B78" w:rsidR="004A2FF0" w:rsidRPr="00551A4D" w:rsidRDefault="00A11B43" w:rsidP="00DC08AE">
      <w:pPr>
        <w:pStyle w:val="PargrafodaLista"/>
        <w:numPr>
          <w:ilvl w:val="1"/>
          <w:numId w:val="43"/>
        </w:numPr>
        <w:tabs>
          <w:tab w:val="left" w:pos="851"/>
        </w:tabs>
        <w:spacing w:before="60" w:line="276" w:lineRule="auto"/>
        <w:ind w:left="0" w:firstLine="0"/>
        <w:jc w:val="both"/>
        <w:rPr>
          <w:rFonts w:cs="Arial"/>
          <w:i/>
          <w:iCs/>
          <w:color w:val="FF0000"/>
        </w:rPr>
      </w:pPr>
      <w:r w:rsidRPr="00551A4D">
        <w:rPr>
          <w:rFonts w:cs="Arial"/>
        </w:rPr>
        <w:t xml:space="preserve">As despesas decorrentes da presente contratação correrão à conta de recursos específicos consignados no </w:t>
      </w:r>
      <w:r w:rsidR="00551A4D" w:rsidRPr="00551A4D">
        <w:rPr>
          <w:rFonts w:cs="Arial"/>
        </w:rPr>
        <w:t xml:space="preserve">orçamento do Conselho de Arquitetura e Urbanismo do Brasil, </w:t>
      </w:r>
      <w:r w:rsidR="00551A4D" w:rsidRPr="00551A4D">
        <w:rPr>
          <w:rFonts w:cs="Arial"/>
        </w:rPr>
        <w:lastRenderedPageBreak/>
        <w:t>conforme previsão a seguir:</w:t>
      </w:r>
    </w:p>
    <w:p w14:paraId="3B69BCFF" w14:textId="5F079851" w:rsidR="00A11B43" w:rsidRDefault="00551A4D" w:rsidP="00DC08AE">
      <w:pPr>
        <w:pStyle w:val="PargrafodaLista"/>
        <w:numPr>
          <w:ilvl w:val="2"/>
          <w:numId w:val="1"/>
        </w:numPr>
        <w:tabs>
          <w:tab w:val="left" w:pos="851"/>
        </w:tabs>
        <w:spacing w:before="60" w:line="276" w:lineRule="auto"/>
        <w:ind w:left="0" w:firstLine="0"/>
        <w:jc w:val="both"/>
        <w:rPr>
          <w:rFonts w:cs="Arial"/>
          <w:iCs/>
        </w:rPr>
      </w:pPr>
      <w:r>
        <w:rPr>
          <w:rFonts w:cs="Arial"/>
          <w:iCs/>
        </w:rPr>
        <w:t>Dotação Orçamentária</w:t>
      </w:r>
      <w:r w:rsidR="00A11B43" w:rsidRPr="00280F56">
        <w:rPr>
          <w:rFonts w:cs="Arial"/>
          <w:iCs/>
        </w:rPr>
        <w:t>:</w:t>
      </w:r>
    </w:p>
    <w:p w14:paraId="416B3C88" w14:textId="05EAF8CE" w:rsidR="00551A4D" w:rsidRPr="00280F56" w:rsidRDefault="00551A4D" w:rsidP="00DC08AE">
      <w:pPr>
        <w:pStyle w:val="PargrafodaLista"/>
        <w:numPr>
          <w:ilvl w:val="2"/>
          <w:numId w:val="1"/>
        </w:numPr>
        <w:tabs>
          <w:tab w:val="left" w:pos="851"/>
        </w:tabs>
        <w:spacing w:before="60" w:line="276" w:lineRule="auto"/>
        <w:ind w:left="0" w:firstLine="0"/>
        <w:jc w:val="both"/>
        <w:rPr>
          <w:rFonts w:cs="Arial"/>
          <w:iCs/>
        </w:rPr>
      </w:pPr>
      <w:r>
        <w:rPr>
          <w:rFonts w:cs="Arial"/>
          <w:iCs/>
        </w:rPr>
        <w:t xml:space="preserve">Centro de Custos: </w:t>
      </w:r>
    </w:p>
    <w:p w14:paraId="3DA00730" w14:textId="73DF2F7D" w:rsidR="00C801F6" w:rsidRPr="00AF0B1F" w:rsidRDefault="00703330" w:rsidP="00DC08AE">
      <w:pPr>
        <w:pStyle w:val="PargrafodaLista"/>
        <w:numPr>
          <w:ilvl w:val="1"/>
          <w:numId w:val="1"/>
        </w:numPr>
        <w:tabs>
          <w:tab w:val="left" w:pos="851"/>
        </w:tabs>
        <w:spacing w:before="60" w:line="276" w:lineRule="auto"/>
        <w:ind w:left="0" w:firstLine="0"/>
        <w:jc w:val="both"/>
        <w:rPr>
          <w:rFonts w:cs="Arial"/>
          <w:bCs/>
        </w:rPr>
      </w:pPr>
      <w:r w:rsidRPr="00AF0B1F">
        <w:rPr>
          <w:rFonts w:cs="Arial"/>
        </w:rPr>
        <w:t>Na hipótese de a prestação dos serviços ultrapassar o atual exercício financeiro, os recursos necessários à sua execução serão previstos no orçamento do próximo exercício, conforme disposto no Plano Anual de Contratações - PAC.</w:t>
      </w:r>
    </w:p>
    <w:bookmarkEnd w:id="0"/>
    <w:bookmarkEnd w:id="2"/>
    <w:p w14:paraId="6EA2C3FE" w14:textId="77777777" w:rsidR="00703330" w:rsidRDefault="00703330" w:rsidP="00DC08AE">
      <w:pPr>
        <w:widowControl w:val="0"/>
        <w:tabs>
          <w:tab w:val="left" w:pos="851"/>
        </w:tabs>
        <w:spacing w:before="60" w:after="120"/>
        <w:rPr>
          <w:rFonts w:cs="Arial"/>
          <w:i/>
          <w:color w:val="FF0000"/>
        </w:rPr>
      </w:pPr>
    </w:p>
    <w:p w14:paraId="133EA28E" w14:textId="77777777" w:rsidR="00703330" w:rsidRDefault="00703330" w:rsidP="00DC08AE">
      <w:pPr>
        <w:widowControl w:val="0"/>
        <w:tabs>
          <w:tab w:val="left" w:pos="851"/>
        </w:tabs>
        <w:spacing w:before="60" w:after="120"/>
        <w:rPr>
          <w:rFonts w:cs="Arial"/>
          <w:i/>
          <w:color w:val="FF0000"/>
        </w:rPr>
      </w:pPr>
    </w:p>
    <w:p w14:paraId="20401A97" w14:textId="270A6F41" w:rsidR="003E7046" w:rsidRPr="00280F56" w:rsidRDefault="00703330" w:rsidP="00DC08AE">
      <w:pPr>
        <w:widowControl w:val="0"/>
        <w:tabs>
          <w:tab w:val="left" w:pos="851"/>
        </w:tabs>
        <w:spacing w:before="60" w:after="120"/>
        <w:rPr>
          <w:rFonts w:cs="Arial"/>
        </w:rPr>
      </w:pPr>
      <w:r w:rsidRPr="00703330">
        <w:rPr>
          <w:rFonts w:cs="Arial"/>
          <w:iCs/>
        </w:rPr>
        <w:t>Brasília-DF,</w:t>
      </w:r>
      <w:r w:rsidR="003E7046" w:rsidRPr="00703330">
        <w:rPr>
          <w:rFonts w:cs="Arial"/>
          <w:b/>
          <w:bCs/>
        </w:rPr>
        <w:t xml:space="preserve"> </w:t>
      </w:r>
      <w:r w:rsidR="003E7046" w:rsidRPr="00280F56">
        <w:rPr>
          <w:rFonts w:cs="Arial"/>
          <w:b/>
          <w:bCs/>
          <w:color w:val="FF0000"/>
        </w:rPr>
        <w:t xml:space="preserve">...... </w:t>
      </w:r>
      <w:r w:rsidR="003E7046" w:rsidRPr="00280F56">
        <w:rPr>
          <w:rFonts w:cs="Arial"/>
          <w:bCs/>
        </w:rPr>
        <w:t>de</w:t>
      </w:r>
      <w:r w:rsidR="003E7046" w:rsidRPr="00280F56">
        <w:rPr>
          <w:rFonts w:cs="Arial"/>
          <w:b/>
          <w:bCs/>
          <w:color w:val="FF0000"/>
        </w:rPr>
        <w:t xml:space="preserve"> ................</w:t>
      </w:r>
      <w:r w:rsidR="003E7046" w:rsidRPr="00280F56">
        <w:rPr>
          <w:rFonts w:cs="Arial"/>
          <w:bCs/>
        </w:rPr>
        <w:t>de</w:t>
      </w:r>
      <w:r w:rsidR="003E7046" w:rsidRPr="00280F56">
        <w:rPr>
          <w:rFonts w:cs="Arial"/>
          <w:b/>
          <w:bCs/>
          <w:color w:val="FF0000"/>
        </w:rPr>
        <w:t xml:space="preserve"> ............</w:t>
      </w:r>
      <w:r w:rsidR="003E7046" w:rsidRPr="00280F56">
        <w:rPr>
          <w:rFonts w:cs="Arial"/>
        </w:rPr>
        <w:t xml:space="preserve">. </w:t>
      </w:r>
    </w:p>
    <w:p w14:paraId="71978B2E" w14:textId="77777777" w:rsidR="00703330" w:rsidRDefault="00703330" w:rsidP="00DC08AE">
      <w:pPr>
        <w:widowControl w:val="0"/>
        <w:tabs>
          <w:tab w:val="left" w:pos="851"/>
        </w:tabs>
        <w:spacing w:before="60" w:after="120"/>
        <w:rPr>
          <w:rFonts w:cs="Arial"/>
        </w:rPr>
      </w:pPr>
    </w:p>
    <w:p w14:paraId="2C559453" w14:textId="68C88D5F" w:rsidR="00703330" w:rsidRDefault="00703330" w:rsidP="00DC08AE">
      <w:pPr>
        <w:widowControl w:val="0"/>
        <w:tabs>
          <w:tab w:val="left" w:pos="851"/>
        </w:tabs>
        <w:spacing w:before="60" w:after="120"/>
        <w:rPr>
          <w:rFonts w:cs="Arial"/>
        </w:rPr>
      </w:pPr>
    </w:p>
    <w:p w14:paraId="70E461C8" w14:textId="0488218F" w:rsidR="00703330" w:rsidRDefault="00703330" w:rsidP="00DC08AE">
      <w:pPr>
        <w:widowControl w:val="0"/>
        <w:tabs>
          <w:tab w:val="left" w:pos="851"/>
        </w:tabs>
        <w:spacing w:before="60" w:after="120"/>
        <w:rPr>
          <w:rFonts w:cs="Arial"/>
        </w:rPr>
      </w:pPr>
    </w:p>
    <w:p w14:paraId="757C0DA3" w14:textId="77777777" w:rsidR="00703330" w:rsidRDefault="00703330" w:rsidP="00DC08AE">
      <w:pPr>
        <w:widowControl w:val="0"/>
        <w:tabs>
          <w:tab w:val="left" w:pos="851"/>
        </w:tabs>
        <w:spacing w:before="60" w:after="120"/>
        <w:jc w:val="center"/>
        <w:rPr>
          <w:rFonts w:cs="Arial"/>
        </w:rPr>
      </w:pPr>
    </w:p>
    <w:p w14:paraId="631D346F" w14:textId="77777777" w:rsidR="00703330" w:rsidRPr="00703330" w:rsidRDefault="00703330" w:rsidP="00DC08AE">
      <w:pPr>
        <w:widowControl w:val="0"/>
        <w:tabs>
          <w:tab w:val="left" w:pos="851"/>
        </w:tabs>
        <w:spacing w:before="60" w:after="120"/>
        <w:jc w:val="center"/>
        <w:rPr>
          <w:rFonts w:cs="Arial"/>
          <w:b/>
          <w:bCs/>
        </w:rPr>
      </w:pPr>
      <w:commentRangeStart w:id="49"/>
      <w:r w:rsidRPr="00703330">
        <w:rPr>
          <w:rFonts w:cs="Arial"/>
          <w:b/>
          <w:bCs/>
        </w:rPr>
        <w:t>NOME</w:t>
      </w:r>
      <w:commentRangeEnd w:id="49"/>
      <w:r>
        <w:rPr>
          <w:rStyle w:val="Refdecomentrio"/>
        </w:rPr>
        <w:commentReference w:id="49"/>
      </w:r>
    </w:p>
    <w:p w14:paraId="438B3E6B" w14:textId="33242A3D" w:rsidR="003E7046" w:rsidRPr="00280F56" w:rsidRDefault="00703330" w:rsidP="00DC08AE">
      <w:pPr>
        <w:widowControl w:val="0"/>
        <w:tabs>
          <w:tab w:val="left" w:pos="851"/>
        </w:tabs>
        <w:spacing w:before="60" w:after="120"/>
        <w:jc w:val="center"/>
        <w:rPr>
          <w:rFonts w:cs="Arial"/>
        </w:rPr>
      </w:pPr>
      <w:r>
        <w:rPr>
          <w:rFonts w:cs="Arial"/>
        </w:rPr>
        <w:t>Cargo/Função - SETOR</w:t>
      </w:r>
    </w:p>
    <w:sectPr w:rsidR="003E7046" w:rsidRPr="00280F56" w:rsidSect="00501435">
      <w:headerReference w:type="default" r:id="rId43"/>
      <w:footerReference w:type="default" r:id="rId44"/>
      <w:pgSz w:w="11906" w:h="16838"/>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cos Camilo" w:date="2023-03-30T18:14:00Z" w:initials="MC">
    <w:p w14:paraId="182A1C30" w14:textId="6948CF44" w:rsidR="00B20225" w:rsidRDefault="00B20225">
      <w:pPr>
        <w:pStyle w:val="Textodecomentrio"/>
      </w:pPr>
      <w:r>
        <w:rPr>
          <w:rStyle w:val="Refdecomentrio"/>
        </w:rPr>
        <w:annotationRef/>
      </w:r>
      <w:r>
        <w:t>Código do processo no SEI!</w:t>
      </w:r>
    </w:p>
  </w:comment>
  <w:comment w:id="3" w:author="Marcos Camilo" w:date="2023-04-11T15:41:00Z" w:initials="MC">
    <w:p w14:paraId="633663F3" w14:textId="5B8E60D8" w:rsidR="00B20225" w:rsidRDefault="00B20225" w:rsidP="00C654DE">
      <w:pPr>
        <w:pStyle w:val="Textodecomentrio"/>
        <w:rPr>
          <w:i/>
          <w:iCs/>
          <w:color w:val="000000"/>
        </w:rPr>
      </w:pPr>
      <w:r>
        <w:rPr>
          <w:rStyle w:val="Refdecomentrio"/>
        </w:rPr>
        <w:annotationRef/>
      </w:r>
      <w:r>
        <w:rPr>
          <w:b/>
          <w:bCs/>
          <w:i/>
          <w:iCs/>
          <w:color w:val="000000"/>
        </w:rPr>
        <w:t xml:space="preserve">Nota Explicativa 1: </w:t>
      </w:r>
      <w:r>
        <w:rPr>
          <w:i/>
          <w:iCs/>
          <w:color w:val="000000"/>
        </w:rPr>
        <w:t>A tabela acima é meramente ilustrativa, podendo ser livremente alterada conforme o caso concreto.</w:t>
      </w:r>
    </w:p>
    <w:p w14:paraId="00262F9D" w14:textId="77777777" w:rsidR="00B20225" w:rsidRDefault="00B20225" w:rsidP="00C654DE">
      <w:pPr>
        <w:pStyle w:val="Textodecomentrio"/>
      </w:pPr>
    </w:p>
    <w:p w14:paraId="38A55172" w14:textId="53FD5826" w:rsidR="00B20225" w:rsidRDefault="00B20225" w:rsidP="00C654DE">
      <w:pPr>
        <w:pStyle w:val="Textodecomentrio"/>
        <w:rPr>
          <w:i/>
          <w:iCs/>
          <w:color w:val="000000"/>
        </w:rPr>
      </w:pPr>
      <w:r>
        <w:rPr>
          <w:b/>
          <w:bCs/>
          <w:i/>
          <w:iCs/>
          <w:color w:val="000000"/>
        </w:rPr>
        <w:t xml:space="preserve">Nota Explicativa 2: </w:t>
      </w:r>
      <w:r>
        <w:rPr>
          <w:i/>
          <w:iCs/>
          <w:color w:val="000000"/>
        </w:rPr>
        <w:t>A justificativa para o parcelamento ou não do objeto deve constar do Estudo Técnico Preliminar (</w:t>
      </w:r>
      <w:hyperlink r:id="rId1" w:anchor="art18§1" w:history="1">
        <w:r w:rsidRPr="00322D22">
          <w:rPr>
            <w:rStyle w:val="Hyperlink"/>
            <w:i/>
            <w:iCs/>
          </w:rPr>
          <w:t>art. 18, §1º, inciso VIII, da Lei nº 14.133, de 2021</w:t>
        </w:r>
      </w:hyperlink>
      <w:r>
        <w:rPr>
          <w:i/>
          <w:iCs/>
          <w:color w:val="000000"/>
        </w:rPr>
        <w:t xml:space="preserve">, e </w:t>
      </w:r>
      <w:hyperlink r:id="rId2" w:anchor="art9" w:history="1">
        <w:r w:rsidRPr="00322D22">
          <w:rPr>
            <w:rStyle w:val="Hyperlink"/>
            <w:i/>
            <w:iCs/>
          </w:rPr>
          <w:t>art. 9º, inciso VII, da Instrução Normativa SEGES nº 58, de 8 de agosto de 2022</w:t>
        </w:r>
      </w:hyperlink>
      <w:r>
        <w:rPr>
          <w:i/>
          <w:iCs/>
          <w:color w:val="000000"/>
        </w:rPr>
        <w:t>). Os serviços, como regra, devem atender ao parcelamento quando for tecnicamente viável e economicamente vantajoso (</w:t>
      </w:r>
      <w:hyperlink r:id="rId3" w:anchor="art47" w:history="1">
        <w:r w:rsidRPr="00322D22">
          <w:rPr>
            <w:rStyle w:val="Hyperlink"/>
            <w:i/>
            <w:iCs/>
          </w:rPr>
          <w:t>art. 47, inciso II, da Lei n. 14.133, de 2021</w:t>
        </w:r>
      </w:hyperlink>
      <w:r>
        <w:rPr>
          <w:i/>
          <w:iCs/>
          <w:color w:val="000000"/>
        </w:rPr>
        <w:t xml:space="preserve">). Devem também ser observadas as regras do </w:t>
      </w:r>
      <w:hyperlink r:id="rId4" w:anchor="art47§1" w:history="1">
        <w:r w:rsidRPr="00322D22">
          <w:rPr>
            <w:rStyle w:val="Hyperlink"/>
            <w:i/>
            <w:iCs/>
          </w:rPr>
          <w:t>artigo 47, § 1º, da Lei n. 14.133, de 2021</w:t>
        </w:r>
      </w:hyperlink>
      <w:r>
        <w:rPr>
          <w:i/>
          <w:iCs/>
          <w:color w:val="000000"/>
        </w:rPr>
        <w:t>, que trata de aspectos a serem considerados na aplicação do princípio do parcelamento.</w:t>
      </w:r>
    </w:p>
    <w:p w14:paraId="392B99E6" w14:textId="77777777" w:rsidR="00B20225" w:rsidRDefault="00B20225" w:rsidP="00C654DE">
      <w:pPr>
        <w:pStyle w:val="Textodecomentrio"/>
      </w:pPr>
    </w:p>
    <w:p w14:paraId="4A9B7E34" w14:textId="39325908" w:rsidR="00B20225" w:rsidRDefault="00B20225" w:rsidP="00C654DE">
      <w:pPr>
        <w:pStyle w:val="Textodecomentrio"/>
      </w:pPr>
      <w:r>
        <w:rPr>
          <w:b/>
          <w:bCs/>
          <w:i/>
          <w:iCs/>
          <w:color w:val="000000"/>
        </w:rPr>
        <w:t xml:space="preserve">Nota Explicativa 3: </w:t>
      </w:r>
      <w:r>
        <w:rPr>
          <w:i/>
          <w:iCs/>
          <w:color w:val="000000"/>
        </w:rPr>
        <w:t xml:space="preserve">Em licitação ou itens de valor correspondente a até R$ 80.000,00 deve ser garantida a participação exclusiva de Microempresa e Empresa de Pequeno Porte (ME e EPP), conforme </w:t>
      </w:r>
      <w:hyperlink r:id="rId5" w:anchor="art48" w:history="1">
        <w:r w:rsidRPr="00322D22">
          <w:rPr>
            <w:rStyle w:val="Hyperlink"/>
            <w:i/>
            <w:iCs/>
          </w:rPr>
          <w:t>artigo 48, inciso I, da Lei Complementar nº 123, de 14 de dezembro de 2006</w:t>
        </w:r>
      </w:hyperlink>
      <w:r>
        <w:rPr>
          <w:i/>
          <w:iCs/>
          <w:color w:val="000000"/>
        </w:rPr>
        <w:t xml:space="preserve">, e </w:t>
      </w:r>
      <w:hyperlink r:id="rId6" w:anchor="art6" w:history="1">
        <w:r w:rsidRPr="00322D22">
          <w:rPr>
            <w:rStyle w:val="Hyperlink"/>
            <w:i/>
            <w:iCs/>
          </w:rPr>
          <w:t>artigo 6º do Decreto nº 8.538, de 06 de outubro de 2015).</w:t>
        </w:r>
      </w:hyperlink>
    </w:p>
  </w:comment>
  <w:comment w:id="4" w:author="Marcos Camilo" w:date="2023-03-30T18:04:00Z" w:initials="MC">
    <w:p w14:paraId="791EF77B" w14:textId="1D703E36" w:rsidR="00B20225" w:rsidRDefault="00B20225" w:rsidP="00280F56">
      <w:pPr>
        <w:pStyle w:val="Textodecomentrio"/>
        <w:rPr>
          <w:rFonts w:cs="Arial"/>
        </w:rPr>
      </w:pPr>
      <w:r>
        <w:rPr>
          <w:rStyle w:val="Refdecomentrio"/>
        </w:rPr>
        <w:annotationRef/>
      </w:r>
      <w:r w:rsidRPr="00280F56">
        <w:rPr>
          <w:rFonts w:cs="Arial"/>
        </w:rPr>
        <w:t xml:space="preserve">Enquadramento da Contratação para fins de vigência: Há três tipos de contratação para aquisição de bens, no que tange à vigência: </w:t>
      </w:r>
    </w:p>
    <w:p w14:paraId="760F5ECD" w14:textId="77777777" w:rsidR="00B20225" w:rsidRPr="00280F56" w:rsidRDefault="00B20225" w:rsidP="00280F56">
      <w:pPr>
        <w:pStyle w:val="Textodecomentrio"/>
        <w:rPr>
          <w:rFonts w:cs="Arial"/>
        </w:rPr>
      </w:pPr>
    </w:p>
    <w:p w14:paraId="340913A2" w14:textId="46B4DFB9" w:rsidR="00B20225" w:rsidRDefault="00B20225" w:rsidP="00280F56">
      <w:pPr>
        <w:pStyle w:val="Textodecomentrio"/>
        <w:rPr>
          <w:rFonts w:cs="Arial"/>
        </w:rPr>
      </w:pPr>
      <w:proofErr w:type="gramStart"/>
      <w:r w:rsidRPr="00280F56">
        <w:rPr>
          <w:rFonts w:cs="Arial"/>
        </w:rPr>
        <w:t>a) Há</w:t>
      </w:r>
      <w:proofErr w:type="gramEnd"/>
      <w:r w:rsidRPr="00280F56">
        <w:rPr>
          <w:rFonts w:cs="Arial"/>
        </w:rPr>
        <w:t xml:space="preserve"> </w:t>
      </w:r>
      <w:r w:rsidRPr="00280F56">
        <w:rPr>
          <w:rFonts w:cs="Arial"/>
          <w:b/>
        </w:rPr>
        <w:t>fornecimento não-contínuo</w:t>
      </w:r>
      <w:r w:rsidRPr="00280F56">
        <w:rPr>
          <w:rFonts w:cs="Arial"/>
        </w:rPr>
        <w:t xml:space="preserve"> quando se trata de uma entrega de bens sem que haja uma demanda de caráter permanente. Uma vez finalizada a entrega, resolve-se a necessidade que deu azo ao contrato. Estes usam o art. 105 da Lei nº 14.133, de 2021, como fundamento e partem apenas de créditos do exercício corrente, salvo se inscritos no Plano Plurianual.</w:t>
      </w:r>
    </w:p>
    <w:p w14:paraId="23F7A2C9" w14:textId="77777777" w:rsidR="00B20225" w:rsidRPr="00280F56" w:rsidRDefault="00B20225" w:rsidP="00280F56">
      <w:pPr>
        <w:pStyle w:val="Textodecomentrio"/>
        <w:rPr>
          <w:rFonts w:cs="Arial"/>
        </w:rPr>
      </w:pPr>
    </w:p>
    <w:p w14:paraId="5B4301B2" w14:textId="6E2CC60B" w:rsidR="00B20225" w:rsidRDefault="00B20225" w:rsidP="00280F56">
      <w:pPr>
        <w:pStyle w:val="Textodecomentrio"/>
        <w:rPr>
          <w:rFonts w:cs="Arial"/>
        </w:rPr>
      </w:pPr>
      <w:proofErr w:type="gramStart"/>
      <w:r w:rsidRPr="00280F56">
        <w:rPr>
          <w:rFonts w:cs="Arial"/>
        </w:rPr>
        <w:t>b) Há</w:t>
      </w:r>
      <w:proofErr w:type="gramEnd"/>
      <w:r w:rsidRPr="00280F56">
        <w:rPr>
          <w:rFonts w:cs="Arial"/>
        </w:rPr>
        <w:t xml:space="preserve"> </w:t>
      </w:r>
      <w:r w:rsidRPr="00280F56">
        <w:rPr>
          <w:rFonts w:cs="Arial"/>
          <w:b/>
        </w:rPr>
        <w:t>fornecimento contínuo</w:t>
      </w:r>
      <w:r w:rsidRPr="00280F56">
        <w:rPr>
          <w:rFonts w:cs="Arial"/>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46B689B5" w14:textId="77777777" w:rsidR="00B20225" w:rsidRPr="00280F56" w:rsidRDefault="00B20225" w:rsidP="00280F56">
      <w:pPr>
        <w:pStyle w:val="Textodecomentrio"/>
        <w:rPr>
          <w:rFonts w:cs="Arial"/>
        </w:rPr>
      </w:pPr>
    </w:p>
    <w:p w14:paraId="34A4ED52" w14:textId="4817B58D" w:rsidR="00B20225" w:rsidRDefault="00B20225" w:rsidP="00280F56">
      <w:pPr>
        <w:pStyle w:val="Textodecomentrio"/>
        <w:rPr>
          <w:rFonts w:cs="Arial"/>
        </w:rPr>
      </w:pPr>
      <w:proofErr w:type="gramStart"/>
      <w:r w:rsidRPr="00280F56">
        <w:rPr>
          <w:rFonts w:cs="Arial"/>
        </w:rPr>
        <w:t>c) Por</w:t>
      </w:r>
      <w:proofErr w:type="gramEnd"/>
      <w:r w:rsidRPr="00280F56">
        <w:rPr>
          <w:rFonts w:cs="Arial"/>
        </w:rPr>
        <w:t xml:space="preserve"> fim, caso se trate de </w:t>
      </w:r>
      <w:r w:rsidRPr="00280F56">
        <w:rPr>
          <w:rFonts w:cs="Arial"/>
          <w:b/>
        </w:rPr>
        <w:t>contratação emergencial</w:t>
      </w:r>
      <w:r w:rsidRPr="00280F56">
        <w:rPr>
          <w:rFonts w:cs="Arial"/>
        </w:rPr>
        <w:t xml:space="preserve">, </w:t>
      </w:r>
      <w:r>
        <w:rPr>
          <w:rFonts w:cs="Arial"/>
        </w:rPr>
        <w:t>usar modelo de contratação direta.</w:t>
      </w:r>
    </w:p>
    <w:p w14:paraId="6E827FAE" w14:textId="77777777" w:rsidR="00B20225" w:rsidRPr="00280F56" w:rsidRDefault="00B20225" w:rsidP="00280F56">
      <w:pPr>
        <w:pStyle w:val="Textodecomentrio"/>
        <w:rPr>
          <w:rFonts w:cs="Arial"/>
        </w:rPr>
      </w:pPr>
    </w:p>
    <w:p w14:paraId="1DD1DB3B" w14:textId="36312C98" w:rsidR="00B20225" w:rsidRDefault="00B20225" w:rsidP="00280F56">
      <w:pPr>
        <w:pStyle w:val="Textodecomentrio"/>
      </w:pPr>
      <w:r w:rsidRPr="00280F56">
        <w:rPr>
          <w:rFonts w:cs="Arial"/>
        </w:rPr>
        <w:t>Incumbe à área que elabora o Termo de Referência enquadrar a contratação como não-contínua ou contínua (ou emergencial, se for o caso). Reputando-a contínua, deve apor a justificativa para tal enquadramento, conforme orientações no item específico abaixo.</w:t>
      </w:r>
    </w:p>
  </w:comment>
  <w:comment w:id="5" w:author="Marcos Camilo" w:date="2023-03-30T18:07:00Z" w:initials="MC">
    <w:p w14:paraId="02FB803D" w14:textId="34913E6B" w:rsidR="00B20225" w:rsidRDefault="00B20225">
      <w:pPr>
        <w:pStyle w:val="Textodecomentrio"/>
      </w:pPr>
      <w:r>
        <w:rPr>
          <w:rStyle w:val="Refdecomentrio"/>
        </w:rPr>
        <w:annotationRef/>
      </w:r>
      <w:r w:rsidRPr="00280F56">
        <w:rPr>
          <w:rFonts w:cs="Arial"/>
          <w:b/>
          <w:sz w:val="22"/>
          <w:szCs w:val="22"/>
        </w:rPr>
        <w:t xml:space="preserve">Pesquisa de Preços: </w:t>
      </w:r>
      <w:r w:rsidRPr="00280F56">
        <w:rPr>
          <w:rFonts w:cs="Arial"/>
          <w:sz w:val="22"/>
          <w:szCs w:val="22"/>
        </w:rPr>
        <w:t>A estimativa de preços deve ser precedida de regular pesquisa, nos moldes do art. 23 da Lei nº 14.133/21 e da Instrução Normativa SEGES/ME nº 65/2021. No caso de dispensa de pequeno valor feita por intermédio da dispensa eletrônica, é admitido que se faça a pesquisa de preços junto com a seleção da proposta mais vantajosa, conforme art. 7º, §§4º e 5º da IN 65/2021.</w:t>
      </w:r>
    </w:p>
  </w:comment>
  <w:comment w:id="6" w:author="Marcos Camilo" w:date="2023-04-11T15:47:00Z" w:initials="MC">
    <w:p w14:paraId="2766CECF" w14:textId="77777777" w:rsidR="00B20225" w:rsidRDefault="00B20225" w:rsidP="00C654DE">
      <w:pPr>
        <w:pStyle w:val="Textodecomentrio"/>
        <w:rPr>
          <w:iCs/>
          <w:color w:val="000000"/>
        </w:rPr>
      </w:pPr>
      <w:r>
        <w:rPr>
          <w:rStyle w:val="Refdecomentrio"/>
        </w:rPr>
        <w:annotationRef/>
      </w:r>
      <w:r w:rsidRPr="00C654DE">
        <w:rPr>
          <w:iCs/>
          <w:color w:val="000000"/>
        </w:rPr>
        <w:t xml:space="preserve">De acordo com o </w:t>
      </w:r>
      <w:hyperlink r:id="rId7" w:anchor="art6" w:history="1">
        <w:r w:rsidRPr="00C654DE">
          <w:rPr>
            <w:rStyle w:val="Hyperlink"/>
            <w:iCs/>
          </w:rPr>
          <w:t>artigo 6º, inciso XXIII, alínea ‘c’, da Lei nº 14.133, de 2021</w:t>
        </w:r>
      </w:hyperlink>
      <w:r w:rsidRPr="00C654DE">
        <w:rPr>
          <w:iCs/>
          <w:color w:val="000000"/>
        </w:rPr>
        <w:t>, a fundamentação da contratação é realizada mediante “referência aos estudos técnicos preliminares correspondentes ou, quando não for possível divulgar esses estudos, no extrato das partes que não con</w:t>
      </w:r>
      <w:r>
        <w:rPr>
          <w:iCs/>
          <w:color w:val="000000"/>
        </w:rPr>
        <w:t>tiverem informações sigilosas”.</w:t>
      </w:r>
    </w:p>
    <w:p w14:paraId="03032809" w14:textId="77777777" w:rsidR="00B20225" w:rsidRDefault="00B20225" w:rsidP="00C654DE">
      <w:pPr>
        <w:pStyle w:val="Textodecomentrio"/>
        <w:rPr>
          <w:iCs/>
          <w:color w:val="000000"/>
        </w:rPr>
      </w:pPr>
    </w:p>
    <w:p w14:paraId="19507CD1" w14:textId="1EB47FF2" w:rsidR="00B20225" w:rsidRPr="00C654DE" w:rsidRDefault="00B20225" w:rsidP="00C654DE">
      <w:pPr>
        <w:pStyle w:val="Textodecomentrio"/>
      </w:pPr>
      <w:r>
        <w:rPr>
          <w:iCs/>
          <w:color w:val="000000"/>
        </w:rPr>
        <w:t>Observar a</w:t>
      </w:r>
      <w:r w:rsidRPr="00C654DE">
        <w:rPr>
          <w:iCs/>
          <w:color w:val="000000"/>
        </w:rPr>
        <w:t xml:space="preserve"> </w:t>
      </w:r>
      <w:hyperlink r:id="rId8" w:history="1">
        <w:r w:rsidRPr="00C654DE">
          <w:rPr>
            <w:rStyle w:val="Hyperlink"/>
            <w:iCs/>
          </w:rPr>
          <w:t>Instrução Normativa SEGES/ME nº 58, de 8 de agosto de 2022</w:t>
        </w:r>
      </w:hyperlink>
      <w:r w:rsidRPr="00C654DE">
        <w:rPr>
          <w:iCs/>
          <w:color w:val="000000"/>
        </w:rPr>
        <w:t>,</w:t>
      </w:r>
      <w:r>
        <w:rPr>
          <w:iCs/>
          <w:color w:val="000000"/>
        </w:rPr>
        <w:t xml:space="preserve"> que</w:t>
      </w:r>
      <w:r w:rsidRPr="00C654DE">
        <w:rPr>
          <w:iCs/>
          <w:color w:val="000000"/>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9" w:anchor="art9" w:history="1">
        <w:r w:rsidRPr="00C654DE">
          <w:rPr>
            <w:rStyle w:val="Hyperlink"/>
            <w:iCs/>
          </w:rPr>
          <w:t>art. 9º, inciso II, da Instrução Normativa Seges/ME nº 81, de 2022</w:t>
        </w:r>
      </w:hyperlink>
      <w:r w:rsidRPr="00C654DE">
        <w:rPr>
          <w:iCs/>
          <w:color w:val="000000"/>
        </w:rPr>
        <w:t>.</w:t>
      </w:r>
    </w:p>
    <w:p w14:paraId="62796C4C" w14:textId="673C8F40" w:rsidR="00B20225" w:rsidRPr="00C654DE" w:rsidRDefault="00B20225">
      <w:pPr>
        <w:pStyle w:val="Textodecomentrio"/>
      </w:pPr>
    </w:p>
  </w:comment>
  <w:comment w:id="7" w:author="Marcos Camilo [2]" w:date="2023-04-03T15:52:00Z" w:initials="MC">
    <w:p w14:paraId="518F152C" w14:textId="6E775382" w:rsidR="00B20225" w:rsidRDefault="00B20225" w:rsidP="00FC370B">
      <w:pPr>
        <w:pStyle w:val="Textodecomentrio"/>
      </w:pPr>
      <w:r>
        <w:rPr>
          <w:rStyle w:val="Refdecomentrio"/>
        </w:rPr>
        <w:annotationRef/>
      </w:r>
      <w:r w:rsidRPr="00FC370B">
        <w:rPr>
          <w:b/>
          <w:bCs/>
        </w:rPr>
        <w:t>Nota Explicativa 1:</w:t>
      </w:r>
      <w:r>
        <w:t xml:space="preserve"> O artigo 18, §1º, da Lei nº 14.133/2021: §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72CB8F78" w14:textId="77777777" w:rsidR="00B20225" w:rsidRDefault="00B20225" w:rsidP="00FC370B">
      <w:pPr>
        <w:pStyle w:val="Textodecomentrio"/>
      </w:pPr>
    </w:p>
    <w:p w14:paraId="792C1DE9" w14:textId="064BE882" w:rsidR="00B20225" w:rsidRDefault="00B20225" w:rsidP="00FC370B">
      <w:pPr>
        <w:pStyle w:val="Textodecomentrio"/>
      </w:pPr>
      <w:r w:rsidRPr="00FC370B">
        <w:rPr>
          <w:b/>
          <w:bCs/>
        </w:rPr>
        <w:t>Nota Explicativa 2:</w:t>
      </w:r>
      <w:r>
        <w:t xml:space="preserve"> 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1962.</w:t>
      </w:r>
    </w:p>
    <w:p w14:paraId="292364B9" w14:textId="77777777" w:rsidR="00B20225" w:rsidRDefault="00B20225" w:rsidP="00FC370B">
      <w:pPr>
        <w:pStyle w:val="Textodecomentrio"/>
      </w:pPr>
    </w:p>
    <w:p w14:paraId="1044D701" w14:textId="77777777" w:rsidR="00B20225" w:rsidRDefault="00B20225" w:rsidP="00FC370B">
      <w:pPr>
        <w:pStyle w:val="Textodecomentrio"/>
      </w:pPr>
      <w:r w:rsidRPr="00FC370B">
        <w:rPr>
          <w:b/>
          <w:bCs/>
        </w:rPr>
        <w:t>Nota Explicativa 3:</w:t>
      </w:r>
      <w:r>
        <w:t xml:space="preserve"> O art. 6º, XXIII, “c” da Lei nº 14.133/21 dispõe que a descrição da solução como um todo deve considerar todo o ciclo de vida do objeto. “Ciclo de Vida” é definido no art. 3º da Lei nº 12.305/10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w:t>
      </w:r>
    </w:p>
    <w:p w14:paraId="5AE695FB" w14:textId="77777777" w:rsidR="00B20225" w:rsidRDefault="00B20225" w:rsidP="00FC370B">
      <w:pPr>
        <w:pStyle w:val="Textodecomentrio"/>
      </w:pPr>
    </w:p>
    <w:p w14:paraId="32897B0D" w14:textId="61529CA0" w:rsidR="00B20225" w:rsidRDefault="00B20225" w:rsidP="00FC370B">
      <w:pPr>
        <w:pStyle w:val="Textodecomentrio"/>
      </w:pPr>
      <w:r w:rsidRPr="00FC370B">
        <w:rPr>
          <w:b/>
          <w:bCs/>
        </w:rPr>
        <w:t>Nota Explicativa 4:</w:t>
      </w:r>
      <w:r w:rsidRPr="00FC370B">
        <w:t xml:space="preserve"> O art. 40, §1º, I, da Lei nº 14.133/2021 estabelece que deve ser feita a “especificação do produto, preferencialmente conforme catálogo eletrônico de padronização, observados os requisitos de qualidade, rendimento, compatibilidade, durabilidade e segurança”. A Portaria SEGES/ME nº 938/2022 instituiu o catálogo eletrônico de padronização, o qual deverá ser consultado para verificar se a contratação almejada está contemplada em seus termos. Em existindo padronização aprovada, ela deve ser considerada e eventual não-uso justificado nos autos.</w:t>
      </w:r>
    </w:p>
  </w:comment>
  <w:comment w:id="8" w:author="Marcos Camilo [2]" w:date="2023-04-03T15:59:00Z" w:initials="MC">
    <w:p w14:paraId="09760B35" w14:textId="77777777" w:rsidR="00FE0238" w:rsidRDefault="00FE0238" w:rsidP="00FE0238">
      <w:pPr>
        <w:pStyle w:val="Textodecomentrio"/>
      </w:pPr>
      <w:r>
        <w:rPr>
          <w:rStyle w:val="Refdecomentrio"/>
        </w:rPr>
        <w:annotationRef/>
      </w:r>
      <w:r w:rsidRPr="00FC370B">
        <w:rPr>
          <w:b/>
          <w:bCs/>
        </w:rPr>
        <w:t>Marca:</w:t>
      </w:r>
      <w:r>
        <w:t xml:space="preserve"> Excepcionalmente será permitida a indicação de uma ou mais marcas ou modelos, desde que justificada tecnicamente no processo, nas hipóteses descritas no art. 41, inciso I, alíneas </w:t>
      </w:r>
      <w:proofErr w:type="gramStart"/>
      <w:r>
        <w:t>a, b</w:t>
      </w:r>
      <w:proofErr w:type="gramEnd"/>
      <w:r>
        <w:t>, c e d da Lei nº 14133/2021. Tal disposição é relevante para dispensas submetidas a regime competitivo, tais como a de pequeno valor feitas pelo sistema de dispensa eletrônica.</w:t>
      </w:r>
    </w:p>
    <w:p w14:paraId="10989D70" w14:textId="77777777" w:rsidR="00FE0238" w:rsidRDefault="00FE0238" w:rsidP="00FE0238">
      <w:pPr>
        <w:pStyle w:val="Textodecomentrio"/>
      </w:pPr>
    </w:p>
    <w:p w14:paraId="49DC9978" w14:textId="77777777" w:rsidR="00FE0238" w:rsidRDefault="00FE0238" w:rsidP="00FE0238">
      <w:pPr>
        <w:pStyle w:val="Textodecomentrio"/>
      </w:pPr>
      <w:r w:rsidRPr="00FC370B">
        <w:rPr>
          <w:b/>
          <w:bCs/>
        </w:rPr>
        <w:t>Sobre similaridade:</w:t>
      </w:r>
      <w: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w:t>
      </w:r>
    </w:p>
  </w:comment>
  <w:comment w:id="9" w:author="Marcos Camilo [2]" w:date="2023-04-03T15:59:00Z" w:initials="MC">
    <w:p w14:paraId="2EF86AE2" w14:textId="77777777" w:rsidR="00FE0238" w:rsidRDefault="00FE0238" w:rsidP="00FE0238">
      <w:pPr>
        <w:pStyle w:val="Textodecomentrio"/>
      </w:pPr>
      <w:r>
        <w:rPr>
          <w:rStyle w:val="Refdecomentrio"/>
        </w:rPr>
        <w:annotationRef/>
      </w:r>
      <w:r>
        <w:t>No caso de desobrigação de apresentação de amostra, a administração deverá justificar o motivo de não haver essa exigência.</w:t>
      </w:r>
    </w:p>
  </w:comment>
  <w:comment w:id="10" w:author="Marcos Camilo [2]" w:date="2023-04-03T16:01:00Z" w:initials="MC">
    <w:p w14:paraId="0B293539" w14:textId="77777777" w:rsidR="00FE0238" w:rsidRDefault="00FE0238" w:rsidP="00FE0238">
      <w:pPr>
        <w:pStyle w:val="Textodecomentrio"/>
      </w:pPr>
      <w:r>
        <w:rPr>
          <w:rStyle w:val="Refdecomentrio"/>
        </w:rPr>
        <w:annotationRef/>
      </w:r>
      <w:r w:rsidRPr="006007BC">
        <w:rPr>
          <w:b/>
          <w:bCs/>
        </w:rPr>
        <w:t>Nota Explicativa:</w:t>
      </w:r>
      <w:r w:rsidRPr="006007BC">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id="11" w:author="Marcos Camilo [2]" w:date="2023-04-03T16:02:00Z" w:initials="MC">
    <w:p w14:paraId="46EB8C5F" w14:textId="77777777" w:rsidR="00FE0238" w:rsidRDefault="00FE0238" w:rsidP="00FE0238">
      <w:pPr>
        <w:pStyle w:val="Textodecomentrio"/>
      </w:pPr>
      <w:r>
        <w:rPr>
          <w:rStyle w:val="Refdecomentrio"/>
        </w:rPr>
        <w:annotationRef/>
      </w:r>
      <w:r>
        <w:t>Este e outros tópicos semelhantes poderão ser retirados, quando não for aplicável ao caso concreto.</w:t>
      </w:r>
    </w:p>
  </w:comment>
  <w:comment w:id="12" w:author="Marcos Camilo [2]" w:date="2023-04-03T16:03:00Z" w:initials="MC">
    <w:p w14:paraId="5574E8FC" w14:textId="77777777" w:rsidR="00FE0238" w:rsidRDefault="00FE0238" w:rsidP="00FE0238">
      <w:pPr>
        <w:pStyle w:val="Textodecomentrio"/>
      </w:pPr>
      <w:r>
        <w:rPr>
          <w:rStyle w:val="Refdecomentrio"/>
        </w:rPr>
        <w:annotationRef/>
      </w:r>
      <w:r>
        <w:rPr>
          <w:rFonts w:eastAsia="MyriadPro-Regular" w:cs="Arial"/>
          <w:bCs/>
          <w:sz w:val="22"/>
          <w:szCs w:val="22"/>
        </w:rPr>
        <w:t>A</w:t>
      </w:r>
      <w:r w:rsidRPr="00280F56">
        <w:rPr>
          <w:rFonts w:eastAsia="MyriadPro-Regular" w:cs="Arial"/>
          <w:bCs/>
          <w:sz w:val="22"/>
          <w:szCs w:val="22"/>
        </w:rPr>
        <w:t>rtigo 41, inciso III, da Lei nº 14.133/2021</w:t>
      </w:r>
      <w:r>
        <w:rPr>
          <w:rFonts w:eastAsia="MyriadPro-Regular" w:cs="Arial"/>
          <w:bCs/>
          <w:sz w:val="22"/>
          <w:szCs w:val="22"/>
        </w:rPr>
        <w:t>.</w:t>
      </w:r>
    </w:p>
  </w:comment>
  <w:comment w:id="13" w:author="Marcos Camilo [2]" w:date="2023-04-03T16:04:00Z" w:initials="MC">
    <w:p w14:paraId="011AE889" w14:textId="77777777" w:rsidR="00FE0238" w:rsidRDefault="00FE0238" w:rsidP="00FE0238">
      <w:pPr>
        <w:pStyle w:val="Textodecomentrio"/>
      </w:pPr>
      <w:r>
        <w:rPr>
          <w:rStyle w:val="Refdecomentrio"/>
        </w:rPr>
        <w:annotationRef/>
      </w:r>
      <w:r>
        <w:t>Avaliar conforme o caso. Não havendo a exigência de garantia, é necessário justificar.</w:t>
      </w:r>
    </w:p>
  </w:comment>
  <w:comment w:id="14" w:author="Marcos Camilo" w:date="2023-04-18T16:31:00Z" w:initials="MC">
    <w:p w14:paraId="264E0F1B" w14:textId="1D51D6BC" w:rsidR="00FE0238" w:rsidRDefault="00FE0238">
      <w:pPr>
        <w:pStyle w:val="Textodecomentrio"/>
      </w:pPr>
      <w:r>
        <w:rPr>
          <w:rStyle w:val="Refdecomentrio"/>
        </w:rPr>
        <w:annotationRef/>
      </w:r>
      <w:r>
        <w:t>Caso haja alguma forma de entrega diferenciada, deverá constar explicativo neste tópico sobre como funcionará essa logística.</w:t>
      </w:r>
    </w:p>
  </w:comment>
  <w:comment w:id="15" w:author="Marcos Camilo [2]" w:date="2023-04-03T16:11:00Z" w:initials="MC">
    <w:p w14:paraId="467F0144" w14:textId="38FB8FE6" w:rsidR="00B20225" w:rsidRDefault="00B20225">
      <w:pPr>
        <w:pStyle w:val="Textodecomentrio"/>
      </w:pPr>
      <w:r>
        <w:rPr>
          <w:rStyle w:val="Refdecomentrio"/>
        </w:rPr>
        <w:annotationRef/>
      </w:r>
      <w:r>
        <w:rPr>
          <w:sz w:val="22"/>
          <w:szCs w:val="22"/>
        </w:rPr>
        <w:t>A</w:t>
      </w:r>
      <w:r w:rsidRPr="00280F56">
        <w:rPr>
          <w:sz w:val="22"/>
          <w:szCs w:val="22"/>
        </w:rPr>
        <w:t>rt. 6º, XXIII, alínea “f”, da Lei nº 14.133/21</w:t>
      </w:r>
    </w:p>
  </w:comment>
  <w:comment w:id="28" w:author="Marcos Camilo [2]" w:date="2023-04-03T16:20:00Z" w:initials="MC">
    <w:p w14:paraId="04E1A7A6" w14:textId="73E16C02" w:rsidR="00B20225" w:rsidRDefault="00B20225">
      <w:pPr>
        <w:pStyle w:val="Textodecomentrio"/>
      </w:pPr>
      <w:r>
        <w:rPr>
          <w:rStyle w:val="Refdecomentrio"/>
        </w:rPr>
        <w:annotationRef/>
      </w:r>
      <w:r w:rsidRPr="004F4A75">
        <w:t xml:space="preserve">Inserir </w:t>
      </w:r>
      <w:r>
        <w:t>este</w:t>
      </w:r>
      <w:r w:rsidRPr="004F4A75">
        <w:t xml:space="preserve"> subitem se for o caso para inclusão de rotinas de fiscalização específicas para atender às peculiaridades do objeto contratado.</w:t>
      </w:r>
    </w:p>
  </w:comment>
  <w:comment w:id="30" w:author="Autor" w:initials="A">
    <w:p w14:paraId="5F549D0A" w14:textId="77777777" w:rsidR="00B20225" w:rsidRPr="00BD463B" w:rsidRDefault="00B20225" w:rsidP="007339D5">
      <w:pPr>
        <w:pStyle w:val="Textodecomentrio"/>
      </w:pPr>
      <w:r>
        <w:rPr>
          <w:rStyle w:val="Refdecomentrio"/>
        </w:rPr>
        <w:annotationRef/>
      </w:r>
      <w:r w:rsidRPr="00BD463B">
        <w:rPr>
          <w:b/>
          <w:bCs/>
          <w:iCs/>
          <w:color w:val="000000"/>
        </w:rPr>
        <w:t>Nota Explicativa:</w:t>
      </w:r>
      <w:r w:rsidRPr="00BD463B">
        <w:rPr>
          <w:iCs/>
          <w:color w:val="000000"/>
        </w:rPr>
        <w:t xml:space="preserve"> A </w:t>
      </w:r>
      <w:hyperlink r:id="rId10" w:history="1">
        <w:r w:rsidRPr="00BD463B">
          <w:rPr>
            <w:rStyle w:val="Hyperlink"/>
            <w:iCs/>
          </w:rPr>
          <w:t>Instrução Normativa SEGES/ME nº 116, de 21 de dezembro de 2021</w:t>
        </w:r>
      </w:hyperlink>
      <w:r w:rsidRPr="00BD463B">
        <w:rPr>
          <w:iCs/>
          <w:color w:val="000000"/>
        </w:rPr>
        <w:t xml:space="preserve">, estabelece procedimentos para a participação de pessoa física nas contratações públicas regidas pela </w:t>
      </w:r>
      <w:hyperlink r:id="rId11" w:history="1">
        <w:r w:rsidRPr="00BD463B">
          <w:rPr>
            <w:rStyle w:val="Hyperlink"/>
            <w:iCs/>
          </w:rPr>
          <w:t>Lei nº 14.133, de 2021</w:t>
        </w:r>
      </w:hyperlink>
      <w:r w:rsidRPr="00BD463B">
        <w:rPr>
          <w:iCs/>
          <w:color w:val="000000"/>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4C197D72" w14:textId="77777777" w:rsidR="00B20225" w:rsidRPr="00BD463B" w:rsidRDefault="00B20225" w:rsidP="007339D5">
      <w:pPr>
        <w:pStyle w:val="Textodecomentrio"/>
      </w:pPr>
      <w:r w:rsidRPr="00BD463B">
        <w:rPr>
          <w:iCs/>
          <w:color w:val="00000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sidRPr="00BD463B">
        <w:rPr>
          <w:b/>
          <w:bCs/>
          <w:iCs/>
          <w:color w:val="000000"/>
        </w:rPr>
        <w:t>capital social mínimo</w:t>
      </w:r>
      <w:r w:rsidRPr="00BD463B">
        <w:rPr>
          <w:iCs/>
          <w:color w:val="000000"/>
        </w:rPr>
        <w:t xml:space="preserve"> e </w:t>
      </w:r>
      <w:r w:rsidRPr="00BD463B">
        <w:rPr>
          <w:b/>
          <w:bCs/>
          <w:iCs/>
          <w:color w:val="000000"/>
        </w:rPr>
        <w:t>estrutura mínima</w:t>
      </w:r>
      <w:r w:rsidRPr="00BD463B">
        <w:rPr>
          <w:iCs/>
          <w:color w:val="000000"/>
        </w:rPr>
        <w:t xml:space="preserve">, com equipamentos, instalações e equipe de profissionais ou corpo técnico para a execução do objeto </w:t>
      </w:r>
      <w:r w:rsidRPr="00BD463B">
        <w:rPr>
          <w:b/>
          <w:bCs/>
          <w:iCs/>
          <w:color w:val="000000"/>
        </w:rPr>
        <w:t>incompatíveis com a natureza profissional da pessoa física</w:t>
      </w:r>
      <w:r w:rsidRPr="00BD463B">
        <w:rPr>
          <w:iCs/>
          <w:color w:val="000000"/>
        </w:rPr>
        <w:t xml:space="preserve">, conforme </w:t>
      </w:r>
      <w:r w:rsidRPr="00BD463B">
        <w:rPr>
          <w:b/>
          <w:bCs/>
          <w:iCs/>
          <w:color w:val="000000"/>
        </w:rPr>
        <w:t>demonstrado em estudo técnico preliminar</w:t>
      </w:r>
      <w:r w:rsidRPr="00BD463B">
        <w:rPr>
          <w:iCs/>
          <w:color w:val="000000"/>
        </w:rPr>
        <w:t xml:space="preserve">”. Portanto, a possibilidade, ou não, de contratação de pessoas físicas deverá ser objeto de prévia análise e manifestação técnica por parte do órgão contratante, na fase de planejamento da contratação. </w:t>
      </w:r>
    </w:p>
    <w:p w14:paraId="08EE5F13" w14:textId="77777777" w:rsidR="00B20225" w:rsidRDefault="00B20225" w:rsidP="007339D5">
      <w:pPr>
        <w:pStyle w:val="Textodecomentrio"/>
      </w:pPr>
      <w:r w:rsidRPr="00BD463B">
        <w:rPr>
          <w:iCs/>
          <w:color w:val="000000"/>
        </w:rPr>
        <w:t xml:space="preserve">O </w:t>
      </w:r>
      <w:hyperlink r:id="rId12" w:history="1">
        <w:r w:rsidRPr="00BD463B">
          <w:rPr>
            <w:rStyle w:val="Hyperlink"/>
            <w:iCs/>
          </w:rPr>
          <w:t>Decreto n.º 10.977, de 23 de fevereiro de 2022</w:t>
        </w:r>
      </w:hyperlink>
      <w:r w:rsidRPr="00BD463B">
        <w:rPr>
          <w:iCs/>
          <w:color w:val="000000"/>
        </w:rPr>
        <w:t xml:space="preserve">, que regulamenta a </w:t>
      </w:r>
      <w:hyperlink r:id="rId13" w:history="1">
        <w:r w:rsidRPr="00BD463B">
          <w:rPr>
            <w:rStyle w:val="Hyperlink"/>
            <w:iCs/>
          </w:rPr>
          <w:t>Lei nº 7.116, de 29 de agosto de 1983</w:t>
        </w:r>
      </w:hyperlink>
      <w:r w:rsidRPr="00BD463B">
        <w:rPr>
          <w:iCs/>
          <w:color w:val="000000"/>
        </w:rPr>
        <w:t xml:space="preserve">, e a </w:t>
      </w:r>
      <w:hyperlink r:id="rId14" w:anchor="art3" w:history="1">
        <w:r w:rsidRPr="00BD463B">
          <w:rPr>
            <w:rStyle w:val="Hyperlink"/>
            <w:iCs/>
          </w:rPr>
          <w:t>Lei nº 9.454, de 7 de abril de 1997</w:t>
        </w:r>
      </w:hyperlink>
      <w:r w:rsidRPr="00BD463B">
        <w:rPr>
          <w:iCs/>
          <w:color w:val="000000"/>
        </w:rPr>
        <w:t>, estabelece, em seu art. 3º, que a Carteira de Identidade passa a adotar o número de inscrição no Cadastro de Pessoas Físicas - CPF como o número do registro geral nacional previsto no inciso IV do </w:t>
      </w:r>
      <w:r w:rsidRPr="00BD463B">
        <w:rPr>
          <w:b/>
          <w:bCs/>
          <w:iCs/>
          <w:color w:val="000000"/>
        </w:rPr>
        <w:t>caput </w:t>
      </w:r>
      <w:r w:rsidRPr="00BD463B">
        <w:rPr>
          <w:iCs/>
          <w:color w:val="000000"/>
        </w:rPr>
        <w:t>do seu art. 11.</w:t>
      </w:r>
    </w:p>
  </w:comment>
  <w:comment w:id="31" w:author="Autor" w:initials="A">
    <w:p w14:paraId="3BC21B84" w14:textId="77777777" w:rsidR="00B20225" w:rsidRPr="00BD463B" w:rsidRDefault="00B20225" w:rsidP="007339D5">
      <w:pPr>
        <w:pStyle w:val="Textodecomentrio"/>
      </w:pPr>
      <w:r>
        <w:rPr>
          <w:rStyle w:val="Refdecomentrio"/>
        </w:rPr>
        <w:annotationRef/>
      </w:r>
      <w:r w:rsidRPr="00BD463B">
        <w:rPr>
          <w:b/>
          <w:bCs/>
          <w:iCs/>
          <w:color w:val="000000"/>
        </w:rPr>
        <w:t>Nota Explicativa:</w:t>
      </w:r>
      <w:r w:rsidRPr="00BD463B">
        <w:rPr>
          <w:iCs/>
          <w:color w:val="000000"/>
        </w:rPr>
        <w:t xml:space="preserve"> O </w:t>
      </w:r>
      <w:hyperlink r:id="rId15" w:anchor="art41" w:history="1">
        <w:r w:rsidRPr="00BD463B">
          <w:rPr>
            <w:rStyle w:val="Hyperlink"/>
            <w:iCs/>
          </w:rPr>
          <w:t>art. 41 da Lei nº 14.195, de 26 de agosto de 2021</w:t>
        </w:r>
      </w:hyperlink>
      <w:r w:rsidRPr="00BD463B">
        <w:rPr>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20A678F6" w14:textId="77777777" w:rsidR="00B20225" w:rsidRPr="00BD463B" w:rsidRDefault="00B20225" w:rsidP="007339D5">
      <w:pPr>
        <w:pStyle w:val="Textodecomentrio"/>
      </w:pPr>
      <w:r w:rsidRPr="00BD463B">
        <w:rPr>
          <w:iCs/>
          <w:color w:val="000000"/>
        </w:rPr>
        <w:t xml:space="preserve">Posteriormente, o </w:t>
      </w:r>
      <w:hyperlink r:id="rId16" w:anchor="art20" w:history="1">
        <w:r w:rsidRPr="00BD463B">
          <w:rPr>
            <w:rStyle w:val="Hyperlink"/>
            <w:iCs/>
          </w:rPr>
          <w:t>inciso VI, alíneas “a” e “b”, art. 20, da Lei nº 14.382, de 27 de junho de 2022</w:t>
        </w:r>
      </w:hyperlink>
      <w:r w:rsidRPr="00BD463B">
        <w:rPr>
          <w:iCs/>
          <w:color w:val="000000"/>
        </w:rPr>
        <w:t>, revogou as disposições sobre EIRELI constantes do inciso VI do caput do art. 44 e do Título I-A do Livro II da Parte Especial do Código Civil (</w:t>
      </w:r>
      <w:hyperlink r:id="rId17" w:anchor="art44" w:history="1">
        <w:r w:rsidRPr="00BD463B">
          <w:rPr>
            <w:rStyle w:val="Hyperlink"/>
            <w:iCs/>
          </w:rPr>
          <w:t>Lei nº 10.406, de 10 de janeiro de 2002</w:t>
        </w:r>
      </w:hyperlink>
      <w:r w:rsidRPr="00BD463B">
        <w:rPr>
          <w:iCs/>
          <w:color w:val="000000"/>
        </w:rPr>
        <w:t>).</w:t>
      </w:r>
    </w:p>
    <w:p w14:paraId="2D7B3F53" w14:textId="77777777" w:rsidR="00B20225" w:rsidRDefault="00B20225" w:rsidP="007339D5">
      <w:pPr>
        <w:pStyle w:val="Textodecomentrio"/>
      </w:pPr>
      <w:r w:rsidRPr="00BD463B">
        <w:rPr>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33" w:author="Autor" w:initials="A">
    <w:p w14:paraId="645B2DAA" w14:textId="77777777" w:rsidR="00B20225" w:rsidRPr="00BD463B" w:rsidRDefault="00B20225" w:rsidP="007339D5">
      <w:pPr>
        <w:pStyle w:val="Textodecomentrio"/>
      </w:pPr>
      <w:r>
        <w:rPr>
          <w:rStyle w:val="Refdecomentrio"/>
        </w:rPr>
        <w:annotationRef/>
      </w:r>
      <w:r w:rsidRPr="00BD463B">
        <w:rPr>
          <w:b/>
          <w:bCs/>
          <w:iCs/>
          <w:color w:val="000000"/>
        </w:rPr>
        <w:t>Nota Explicativa:</w:t>
      </w:r>
      <w:r w:rsidRPr="00BD463B">
        <w:rPr>
          <w:iCs/>
          <w:color w:val="000000"/>
        </w:rPr>
        <w:t xml:space="preserve"> O </w:t>
      </w:r>
      <w:hyperlink r:id="rId18" w:anchor="art193" w:history="1">
        <w:r w:rsidRPr="00BD463B">
          <w:rPr>
            <w:rStyle w:val="Hyperlink"/>
            <w:iCs/>
          </w:rPr>
          <w:t>artigo 193 do Código Tributário Nacional (Lei nº 5.172, de 25 de outubro de 1966</w:t>
        </w:r>
      </w:hyperlink>
      <w:r w:rsidRPr="00BD463B">
        <w:rPr>
          <w:iCs/>
          <w:color w:val="000000"/>
        </w:rPr>
        <w:t xml:space="preserve">) preceitua que a prova da quitação de todos os tributos devidos dar-se-á no âmbito da Fazenda Pública interessada, “relativos à atividade em cujo exercício contrata ou concorre”. Nessa mesma linha, o </w:t>
      </w:r>
      <w:hyperlink r:id="rId19" w:anchor="art68" w:history="1">
        <w:r w:rsidRPr="00BD463B">
          <w:rPr>
            <w:rStyle w:val="Hyperlink"/>
            <w:iCs/>
          </w:rPr>
          <w:t>art. 68, inciso II, da Lei n.º 14.133, de 2021</w:t>
        </w:r>
      </w:hyperlink>
      <w:r w:rsidRPr="00BD463B">
        <w:rPr>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comment>
  <w:comment w:id="35" w:author="Autor" w:initials="A">
    <w:p w14:paraId="18F3C4BA" w14:textId="77777777" w:rsidR="00B20225" w:rsidRPr="00BD463B" w:rsidRDefault="00B20225" w:rsidP="007339D5">
      <w:pPr>
        <w:pStyle w:val="Textodecomentrio"/>
      </w:pPr>
      <w:r>
        <w:rPr>
          <w:rStyle w:val="Refdecomentrio"/>
        </w:rPr>
        <w:annotationRef/>
      </w:r>
      <w:r w:rsidRPr="00BD463B">
        <w:rPr>
          <w:b/>
          <w:bCs/>
          <w:iCs/>
        </w:rPr>
        <w:t xml:space="preserve">Nota Explicativa: </w:t>
      </w:r>
      <w:r w:rsidRPr="00BD463B">
        <w:rPr>
          <w:iCs/>
          <w:color w:val="000000"/>
        </w:rPr>
        <w:t>A apresentação do Certificado de Condição de Microempreendedor Individual – CCMEI supre as exigências de inscrição nos cadastros fiscais, na medida em que essas informações constam no próprio Certificado.</w:t>
      </w:r>
    </w:p>
  </w:comment>
  <w:comment w:id="36" w:author="Marcos Camilo" w:date="2023-04-11T18:36:00Z" w:initials="MC">
    <w:p w14:paraId="21D91FF3" w14:textId="4B81FB7E" w:rsidR="00B20225" w:rsidRDefault="00B20225">
      <w:pPr>
        <w:pStyle w:val="Textodecomentrio"/>
      </w:pPr>
      <w:r>
        <w:rPr>
          <w:rStyle w:val="Refdecomentrio"/>
        </w:rPr>
        <w:annotationRef/>
      </w:r>
      <w:r>
        <w:t>Avaliar conforme o caso, pois em contratações de grande vulto, essa exigência pode trazer impactos ao sucesso ou insucesso da licitação.</w:t>
      </w:r>
    </w:p>
  </w:comment>
  <w:comment w:id="38" w:author="Marcos Camilo" w:date="2023-04-11T18:40:00Z" w:initials="MC">
    <w:p w14:paraId="132ED092" w14:textId="77777777" w:rsidR="00B20225" w:rsidRPr="00BD463B" w:rsidRDefault="00B20225" w:rsidP="00BD463B">
      <w:pPr>
        <w:pStyle w:val="Textodecomentrio"/>
      </w:pPr>
      <w:r>
        <w:rPr>
          <w:rStyle w:val="Refdecomentrio"/>
        </w:rPr>
        <w:annotationRef/>
      </w:r>
      <w:r w:rsidRPr="00BD463B">
        <w:rPr>
          <w:iCs/>
          <w:color w:val="000000"/>
        </w:rPr>
        <w:t xml:space="preserve">Tal exigência só deve ser formulada quando, por determinação legal, o exercício de determinada atividade afeta ao objeto contratual esteja sujeita à fiscalização da entidade profissional competente, a ser indicada expressamente no dispositivo. </w:t>
      </w:r>
    </w:p>
    <w:p w14:paraId="246D61F6" w14:textId="06043AB3" w:rsidR="00B20225" w:rsidRDefault="00B20225" w:rsidP="00BD463B">
      <w:pPr>
        <w:pStyle w:val="Textodecomentrio"/>
      </w:pPr>
      <w:r w:rsidRPr="00BD463B">
        <w:rPr>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39" w:author="Marcos Camilo" w:date="2023-04-11T18:41:00Z" w:initials="MC">
    <w:p w14:paraId="49D1CE46" w14:textId="5999011E" w:rsidR="00B20225" w:rsidRPr="00BD463B" w:rsidRDefault="00B20225">
      <w:pPr>
        <w:pStyle w:val="Textodecomentrio"/>
      </w:pPr>
      <w:r>
        <w:rPr>
          <w:rStyle w:val="Refdecomentrio"/>
        </w:rPr>
        <w:annotationRef/>
      </w:r>
      <w:r w:rsidRPr="00BD463B">
        <w:rPr>
          <w:bCs/>
          <w:iCs/>
          <w:color w:val="000000"/>
        </w:rPr>
        <w:t>O</w:t>
      </w:r>
      <w:r w:rsidRPr="00BD463B">
        <w:rPr>
          <w:iCs/>
          <w:color w:val="000000"/>
        </w:rPr>
        <w:t xml:space="preserve"> </w:t>
      </w:r>
      <w:hyperlink r:id="rId20" w:history="1">
        <w:r w:rsidRPr="00BD463B">
          <w:rPr>
            <w:rStyle w:val="Hyperlink"/>
            <w:iCs/>
          </w:rPr>
          <w:t>Parecer n. 00005/2021/CNMLC/CGU/AGU</w:t>
        </w:r>
      </w:hyperlink>
      <w:r w:rsidRPr="00BD463B">
        <w:rPr>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21" w:history="1">
        <w:r w:rsidRPr="00BD463B">
          <w:rPr>
            <w:rStyle w:val="Hyperlink"/>
            <w:iCs/>
          </w:rPr>
          <w:t>ORIENTAÇÃO NORMATIVA Nº 66, DE 29 DE MAIO DE 2020.</w:t>
        </w:r>
      </w:hyperlink>
    </w:p>
  </w:comment>
  <w:comment w:id="40" w:author="Autor" w:initials="A">
    <w:p w14:paraId="46A9B7C7" w14:textId="77777777" w:rsidR="00B20225" w:rsidRDefault="00B20225" w:rsidP="00BD463B">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no item 8.30.5, com fundamento no </w:t>
      </w:r>
      <w:hyperlink r:id="rId22" w:anchor="art67" w:history="1">
        <w:r w:rsidRPr="00135B55">
          <w:rPr>
            <w:rStyle w:val="Hyperlink"/>
            <w:i/>
            <w:iCs/>
          </w:rPr>
          <w:t>art. 67, inciso IV, da Lei nº 14.133, de 2021</w:t>
        </w:r>
      </w:hyperlink>
      <w:r>
        <w:rPr>
          <w:i/>
          <w:iCs/>
          <w:color w:val="000000"/>
        </w:rP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23" w:history="1">
        <w:r w:rsidRPr="00135B55">
          <w:rPr>
            <w:rStyle w:val="Hyperlink"/>
            <w:i/>
            <w:iCs/>
          </w:rPr>
          <w:t>Lei n.º 6.360, de 23 de setembro de 1976</w:t>
        </w:r>
      </w:hyperlink>
      <w:r>
        <w:rPr>
          <w:i/>
          <w:iCs/>
          <w:color w:val="000000"/>
        </w:rPr>
        <w:t>, e na Resolução da Diretoria Colegiada da RDC/Anvisa nº 16, de 1º de abril de 2014.</w:t>
      </w:r>
    </w:p>
  </w:comment>
  <w:comment w:id="41" w:author="Marcos Camilo" w:date="2023-04-11T19:05:00Z" w:initials="MC">
    <w:p w14:paraId="62A92C49" w14:textId="7E286E05" w:rsidR="00B20225" w:rsidRPr="001D6E0E" w:rsidRDefault="00B20225" w:rsidP="001D6E0E">
      <w:pPr>
        <w:pStyle w:val="Textodecomentrio"/>
      </w:pPr>
      <w:r w:rsidRPr="001D6E0E">
        <w:rPr>
          <w:rStyle w:val="Refdecomentrio"/>
        </w:rPr>
        <w:annotationRef/>
      </w:r>
      <w:r w:rsidRPr="001D6E0E">
        <w:rPr>
          <w:rStyle w:val="Refdecomentrio"/>
        </w:rPr>
        <w:annotationRef/>
      </w:r>
      <w:hyperlink r:id="rId24" w:anchor="art19" w:history="1">
        <w:r w:rsidRPr="001D6E0E">
          <w:rPr>
            <w:rStyle w:val="Hyperlink"/>
            <w:iCs/>
          </w:rPr>
          <w:t>O art. 19 do Decreto nº 11.246, de 2022</w:t>
        </w:r>
      </w:hyperlink>
      <w:r w:rsidRPr="001D6E0E">
        <w:rPr>
          <w:iCs/>
        </w:rPr>
        <w:t>, estabele</w:t>
      </w:r>
      <w:r w:rsidRPr="001D6E0E">
        <w:rPr>
          <w:iCs/>
          <w:color w:val="000000"/>
        </w:rPr>
        <w:t>ce que:</w:t>
      </w:r>
    </w:p>
    <w:p w14:paraId="0F14D9CE" w14:textId="77777777" w:rsidR="00B20225" w:rsidRPr="001D6E0E" w:rsidRDefault="00B20225" w:rsidP="001D6E0E">
      <w:pPr>
        <w:pStyle w:val="Textodecomentrio"/>
      </w:pPr>
      <w:r w:rsidRPr="001D6E0E">
        <w:rPr>
          <w:iCs/>
          <w:color w:val="000000"/>
        </w:rPr>
        <w:t>Art. 19. As atividades de gestão e fiscalização do contrato serão realizadas de acordo com as seguintes disposições:</w:t>
      </w:r>
    </w:p>
    <w:p w14:paraId="2DF47793" w14:textId="77777777" w:rsidR="00B20225" w:rsidRPr="001D6E0E" w:rsidRDefault="00B20225" w:rsidP="001D6E0E">
      <w:pPr>
        <w:pStyle w:val="Textodecomentrio"/>
      </w:pPr>
      <w:r w:rsidRPr="001D6E0E">
        <w:rPr>
          <w:iCs/>
          <w:color w:val="000000"/>
        </w:rPr>
        <w:t>(...)</w:t>
      </w:r>
    </w:p>
    <w:p w14:paraId="169BFDAC" w14:textId="77777777" w:rsidR="00B20225" w:rsidRPr="001D6E0E" w:rsidRDefault="00B20225" w:rsidP="001D6E0E">
      <w:pPr>
        <w:pStyle w:val="Textodecomentrio"/>
      </w:pPr>
      <w:r w:rsidRPr="001D6E0E">
        <w:rPr>
          <w:iCs/>
          <w:color w:val="000000"/>
        </w:rPr>
        <w:t xml:space="preserve">II - </w:t>
      </w:r>
      <w:proofErr w:type="gramStart"/>
      <w:r w:rsidRPr="001D6E0E">
        <w:rPr>
          <w:iCs/>
          <w:color w:val="000000"/>
        </w:rPr>
        <w:t>fiscalização</w:t>
      </w:r>
      <w:proofErr w:type="gramEnd"/>
      <w:r w:rsidRPr="001D6E0E">
        <w:rPr>
          <w:iCs/>
          <w:color w:val="000000"/>
        </w:rPr>
        <w:t xml:space="preserve"> técnica: é o acompanhamento do contrato com o objetivo de avaliar a execução do objeto nos moldes contratados e, se for o caso, aferir se a quantidade, qualidade, tempo e modo da prestação ou execução do objeto estão compatíveis com os </w:t>
      </w:r>
      <w:r w:rsidRPr="001D6E0E">
        <w:rPr>
          <w:b/>
          <w:bCs/>
          <w:iCs/>
          <w:color w:val="000000"/>
        </w:rPr>
        <w:t>indicadores estipulados no edital</w:t>
      </w:r>
      <w:r w:rsidRPr="001D6E0E">
        <w:rPr>
          <w:iCs/>
          <w:color w:val="000000"/>
        </w:rPr>
        <w:t>, para efeito de pagamento conforme o resultado pretendido pela Administração, podendo ser auxiliado pela fiscalização administrativa;</w:t>
      </w:r>
    </w:p>
    <w:p w14:paraId="795F7CF5" w14:textId="77777777" w:rsidR="00B20225" w:rsidRPr="001D6E0E" w:rsidRDefault="00B20225" w:rsidP="001D6E0E">
      <w:pPr>
        <w:pStyle w:val="Textodecomentrio"/>
      </w:pPr>
      <w:r w:rsidRPr="001D6E0E">
        <w:rPr>
          <w:iCs/>
          <w:color w:val="000000"/>
        </w:rPr>
        <w:t>(...)</w:t>
      </w:r>
    </w:p>
    <w:p w14:paraId="5F49BC29" w14:textId="7011BA10" w:rsidR="00B20225" w:rsidRPr="001D6E0E" w:rsidRDefault="00B20225" w:rsidP="001D6E0E">
      <w:pPr>
        <w:pStyle w:val="Textodecomentrio"/>
      </w:pPr>
    </w:p>
    <w:p w14:paraId="3F3AE67C" w14:textId="77777777" w:rsidR="00B20225" w:rsidRDefault="00B20225" w:rsidP="001D6E0E">
      <w:pPr>
        <w:pStyle w:val="Textodecomentrio"/>
        <w:rPr>
          <w:iCs/>
          <w:color w:val="000000"/>
        </w:rPr>
      </w:pPr>
      <w:r w:rsidRPr="001D6E0E">
        <w:rPr>
          <w:iCs/>
          <w:color w:val="000000"/>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w:t>
      </w:r>
    </w:p>
    <w:p w14:paraId="5998D20B" w14:textId="77777777" w:rsidR="00B20225" w:rsidRDefault="00B20225" w:rsidP="001D6E0E">
      <w:pPr>
        <w:pStyle w:val="Textodecomentrio"/>
        <w:rPr>
          <w:iCs/>
          <w:color w:val="000000"/>
        </w:rPr>
      </w:pPr>
    </w:p>
    <w:p w14:paraId="204EB092" w14:textId="1D99EC1E" w:rsidR="00B20225" w:rsidRPr="001D6E0E" w:rsidRDefault="00B20225">
      <w:pPr>
        <w:pStyle w:val="Textodecomentrio"/>
      </w:pPr>
      <w:r>
        <w:rPr>
          <w:iCs/>
          <w:color w:val="000000"/>
        </w:rPr>
        <w:t xml:space="preserve">Logo, </w:t>
      </w:r>
      <w:r w:rsidRPr="001D6E0E">
        <w:rPr>
          <w:iCs/>
          <w:color w:val="000000"/>
        </w:rPr>
        <w:t xml:space="preserve">vale sugerir a inclusão como boa prática administrativa como, o modelo trazido pela </w:t>
      </w:r>
      <w:hyperlink r:id="rId25" w:history="1">
        <w:r w:rsidRPr="001D6E0E">
          <w:rPr>
            <w:rStyle w:val="Hyperlink"/>
            <w:iCs/>
          </w:rPr>
          <w:t>Instrução Normativa nº 05/2017</w:t>
        </w:r>
      </w:hyperlink>
      <w:r w:rsidRPr="001D6E0E">
        <w:rPr>
          <w:iCs/>
          <w:color w:val="000000"/>
        </w:rPr>
        <w:t xml:space="preserve">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comment>
  <w:comment w:id="42" w:author="Marcos Camilo" w:date="2023-04-12T10:44:00Z" w:initials="MC">
    <w:p w14:paraId="3173762B" w14:textId="5DE4B633" w:rsidR="00B20225" w:rsidRDefault="00B20225">
      <w:pPr>
        <w:pStyle w:val="Textodecomentrio"/>
      </w:pPr>
      <w:r>
        <w:rPr>
          <w:rStyle w:val="Refdecomentrio"/>
        </w:rPr>
        <w:annotationRef/>
      </w:r>
      <w:r>
        <w:t xml:space="preserve">Verificar qual o índice aplicável, conforme cada caso (INPC, IPCA, </w:t>
      </w:r>
      <w:proofErr w:type="spellStart"/>
      <w:r>
        <w:t>etc</w:t>
      </w:r>
      <w:proofErr w:type="spellEnd"/>
      <w:r>
        <w:t>)</w:t>
      </w:r>
    </w:p>
  </w:comment>
  <w:comment w:id="44" w:author="Marcos Camilo [2]" w:date="2023-04-03T16:09:00Z" w:initials="MC">
    <w:p w14:paraId="43011BFD" w14:textId="77777777" w:rsidR="008871EF" w:rsidRDefault="008871EF" w:rsidP="008871EF">
      <w:pPr>
        <w:pStyle w:val="Textodecomentrio"/>
      </w:pPr>
      <w:r>
        <w:rPr>
          <w:rStyle w:val="Refdecomentrio"/>
        </w:rPr>
        <w:annotationRef/>
      </w:r>
      <w:r>
        <w:t>Art. 40, §1º, Inciso III, da Lei 14.133/2021.</w:t>
      </w:r>
    </w:p>
    <w:p w14:paraId="1C9B900E" w14:textId="77777777" w:rsidR="008871EF" w:rsidRPr="006007BC" w:rsidRDefault="008871EF" w:rsidP="008871EF">
      <w:pPr>
        <w:pStyle w:val="Textodecomentrio"/>
        <w:rPr>
          <w:b/>
          <w:bCs/>
        </w:rPr>
      </w:pPr>
    </w:p>
    <w:p w14:paraId="16F22615" w14:textId="77777777" w:rsidR="008871EF" w:rsidRDefault="008871EF" w:rsidP="008871EF">
      <w:pPr>
        <w:pStyle w:val="Textodecomentrio"/>
      </w:pPr>
      <w:r w:rsidRPr="006007BC">
        <w:rPr>
          <w:b/>
          <w:bCs/>
        </w:rPr>
        <w:t>Nota explicativa:</w:t>
      </w:r>
      <w:r w:rsidRPr="006007BC">
        <w:t xml:space="preserve"> Fica a critério da Administração exigir - ou não - a garantia contratual dos bens, complementar à garantia legal, mediante a devida fundamentação, a ser exposta neste item do Termo de Referência. Não a exigindo, deverá suprimir o item.</w:t>
      </w:r>
    </w:p>
  </w:comment>
  <w:comment w:id="45" w:author="Marcos Camilo [2]" w:date="2023-04-03T16:11:00Z" w:initials="MC">
    <w:p w14:paraId="62ABA18F" w14:textId="77777777" w:rsidR="008871EF" w:rsidRDefault="008871EF" w:rsidP="008871EF">
      <w:pPr>
        <w:pStyle w:val="Textodecomentrio"/>
      </w:pPr>
      <w:r>
        <w:rPr>
          <w:rStyle w:val="Refdecomentrio"/>
        </w:rPr>
        <w:annotationRef/>
      </w:r>
      <w:r>
        <w:t>Avaliar conforme cada caso.</w:t>
      </w:r>
    </w:p>
  </w:comment>
  <w:comment w:id="46" w:author="Marcos Camilo" w:date="2023-04-11T18:58:00Z" w:initials="MC">
    <w:p w14:paraId="3AC0CE0D" w14:textId="1659A931" w:rsidR="00B20225" w:rsidRPr="00AF0B1F" w:rsidRDefault="00B20225">
      <w:pPr>
        <w:pStyle w:val="Textodecomentrio"/>
      </w:pPr>
      <w:r>
        <w:rPr>
          <w:rStyle w:val="Refdecomentrio"/>
        </w:rPr>
        <w:annotationRef/>
      </w:r>
      <w:r w:rsidRPr="00AF0B1F">
        <w:rPr>
          <w:iCs/>
        </w:rPr>
        <w:t>Os preços unitários referenciais, as memórias de cálculo e os documentos que lhe dão suporte, com os parâmetros utilizados para a obtenção dos preços e para os respectivos cálculos, devem constar de anexo ao termo de referência,</w:t>
      </w:r>
      <w:r w:rsidRPr="00AF0B1F">
        <w:rPr>
          <w:iCs/>
          <w:color w:val="FF0000"/>
        </w:rPr>
        <w:t xml:space="preserve"> </w:t>
      </w:r>
      <w:r w:rsidRPr="00AF0B1F">
        <w:rPr>
          <w:iCs/>
        </w:rPr>
        <w:t xml:space="preserve">nos termos do </w:t>
      </w:r>
      <w:hyperlink r:id="rId26" w:history="1">
        <w:r w:rsidRPr="00AF0B1F">
          <w:rPr>
            <w:rStyle w:val="Hyperlink"/>
            <w:iCs/>
          </w:rPr>
          <w:t>art. 9º, IX, da Instrução Normativa Seges/ME nº 81, de 2022</w:t>
        </w:r>
      </w:hyperlink>
      <w:r w:rsidRPr="00AF0B1F">
        <w:rPr>
          <w:iCs/>
        </w:rPr>
        <w:t>. Caso a Administração opte por preservar o sigilo da estimativa do valor da contratação, também deverá ser preservado o sigilo desse anexo.</w:t>
      </w:r>
    </w:p>
  </w:comment>
  <w:comment w:id="47" w:author="Marcos Camilo" w:date="2023-04-11T18:58:00Z" w:initials="MC">
    <w:p w14:paraId="4658FB4D" w14:textId="431FB028" w:rsidR="00B20225" w:rsidRPr="00AF0B1F" w:rsidRDefault="00B20225">
      <w:pPr>
        <w:pStyle w:val="Textodecomentrio"/>
      </w:pPr>
      <w:r>
        <w:rPr>
          <w:rStyle w:val="Refdecomentrio"/>
        </w:rPr>
        <w:annotationRef/>
      </w:r>
      <w:r w:rsidRPr="00AF0B1F">
        <w:rPr>
          <w:iCs/>
          <w:color w:val="000000"/>
        </w:rPr>
        <w:t xml:space="preserve">Utilizar a redação do item 8.2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sidRPr="00AF0B1F">
        <w:rPr>
          <w:b/>
          <w:bCs/>
          <w:iCs/>
          <w:color w:val="000000"/>
          <w:u w:val="single"/>
        </w:rPr>
        <w:t>não</w:t>
      </w:r>
      <w:r w:rsidRPr="00AF0B1F">
        <w:rPr>
          <w:iCs/>
          <w:color w:val="000000"/>
        </w:rPr>
        <w:t xml:space="preserve"> poderá ser sigiloso (</w:t>
      </w:r>
      <w:hyperlink r:id="rId27" w:anchor="art24" w:history="1">
        <w:r w:rsidRPr="00AF0B1F">
          <w:rPr>
            <w:rStyle w:val="Hyperlink"/>
            <w:iCs/>
          </w:rPr>
          <w:t>art. 24, parágrafo único, da Lei nº 14.133, de 2021</w:t>
        </w:r>
      </w:hyperlink>
      <w:r w:rsidRPr="00AF0B1F">
        <w:rPr>
          <w:iCs/>
          <w:color w:val="000000"/>
        </w:rPr>
        <w:t xml:space="preserve">, e </w:t>
      </w:r>
      <w:hyperlink r:id="rId28" w:history="1">
        <w:r w:rsidRPr="00AF0B1F">
          <w:rPr>
            <w:rStyle w:val="Hyperlink"/>
            <w:iCs/>
          </w:rPr>
          <w:t>Instrução Normativa Seges/ME nº 73, de 2022, art. 12, §3º</w:t>
        </w:r>
      </w:hyperlink>
      <w:r w:rsidRPr="00AF0B1F">
        <w:rPr>
          <w:iCs/>
          <w:color w:val="000000"/>
        </w:rPr>
        <w:t>)</w:t>
      </w:r>
    </w:p>
  </w:comment>
  <w:comment w:id="48" w:author="Marcos Camilo" w:date="2023-04-11T18:59:00Z" w:initials="MC">
    <w:p w14:paraId="5995441F" w14:textId="4EC61CF4" w:rsidR="00B20225" w:rsidRPr="00AF0B1F" w:rsidRDefault="00B20225" w:rsidP="00AF0B1F">
      <w:pPr>
        <w:pStyle w:val="Textodecomentrio"/>
      </w:pPr>
      <w:r>
        <w:rPr>
          <w:rStyle w:val="Refdecomentrio"/>
        </w:rPr>
        <w:annotationRef/>
      </w:r>
      <w:r w:rsidRPr="00AF0B1F">
        <w:rPr>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29" w:history="1">
        <w:r w:rsidRPr="00AF0B1F">
          <w:rPr>
            <w:rStyle w:val="Hyperlink"/>
            <w:iCs/>
          </w:rPr>
          <w:t>art. 22, caput, e art. 103, §3º, ambos da Lei n. 14.133, de 2021</w:t>
        </w:r>
      </w:hyperlink>
      <w:r w:rsidRPr="00AF0B1F">
        <w:rPr>
          <w:iCs/>
          <w:color w:val="000000"/>
        </w:rPr>
        <w:t>).</w:t>
      </w:r>
    </w:p>
    <w:p w14:paraId="24315086" w14:textId="12EAED10" w:rsidR="00B20225" w:rsidRDefault="00B20225">
      <w:pPr>
        <w:pStyle w:val="Textodecomentrio"/>
      </w:pPr>
    </w:p>
  </w:comment>
  <w:comment w:id="49" w:author="Marcos Camilo [2]" w:date="2023-04-03T17:23:00Z" w:initials="MC">
    <w:p w14:paraId="6C6AB99F" w14:textId="39CEF84A" w:rsidR="00B20225" w:rsidRDefault="00B20225">
      <w:pPr>
        <w:pStyle w:val="Textodecomentrio"/>
      </w:pPr>
      <w:r>
        <w:rPr>
          <w:rStyle w:val="Refdecomentrio"/>
        </w:rPr>
        <w:annotationRef/>
      </w:r>
      <w:r>
        <w:t>Os documentos deverão ser assinados de forma digital, logo acima do nome do responsável, conforme padrão ao lado e exemplo abaixo:</w:t>
      </w:r>
    </w:p>
    <w:p w14:paraId="58369D87" w14:textId="77777777" w:rsidR="00B20225" w:rsidRDefault="00B20225">
      <w:pPr>
        <w:pStyle w:val="Textodecomentrio"/>
      </w:pPr>
    </w:p>
    <w:p w14:paraId="5F42091D" w14:textId="77777777" w:rsidR="00B20225" w:rsidRDefault="00B20225" w:rsidP="00703330">
      <w:pPr>
        <w:pStyle w:val="Textodecomentrio"/>
        <w:jc w:val="center"/>
      </w:pPr>
    </w:p>
    <w:p w14:paraId="6B33B681" w14:textId="3F2CF664" w:rsidR="00B20225" w:rsidRPr="00703330" w:rsidRDefault="00B20225" w:rsidP="00703330">
      <w:pPr>
        <w:pStyle w:val="Textodecomentrio"/>
        <w:jc w:val="center"/>
        <w:rPr>
          <w:b/>
          <w:bCs/>
        </w:rPr>
      </w:pPr>
      <w:r>
        <w:rPr>
          <w:b/>
          <w:bCs/>
        </w:rPr>
        <w:t>MARCOS CAMILO</w:t>
      </w:r>
    </w:p>
    <w:p w14:paraId="0D75421A" w14:textId="5A1985A6" w:rsidR="00B20225" w:rsidRDefault="00B20225" w:rsidP="00703330">
      <w:pPr>
        <w:pStyle w:val="Textodecomentrio"/>
        <w:jc w:val="center"/>
      </w:pPr>
      <w:r>
        <w:t>Assistente Administrativo - GERAD CAU/BR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2A1C30" w15:done="0"/>
  <w15:commentEx w15:paraId="4A9B7E34" w15:done="0"/>
  <w15:commentEx w15:paraId="1DD1DB3B" w15:done="0"/>
  <w15:commentEx w15:paraId="02FB803D" w15:done="0"/>
  <w15:commentEx w15:paraId="62796C4C" w15:done="0"/>
  <w15:commentEx w15:paraId="32897B0D" w15:done="0"/>
  <w15:commentEx w15:paraId="49DC9978" w15:done="0"/>
  <w15:commentEx w15:paraId="2EF86AE2" w15:done="0"/>
  <w15:commentEx w15:paraId="0B293539" w15:done="0"/>
  <w15:commentEx w15:paraId="46EB8C5F" w15:done="0"/>
  <w15:commentEx w15:paraId="5574E8FC" w15:done="0"/>
  <w15:commentEx w15:paraId="011AE889" w15:done="0"/>
  <w15:commentEx w15:paraId="264E0F1B" w15:done="0"/>
  <w15:commentEx w15:paraId="467F0144" w15:done="0"/>
  <w15:commentEx w15:paraId="04E1A7A6" w15:done="0"/>
  <w15:commentEx w15:paraId="08EE5F13" w15:done="0"/>
  <w15:commentEx w15:paraId="2D7B3F53" w15:done="0"/>
  <w15:commentEx w15:paraId="645B2DAA" w15:done="0"/>
  <w15:commentEx w15:paraId="18F3C4BA" w15:done="0"/>
  <w15:commentEx w15:paraId="21D91FF3" w15:done="0"/>
  <w15:commentEx w15:paraId="246D61F6" w15:done="0"/>
  <w15:commentEx w15:paraId="49D1CE46" w15:done="0"/>
  <w15:commentEx w15:paraId="46A9B7C7" w15:done="0"/>
  <w15:commentEx w15:paraId="204EB092" w15:done="0"/>
  <w15:commentEx w15:paraId="3173762B" w15:done="0"/>
  <w15:commentEx w15:paraId="16F22615" w15:done="0"/>
  <w15:commentEx w15:paraId="62ABA18F" w15:done="0"/>
  <w15:commentEx w15:paraId="3AC0CE0D" w15:done="0"/>
  <w15:commentEx w15:paraId="4658FB4D" w15:done="0"/>
  <w15:commentEx w15:paraId="24315086" w15:done="0"/>
  <w15:commentEx w15:paraId="0D7542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574B2" w16cex:dateUtc="2023-04-03T18:52:00Z"/>
  <w16cex:commentExtensible w16cex:durableId="27D57654" w16cex:dateUtc="2023-04-03T18:59:00Z"/>
  <w16cex:commentExtensible w16cex:durableId="27D57678" w16cex:dateUtc="2023-04-03T18:59:00Z"/>
  <w16cex:commentExtensible w16cex:durableId="27D576ED" w16cex:dateUtc="2023-04-03T19:01:00Z"/>
  <w16cex:commentExtensible w16cex:durableId="27D5770D" w16cex:dateUtc="2023-04-03T19:02:00Z"/>
  <w16cex:commentExtensible w16cex:durableId="27D5773B" w16cex:dateUtc="2023-04-03T19:03:00Z"/>
  <w16cex:commentExtensible w16cex:durableId="27D57785" w16cex:dateUtc="2023-04-03T19:04:00Z"/>
  <w16cex:commentExtensible w16cex:durableId="27D578A3" w16cex:dateUtc="2023-04-03T19:09:00Z"/>
  <w16cex:commentExtensible w16cex:durableId="27D5792E" w16cex:dateUtc="2023-04-03T19:11:00Z"/>
  <w16cex:commentExtensible w16cex:durableId="27D5794E" w16cex:dateUtc="2023-04-03T19:11:00Z"/>
  <w16cex:commentExtensible w16cex:durableId="27D57B6A" w16cex:dateUtc="2023-04-03T19:20:00Z"/>
  <w16cex:commentExtensible w16cex:durableId="27D57CB4" w16cex:dateUtc="2023-04-03T19:26:00Z"/>
  <w16cex:commentExtensible w16cex:durableId="27D586E9" w16cex:dateUtc="2023-04-03T20:10:00Z"/>
  <w16cex:commentExtensible w16cex:durableId="27D58812" w16cex:dateUtc="2023-04-03T20:14:00Z"/>
  <w16cex:commentExtensible w16cex:durableId="27D58A0A" w16cex:dateUtc="2023-04-03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2A1C30" w16cid:durableId="27D56ECB"/>
  <w16cid:commentId w16cid:paraId="16613670" w16cid:durableId="27D56ECC"/>
  <w16cid:commentId w16cid:paraId="19636DCD" w16cid:durableId="27D56ECD"/>
  <w16cid:commentId w16cid:paraId="1DD1DB3B" w16cid:durableId="27D56ECE"/>
  <w16cid:commentId w16cid:paraId="426F23D2" w16cid:durableId="27D56ECF"/>
  <w16cid:commentId w16cid:paraId="02FB803D" w16cid:durableId="27D56ED0"/>
  <w16cid:commentId w16cid:paraId="7FC2ACE7" w16cid:durableId="27D56ED1"/>
  <w16cid:commentId w16cid:paraId="32897B0D" w16cid:durableId="27D574B2"/>
  <w16cid:commentId w16cid:paraId="29F1A3AE" w16cid:durableId="27D57654"/>
  <w16cid:commentId w16cid:paraId="29637B1A" w16cid:durableId="27D57678"/>
  <w16cid:commentId w16cid:paraId="7AFE3CEC" w16cid:durableId="27D576ED"/>
  <w16cid:commentId w16cid:paraId="6EFA0D6B" w16cid:durableId="27D5770D"/>
  <w16cid:commentId w16cid:paraId="633829E5" w16cid:durableId="27D5773B"/>
  <w16cid:commentId w16cid:paraId="38139AA3" w16cid:durableId="27D57785"/>
  <w16cid:commentId w16cid:paraId="38DA216E" w16cid:durableId="27D578A3"/>
  <w16cid:commentId w16cid:paraId="5488F483" w16cid:durableId="27D5792E"/>
  <w16cid:commentId w16cid:paraId="467F0144" w16cid:durableId="27D5794E"/>
  <w16cid:commentId w16cid:paraId="04E1A7A6" w16cid:durableId="27D57B6A"/>
  <w16cid:commentId w16cid:paraId="4CC44CC6" w16cid:durableId="27D57CB4"/>
  <w16cid:commentId w16cid:paraId="2932ECB8" w16cid:durableId="27D586E9"/>
  <w16cid:commentId w16cid:paraId="376C99C6" w16cid:durableId="27D58812"/>
  <w16cid:commentId w16cid:paraId="0D75421A" w16cid:durableId="27D58A0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4B7E2" w14:textId="77777777" w:rsidR="00B20225" w:rsidRDefault="00B20225" w:rsidP="0073140B">
      <w:pPr>
        <w:spacing w:after="0" w:line="240" w:lineRule="auto"/>
      </w:pPr>
      <w:r>
        <w:separator/>
      </w:r>
    </w:p>
  </w:endnote>
  <w:endnote w:type="continuationSeparator" w:id="0">
    <w:p w14:paraId="27713B6C" w14:textId="77777777" w:rsidR="00B20225" w:rsidRDefault="00B20225" w:rsidP="007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yriadPro-Regular">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AADD1" w14:textId="4543A93C" w:rsidR="00B20225" w:rsidRPr="00501435" w:rsidRDefault="00B20225">
    <w:pPr>
      <w:pStyle w:val="Rodap"/>
      <w:rPr>
        <w:sz w:val="12"/>
        <w:szCs w:val="12"/>
      </w:rPr>
    </w:pPr>
    <w:r>
      <w:rPr>
        <w:noProof/>
        <w:lang w:eastAsia="pt-BR"/>
      </w:rPr>
      <w:drawing>
        <wp:anchor distT="0" distB="0" distL="114300" distR="114300" simplePos="0" relativeHeight="251661312" behindDoc="0" locked="0" layoutInCell="1" allowOverlap="1" wp14:anchorId="4FC02F26" wp14:editId="5EDF3073">
          <wp:simplePos x="0" y="0"/>
          <wp:positionH relativeFrom="page">
            <wp:align>left</wp:align>
          </wp:positionH>
          <wp:positionV relativeFrom="paragraph">
            <wp:posOffset>-191135</wp:posOffset>
          </wp:positionV>
          <wp:extent cx="7560000" cy="720000"/>
          <wp:effectExtent l="0" t="0" r="3175" b="4445"/>
          <wp:wrapNone/>
          <wp:docPr id="4" name="Imagem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E17A3" w14:textId="77777777" w:rsidR="00B20225" w:rsidRDefault="00B20225" w:rsidP="0073140B">
      <w:pPr>
        <w:spacing w:after="0" w:line="240" w:lineRule="auto"/>
      </w:pPr>
      <w:r>
        <w:separator/>
      </w:r>
    </w:p>
  </w:footnote>
  <w:footnote w:type="continuationSeparator" w:id="0">
    <w:p w14:paraId="27C86DAF" w14:textId="77777777" w:rsidR="00B20225" w:rsidRDefault="00B20225" w:rsidP="0073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A6DDB" w14:textId="69BE800C" w:rsidR="00B20225" w:rsidRDefault="00B20225">
    <w:pPr>
      <w:pStyle w:val="Cabealho"/>
    </w:pPr>
    <w:r>
      <w:rPr>
        <w:noProof/>
        <w:color w:val="FFFFFF" w:themeColor="background1"/>
        <w:sz w:val="12"/>
        <w:szCs w:val="12"/>
        <w:lang w:eastAsia="pt-BR"/>
      </w:rPr>
      <w:drawing>
        <wp:anchor distT="0" distB="0" distL="114300" distR="114300" simplePos="0" relativeHeight="251659264" behindDoc="0" locked="0" layoutInCell="1" allowOverlap="1" wp14:anchorId="4C432AC5" wp14:editId="021BFCBA">
          <wp:simplePos x="0" y="0"/>
          <wp:positionH relativeFrom="page">
            <wp:align>left</wp:align>
          </wp:positionH>
          <wp:positionV relativeFrom="paragraph">
            <wp:posOffset>-427355</wp:posOffset>
          </wp:positionV>
          <wp:extent cx="7560000" cy="1081430"/>
          <wp:effectExtent l="0" t="0" r="3175" b="444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000"/>
                            </a14:imgEffect>
                            <a14:imgEffect>
                              <a14:brightnessContrast bright="10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3C9F"/>
    <w:multiLevelType w:val="multilevel"/>
    <w:tmpl w:val="0BD8C4AA"/>
    <w:lvl w:ilvl="0">
      <w:start w:val="1"/>
      <w:numFmt w:val="decimal"/>
      <w:lvlText w:val="%1"/>
      <w:lvlJc w:val="left"/>
      <w:pPr>
        <w:tabs>
          <w:tab w:val="num" w:pos="5169"/>
        </w:tabs>
        <w:ind w:left="6314" w:hanging="360"/>
      </w:pPr>
    </w:lvl>
    <w:lvl w:ilvl="1">
      <w:start w:val="1"/>
      <w:numFmt w:val="decimal"/>
      <w:lvlText w:val="%1.%2"/>
      <w:lvlJc w:val="left"/>
      <w:pPr>
        <w:tabs>
          <w:tab w:val="num" w:pos="0"/>
        </w:tabs>
        <w:ind w:left="1211" w:hanging="360"/>
      </w:pPr>
      <w:rPr>
        <w:b w:val="0"/>
        <w:bCs/>
      </w:rPr>
    </w:lvl>
    <w:lvl w:ilvl="2">
      <w:start w:val="1"/>
      <w:numFmt w:val="decimal"/>
      <w:lvlText w:val="%1.%2.%3"/>
      <w:lvlJc w:val="left"/>
      <w:pPr>
        <w:tabs>
          <w:tab w:val="num" w:pos="0"/>
        </w:tabs>
        <w:ind w:left="1637" w:hanging="720"/>
      </w:pPr>
      <w:rPr>
        <w:b w:val="0"/>
        <w:bCs/>
        <w:i w:val="0"/>
        <w:iCs/>
        <w:color w:val="auto"/>
      </w:rPr>
    </w:lvl>
    <w:lvl w:ilvl="3">
      <w:start w:val="1"/>
      <w:numFmt w:val="decimal"/>
      <w:lvlText w:val="%1.%2.%3.%4"/>
      <w:lvlJc w:val="left"/>
      <w:pPr>
        <w:tabs>
          <w:tab w:val="num" w:pos="0"/>
        </w:tabs>
        <w:ind w:left="1703" w:hanging="720"/>
      </w:pPr>
    </w:lvl>
    <w:lvl w:ilvl="4">
      <w:start w:val="1"/>
      <w:numFmt w:val="decimal"/>
      <w:lvlText w:val="%1.%2.%3.%4.%5"/>
      <w:lvlJc w:val="left"/>
      <w:pPr>
        <w:tabs>
          <w:tab w:val="num" w:pos="0"/>
        </w:tabs>
        <w:ind w:left="2129" w:hanging="1080"/>
      </w:pPr>
    </w:lvl>
    <w:lvl w:ilvl="5">
      <w:start w:val="1"/>
      <w:numFmt w:val="decimal"/>
      <w:lvlText w:val="%1.%2.%3.%4.%5.%6"/>
      <w:lvlJc w:val="left"/>
      <w:pPr>
        <w:tabs>
          <w:tab w:val="num" w:pos="0"/>
        </w:tabs>
        <w:ind w:left="2195" w:hanging="1080"/>
      </w:pPr>
    </w:lvl>
    <w:lvl w:ilvl="6">
      <w:start w:val="1"/>
      <w:numFmt w:val="decimal"/>
      <w:lvlText w:val="%1.%2.%3.%4.%5.%6.%7"/>
      <w:lvlJc w:val="left"/>
      <w:pPr>
        <w:tabs>
          <w:tab w:val="num" w:pos="0"/>
        </w:tabs>
        <w:ind w:left="2621" w:hanging="1440"/>
      </w:pPr>
    </w:lvl>
    <w:lvl w:ilvl="7">
      <w:start w:val="1"/>
      <w:numFmt w:val="decimal"/>
      <w:lvlText w:val="%1.%2.%3.%4.%5.%6.%7.%8"/>
      <w:lvlJc w:val="left"/>
      <w:pPr>
        <w:tabs>
          <w:tab w:val="num" w:pos="0"/>
        </w:tabs>
        <w:ind w:left="2687" w:hanging="1440"/>
      </w:pPr>
    </w:lvl>
    <w:lvl w:ilvl="8">
      <w:start w:val="1"/>
      <w:numFmt w:val="decimal"/>
      <w:lvlText w:val="%1.%2.%3.%4.%5.%6.%7.%8.%9"/>
      <w:lvlJc w:val="left"/>
      <w:pPr>
        <w:tabs>
          <w:tab w:val="num" w:pos="0"/>
        </w:tabs>
        <w:ind w:left="3113" w:hanging="1800"/>
      </w:pPr>
    </w:lvl>
  </w:abstractNum>
  <w:abstractNum w:abstractNumId="1"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5C100D"/>
    <w:multiLevelType w:val="multilevel"/>
    <w:tmpl w:val="00A4E45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4402" w:hanging="432"/>
      </w:pPr>
      <w:rPr>
        <w:rFonts w:hint="default"/>
        <w:b w:val="0"/>
        <w:i w:val="0"/>
        <w:strike w:val="0"/>
        <w:dstrike w:val="0"/>
        <w:color w:val="auto"/>
        <w:sz w:val="22"/>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7D7F8F"/>
    <w:multiLevelType w:val="hybridMultilevel"/>
    <w:tmpl w:val="622EF5A4"/>
    <w:lvl w:ilvl="0" w:tplc="AA96E6EA">
      <w:start w:val="1"/>
      <w:numFmt w:val="lowerRoman"/>
      <w:lvlText w:val="%1)"/>
      <w:lvlJc w:val="left"/>
      <w:pPr>
        <w:ind w:left="1703" w:hanging="720"/>
      </w:pPr>
      <w:rPr>
        <w:rFonts w:hint="default"/>
      </w:rPr>
    </w:lvl>
    <w:lvl w:ilvl="1" w:tplc="04160019">
      <w:start w:val="1"/>
      <w:numFmt w:val="lowerLetter"/>
      <w:lvlText w:val="%2."/>
      <w:lvlJc w:val="left"/>
      <w:pPr>
        <w:ind w:left="2063" w:hanging="360"/>
      </w:pPr>
    </w:lvl>
    <w:lvl w:ilvl="2" w:tplc="0416001B" w:tentative="1">
      <w:start w:val="1"/>
      <w:numFmt w:val="lowerRoman"/>
      <w:lvlText w:val="%3."/>
      <w:lvlJc w:val="right"/>
      <w:pPr>
        <w:ind w:left="2783" w:hanging="180"/>
      </w:pPr>
    </w:lvl>
    <w:lvl w:ilvl="3" w:tplc="0416000F">
      <w:start w:val="1"/>
      <w:numFmt w:val="decimal"/>
      <w:lvlText w:val="%4."/>
      <w:lvlJc w:val="left"/>
      <w:pPr>
        <w:ind w:left="3503" w:hanging="360"/>
      </w:pPr>
    </w:lvl>
    <w:lvl w:ilvl="4" w:tplc="04160019" w:tentative="1">
      <w:start w:val="1"/>
      <w:numFmt w:val="lowerLetter"/>
      <w:lvlText w:val="%5."/>
      <w:lvlJc w:val="left"/>
      <w:pPr>
        <w:ind w:left="4223" w:hanging="360"/>
      </w:pPr>
    </w:lvl>
    <w:lvl w:ilvl="5" w:tplc="0416001B" w:tentative="1">
      <w:start w:val="1"/>
      <w:numFmt w:val="lowerRoman"/>
      <w:lvlText w:val="%6."/>
      <w:lvlJc w:val="right"/>
      <w:pPr>
        <w:ind w:left="4943" w:hanging="180"/>
      </w:pPr>
    </w:lvl>
    <w:lvl w:ilvl="6" w:tplc="0416000F" w:tentative="1">
      <w:start w:val="1"/>
      <w:numFmt w:val="decimal"/>
      <w:lvlText w:val="%7."/>
      <w:lvlJc w:val="left"/>
      <w:pPr>
        <w:ind w:left="5663" w:hanging="360"/>
      </w:pPr>
    </w:lvl>
    <w:lvl w:ilvl="7" w:tplc="04160019" w:tentative="1">
      <w:start w:val="1"/>
      <w:numFmt w:val="lowerLetter"/>
      <w:lvlText w:val="%8."/>
      <w:lvlJc w:val="left"/>
      <w:pPr>
        <w:ind w:left="6383" w:hanging="360"/>
      </w:pPr>
    </w:lvl>
    <w:lvl w:ilvl="8" w:tplc="0416001B" w:tentative="1">
      <w:start w:val="1"/>
      <w:numFmt w:val="lowerRoman"/>
      <w:lvlText w:val="%9."/>
      <w:lvlJc w:val="right"/>
      <w:pPr>
        <w:ind w:left="7103" w:hanging="180"/>
      </w:pPr>
    </w:lvl>
  </w:abstractNum>
  <w:abstractNum w:abstractNumId="4"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B770FEC"/>
    <w:multiLevelType w:val="multilevel"/>
    <w:tmpl w:val="43E03D50"/>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b w:val="0"/>
        <w:i w:val="0"/>
        <w:color w:val="auto"/>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1800" w:hanging="720"/>
      </w:pPr>
      <w:rPr>
        <w:rFonts w:hint="default"/>
        <w:sz w:val="20"/>
        <w:szCs w:val="2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
  </w:num>
  <w:num w:numId="3">
    <w:abstractNumId w:val="7"/>
  </w:num>
  <w:num w:numId="4">
    <w:abstractNumId w:val="2"/>
  </w:num>
  <w:num w:numId="5">
    <w:abstractNumId w:val="2"/>
  </w:num>
  <w:num w:numId="6">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
  </w:num>
  <w:num w:numId="2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os Camilo">
    <w15:presenceInfo w15:providerId="None" w15:userId="Marcos Camilo"/>
  </w15:person>
  <w15:person w15:author="Marcos Camilo [2]">
    <w15:presenceInfo w15:providerId="Windows Live" w15:userId="e0f6b514cb5d472d"/>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E3"/>
    <w:rsid w:val="00002385"/>
    <w:rsid w:val="00011F6F"/>
    <w:rsid w:val="000244C7"/>
    <w:rsid w:val="000272FD"/>
    <w:rsid w:val="00032A1C"/>
    <w:rsid w:val="000360D4"/>
    <w:rsid w:val="00043DB9"/>
    <w:rsid w:val="000477D1"/>
    <w:rsid w:val="00054DFD"/>
    <w:rsid w:val="0005662B"/>
    <w:rsid w:val="00060528"/>
    <w:rsid w:val="00064B37"/>
    <w:rsid w:val="000671B8"/>
    <w:rsid w:val="00075176"/>
    <w:rsid w:val="00076D97"/>
    <w:rsid w:val="000843C7"/>
    <w:rsid w:val="0009144F"/>
    <w:rsid w:val="000969C1"/>
    <w:rsid w:val="000A3708"/>
    <w:rsid w:val="000A5238"/>
    <w:rsid w:val="000A6DC2"/>
    <w:rsid w:val="000A7909"/>
    <w:rsid w:val="000B51A3"/>
    <w:rsid w:val="000B7B55"/>
    <w:rsid w:val="000C240F"/>
    <w:rsid w:val="000C52BF"/>
    <w:rsid w:val="000C5356"/>
    <w:rsid w:val="000D79BD"/>
    <w:rsid w:val="000E362C"/>
    <w:rsid w:val="000E3B39"/>
    <w:rsid w:val="000E79B2"/>
    <w:rsid w:val="000F22F8"/>
    <w:rsid w:val="00100A05"/>
    <w:rsid w:val="00100CA5"/>
    <w:rsid w:val="00101160"/>
    <w:rsid w:val="001038AE"/>
    <w:rsid w:val="001047E3"/>
    <w:rsid w:val="00104AD4"/>
    <w:rsid w:val="001119D5"/>
    <w:rsid w:val="00125867"/>
    <w:rsid w:val="001317F5"/>
    <w:rsid w:val="00135D26"/>
    <w:rsid w:val="001450BB"/>
    <w:rsid w:val="0014535D"/>
    <w:rsid w:val="00146831"/>
    <w:rsid w:val="001478C3"/>
    <w:rsid w:val="00154A7A"/>
    <w:rsid w:val="00155C0F"/>
    <w:rsid w:val="001570A7"/>
    <w:rsid w:val="00157A54"/>
    <w:rsid w:val="00165DA8"/>
    <w:rsid w:val="00166D17"/>
    <w:rsid w:val="001670AB"/>
    <w:rsid w:val="00172328"/>
    <w:rsid w:val="0018343A"/>
    <w:rsid w:val="00184ECA"/>
    <w:rsid w:val="0019234E"/>
    <w:rsid w:val="001935E0"/>
    <w:rsid w:val="0019422B"/>
    <w:rsid w:val="00194D86"/>
    <w:rsid w:val="00196E7A"/>
    <w:rsid w:val="001A03A4"/>
    <w:rsid w:val="001A2930"/>
    <w:rsid w:val="001A563A"/>
    <w:rsid w:val="001B6CB1"/>
    <w:rsid w:val="001B77A7"/>
    <w:rsid w:val="001C1CC7"/>
    <w:rsid w:val="001C211D"/>
    <w:rsid w:val="001C6709"/>
    <w:rsid w:val="001C7BF6"/>
    <w:rsid w:val="001D029A"/>
    <w:rsid w:val="001D2C23"/>
    <w:rsid w:val="001D4A2F"/>
    <w:rsid w:val="001D6269"/>
    <w:rsid w:val="001D6E0E"/>
    <w:rsid w:val="001E0DB8"/>
    <w:rsid w:val="001E1720"/>
    <w:rsid w:val="001E1C41"/>
    <w:rsid w:val="001E3C48"/>
    <w:rsid w:val="001E4686"/>
    <w:rsid w:val="001E6BA1"/>
    <w:rsid w:val="001F07CB"/>
    <w:rsid w:val="001F1A53"/>
    <w:rsid w:val="001F38F4"/>
    <w:rsid w:val="001F4BE2"/>
    <w:rsid w:val="001F63FB"/>
    <w:rsid w:val="00206410"/>
    <w:rsid w:val="002076D1"/>
    <w:rsid w:val="00223BB6"/>
    <w:rsid w:val="00227E5A"/>
    <w:rsid w:val="00232D01"/>
    <w:rsid w:val="00241C0C"/>
    <w:rsid w:val="0024410A"/>
    <w:rsid w:val="00244224"/>
    <w:rsid w:val="00247A3E"/>
    <w:rsid w:val="00250532"/>
    <w:rsid w:val="00250E99"/>
    <w:rsid w:val="00257A9B"/>
    <w:rsid w:val="00263D5B"/>
    <w:rsid w:val="00271CF4"/>
    <w:rsid w:val="00276364"/>
    <w:rsid w:val="00280D7C"/>
    <w:rsid w:val="00280F56"/>
    <w:rsid w:val="002822A2"/>
    <w:rsid w:val="00285336"/>
    <w:rsid w:val="00286036"/>
    <w:rsid w:val="002872F9"/>
    <w:rsid w:val="00291A13"/>
    <w:rsid w:val="002A4A63"/>
    <w:rsid w:val="002A5FB7"/>
    <w:rsid w:val="002B0CBB"/>
    <w:rsid w:val="002B1174"/>
    <w:rsid w:val="002B1DB4"/>
    <w:rsid w:val="002B3D27"/>
    <w:rsid w:val="002B791A"/>
    <w:rsid w:val="002C2B35"/>
    <w:rsid w:val="002D2689"/>
    <w:rsid w:val="002E1321"/>
    <w:rsid w:val="002E36FF"/>
    <w:rsid w:val="002E5C13"/>
    <w:rsid w:val="002F316E"/>
    <w:rsid w:val="002F3B4F"/>
    <w:rsid w:val="002F5682"/>
    <w:rsid w:val="002F78A9"/>
    <w:rsid w:val="00302F2F"/>
    <w:rsid w:val="00305EB3"/>
    <w:rsid w:val="0030730B"/>
    <w:rsid w:val="00307E84"/>
    <w:rsid w:val="00310CD4"/>
    <w:rsid w:val="00314BEC"/>
    <w:rsid w:val="00320E01"/>
    <w:rsid w:val="003239A6"/>
    <w:rsid w:val="00324825"/>
    <w:rsid w:val="0033341B"/>
    <w:rsid w:val="003338F1"/>
    <w:rsid w:val="00335590"/>
    <w:rsid w:val="003472A1"/>
    <w:rsid w:val="00351640"/>
    <w:rsid w:val="003564D9"/>
    <w:rsid w:val="00362640"/>
    <w:rsid w:val="00366AF5"/>
    <w:rsid w:val="00367FA6"/>
    <w:rsid w:val="0037120B"/>
    <w:rsid w:val="00373D63"/>
    <w:rsid w:val="003743D8"/>
    <w:rsid w:val="00374577"/>
    <w:rsid w:val="00375142"/>
    <w:rsid w:val="0038365B"/>
    <w:rsid w:val="00387E5D"/>
    <w:rsid w:val="0039165A"/>
    <w:rsid w:val="00391EB2"/>
    <w:rsid w:val="003948B2"/>
    <w:rsid w:val="003A0C7B"/>
    <w:rsid w:val="003A2FBB"/>
    <w:rsid w:val="003A4D22"/>
    <w:rsid w:val="003B516C"/>
    <w:rsid w:val="003C00D1"/>
    <w:rsid w:val="003C54E9"/>
    <w:rsid w:val="003C6E70"/>
    <w:rsid w:val="003D00BC"/>
    <w:rsid w:val="003D10E7"/>
    <w:rsid w:val="003D659D"/>
    <w:rsid w:val="003D7C32"/>
    <w:rsid w:val="003E6A3F"/>
    <w:rsid w:val="003E7046"/>
    <w:rsid w:val="003F04C9"/>
    <w:rsid w:val="003F4729"/>
    <w:rsid w:val="003F67EC"/>
    <w:rsid w:val="00400A97"/>
    <w:rsid w:val="004016FB"/>
    <w:rsid w:val="0040543C"/>
    <w:rsid w:val="004067E7"/>
    <w:rsid w:val="0040767D"/>
    <w:rsid w:val="00411766"/>
    <w:rsid w:val="00413002"/>
    <w:rsid w:val="00414845"/>
    <w:rsid w:val="004162FB"/>
    <w:rsid w:val="00416ADC"/>
    <w:rsid w:val="0041721A"/>
    <w:rsid w:val="0042020A"/>
    <w:rsid w:val="00421504"/>
    <w:rsid w:val="004230C5"/>
    <w:rsid w:val="0042560B"/>
    <w:rsid w:val="00425EA5"/>
    <w:rsid w:val="004261C8"/>
    <w:rsid w:val="00426467"/>
    <w:rsid w:val="00431A68"/>
    <w:rsid w:val="00446A58"/>
    <w:rsid w:val="004518BE"/>
    <w:rsid w:val="00453537"/>
    <w:rsid w:val="00455242"/>
    <w:rsid w:val="0045556C"/>
    <w:rsid w:val="00456B8E"/>
    <w:rsid w:val="00461E91"/>
    <w:rsid w:val="00463FF9"/>
    <w:rsid w:val="0046516E"/>
    <w:rsid w:val="004702B9"/>
    <w:rsid w:val="00471088"/>
    <w:rsid w:val="00474423"/>
    <w:rsid w:val="00486DC0"/>
    <w:rsid w:val="00490D04"/>
    <w:rsid w:val="00493444"/>
    <w:rsid w:val="00496B65"/>
    <w:rsid w:val="004A0BA2"/>
    <w:rsid w:val="004A2FF0"/>
    <w:rsid w:val="004A4458"/>
    <w:rsid w:val="004A4F65"/>
    <w:rsid w:val="004A4F98"/>
    <w:rsid w:val="004A67DB"/>
    <w:rsid w:val="004B227B"/>
    <w:rsid w:val="004C1378"/>
    <w:rsid w:val="004C3F90"/>
    <w:rsid w:val="004D2532"/>
    <w:rsid w:val="004D5707"/>
    <w:rsid w:val="004D5AC5"/>
    <w:rsid w:val="004E060B"/>
    <w:rsid w:val="004E07AC"/>
    <w:rsid w:val="004E2B87"/>
    <w:rsid w:val="004E2CC1"/>
    <w:rsid w:val="004F0EB3"/>
    <w:rsid w:val="004F12EE"/>
    <w:rsid w:val="004F4A75"/>
    <w:rsid w:val="004F64E5"/>
    <w:rsid w:val="00501435"/>
    <w:rsid w:val="00502B3A"/>
    <w:rsid w:val="005044D0"/>
    <w:rsid w:val="00510C10"/>
    <w:rsid w:val="00512CDC"/>
    <w:rsid w:val="00517582"/>
    <w:rsid w:val="00523697"/>
    <w:rsid w:val="00523C82"/>
    <w:rsid w:val="00523D8B"/>
    <w:rsid w:val="005245FF"/>
    <w:rsid w:val="00525827"/>
    <w:rsid w:val="005335E1"/>
    <w:rsid w:val="00536ACD"/>
    <w:rsid w:val="00537717"/>
    <w:rsid w:val="00540EBC"/>
    <w:rsid w:val="00542F99"/>
    <w:rsid w:val="00543888"/>
    <w:rsid w:val="00543F65"/>
    <w:rsid w:val="0054418F"/>
    <w:rsid w:val="00544BF6"/>
    <w:rsid w:val="00546F13"/>
    <w:rsid w:val="00547410"/>
    <w:rsid w:val="00550E21"/>
    <w:rsid w:val="00551A4D"/>
    <w:rsid w:val="00557ECC"/>
    <w:rsid w:val="005616A7"/>
    <w:rsid w:val="0056530D"/>
    <w:rsid w:val="00571527"/>
    <w:rsid w:val="0057359E"/>
    <w:rsid w:val="0057384A"/>
    <w:rsid w:val="00574724"/>
    <w:rsid w:val="00577A8A"/>
    <w:rsid w:val="005817FD"/>
    <w:rsid w:val="005844E9"/>
    <w:rsid w:val="0058473F"/>
    <w:rsid w:val="005913AF"/>
    <w:rsid w:val="005945BB"/>
    <w:rsid w:val="005948BA"/>
    <w:rsid w:val="0059678B"/>
    <w:rsid w:val="0059727F"/>
    <w:rsid w:val="005A12D6"/>
    <w:rsid w:val="005A32B2"/>
    <w:rsid w:val="005A5BBC"/>
    <w:rsid w:val="005A74FB"/>
    <w:rsid w:val="005B16A4"/>
    <w:rsid w:val="005B2381"/>
    <w:rsid w:val="005B284F"/>
    <w:rsid w:val="005B2C00"/>
    <w:rsid w:val="005C685E"/>
    <w:rsid w:val="005D0F96"/>
    <w:rsid w:val="005D4304"/>
    <w:rsid w:val="005D49D8"/>
    <w:rsid w:val="005D6627"/>
    <w:rsid w:val="005F0937"/>
    <w:rsid w:val="005F12C8"/>
    <w:rsid w:val="005F2CD7"/>
    <w:rsid w:val="005F585E"/>
    <w:rsid w:val="005F5D0A"/>
    <w:rsid w:val="005F67A2"/>
    <w:rsid w:val="006007BC"/>
    <w:rsid w:val="006015BE"/>
    <w:rsid w:val="0060614D"/>
    <w:rsid w:val="006123F5"/>
    <w:rsid w:val="006127DA"/>
    <w:rsid w:val="006177DD"/>
    <w:rsid w:val="0062525E"/>
    <w:rsid w:val="0062746E"/>
    <w:rsid w:val="0063075A"/>
    <w:rsid w:val="00633C19"/>
    <w:rsid w:val="00635BBB"/>
    <w:rsid w:val="00642B65"/>
    <w:rsid w:val="00644984"/>
    <w:rsid w:val="0065313B"/>
    <w:rsid w:val="0065402D"/>
    <w:rsid w:val="00657963"/>
    <w:rsid w:val="0068344D"/>
    <w:rsid w:val="00683458"/>
    <w:rsid w:val="00684F49"/>
    <w:rsid w:val="006869F5"/>
    <w:rsid w:val="00686DE2"/>
    <w:rsid w:val="00693618"/>
    <w:rsid w:val="00694A56"/>
    <w:rsid w:val="0069601F"/>
    <w:rsid w:val="006B16F1"/>
    <w:rsid w:val="006B4FB2"/>
    <w:rsid w:val="006B7242"/>
    <w:rsid w:val="006B72E0"/>
    <w:rsid w:val="006B7656"/>
    <w:rsid w:val="006C6B9D"/>
    <w:rsid w:val="006D1717"/>
    <w:rsid w:val="006E433C"/>
    <w:rsid w:val="006E4686"/>
    <w:rsid w:val="006E666C"/>
    <w:rsid w:val="006E6F9F"/>
    <w:rsid w:val="006F1123"/>
    <w:rsid w:val="006F11FC"/>
    <w:rsid w:val="006F2FF4"/>
    <w:rsid w:val="00702094"/>
    <w:rsid w:val="00702182"/>
    <w:rsid w:val="00703330"/>
    <w:rsid w:val="00704134"/>
    <w:rsid w:val="00704630"/>
    <w:rsid w:val="007101D9"/>
    <w:rsid w:val="00711911"/>
    <w:rsid w:val="0073140B"/>
    <w:rsid w:val="007318B7"/>
    <w:rsid w:val="007339D5"/>
    <w:rsid w:val="007351D5"/>
    <w:rsid w:val="00740405"/>
    <w:rsid w:val="007502C7"/>
    <w:rsid w:val="00751191"/>
    <w:rsid w:val="007521F2"/>
    <w:rsid w:val="00755287"/>
    <w:rsid w:val="00756633"/>
    <w:rsid w:val="00762872"/>
    <w:rsid w:val="00771788"/>
    <w:rsid w:val="00775330"/>
    <w:rsid w:val="00780C02"/>
    <w:rsid w:val="00780C7D"/>
    <w:rsid w:val="0078558E"/>
    <w:rsid w:val="00785D48"/>
    <w:rsid w:val="0078734C"/>
    <w:rsid w:val="007903A2"/>
    <w:rsid w:val="007939C7"/>
    <w:rsid w:val="00794590"/>
    <w:rsid w:val="007976AC"/>
    <w:rsid w:val="0079786C"/>
    <w:rsid w:val="007A4EF2"/>
    <w:rsid w:val="007B574F"/>
    <w:rsid w:val="007C2B6D"/>
    <w:rsid w:val="007C3815"/>
    <w:rsid w:val="007C51FD"/>
    <w:rsid w:val="007D5672"/>
    <w:rsid w:val="007D6276"/>
    <w:rsid w:val="007E5DCE"/>
    <w:rsid w:val="007E7E38"/>
    <w:rsid w:val="007F1A08"/>
    <w:rsid w:val="007F1A47"/>
    <w:rsid w:val="007F30DF"/>
    <w:rsid w:val="007F4519"/>
    <w:rsid w:val="007F4D0D"/>
    <w:rsid w:val="007F673D"/>
    <w:rsid w:val="00804443"/>
    <w:rsid w:val="00815ED2"/>
    <w:rsid w:val="008226F4"/>
    <w:rsid w:val="00822904"/>
    <w:rsid w:val="00823FFA"/>
    <w:rsid w:val="008279CE"/>
    <w:rsid w:val="00827D80"/>
    <w:rsid w:val="00830457"/>
    <w:rsid w:val="00830E0A"/>
    <w:rsid w:val="008330E5"/>
    <w:rsid w:val="00833C64"/>
    <w:rsid w:val="0084043B"/>
    <w:rsid w:val="008414EF"/>
    <w:rsid w:val="0084195E"/>
    <w:rsid w:val="00843661"/>
    <w:rsid w:val="00844C6F"/>
    <w:rsid w:val="00856580"/>
    <w:rsid w:val="0087650A"/>
    <w:rsid w:val="00881143"/>
    <w:rsid w:val="008841C9"/>
    <w:rsid w:val="008871EF"/>
    <w:rsid w:val="00892C1F"/>
    <w:rsid w:val="0089728E"/>
    <w:rsid w:val="008A24A8"/>
    <w:rsid w:val="008A44D8"/>
    <w:rsid w:val="008B1CBB"/>
    <w:rsid w:val="008C1D4B"/>
    <w:rsid w:val="008C2DDA"/>
    <w:rsid w:val="008C7EDD"/>
    <w:rsid w:val="008D231C"/>
    <w:rsid w:val="008D4F6F"/>
    <w:rsid w:val="008D573F"/>
    <w:rsid w:val="008D6BF6"/>
    <w:rsid w:val="008D7105"/>
    <w:rsid w:val="008D741D"/>
    <w:rsid w:val="008D7B77"/>
    <w:rsid w:val="008D7F9C"/>
    <w:rsid w:val="008E0641"/>
    <w:rsid w:val="008E065B"/>
    <w:rsid w:val="008E1FE3"/>
    <w:rsid w:val="008E20AF"/>
    <w:rsid w:val="008E51BD"/>
    <w:rsid w:val="008E5BCD"/>
    <w:rsid w:val="008F1E3C"/>
    <w:rsid w:val="008F5CE9"/>
    <w:rsid w:val="008F5F56"/>
    <w:rsid w:val="00901C2E"/>
    <w:rsid w:val="00906196"/>
    <w:rsid w:val="00910762"/>
    <w:rsid w:val="009118A2"/>
    <w:rsid w:val="00915894"/>
    <w:rsid w:val="009274BB"/>
    <w:rsid w:val="00932995"/>
    <w:rsid w:val="00936214"/>
    <w:rsid w:val="009416DA"/>
    <w:rsid w:val="00942FA3"/>
    <w:rsid w:val="009457C8"/>
    <w:rsid w:val="0095133C"/>
    <w:rsid w:val="00954FD6"/>
    <w:rsid w:val="009556B7"/>
    <w:rsid w:val="009560BE"/>
    <w:rsid w:val="0096064D"/>
    <w:rsid w:val="0096081B"/>
    <w:rsid w:val="00963B05"/>
    <w:rsid w:val="009817A4"/>
    <w:rsid w:val="009856E4"/>
    <w:rsid w:val="009868EC"/>
    <w:rsid w:val="00990585"/>
    <w:rsid w:val="009914A3"/>
    <w:rsid w:val="00992F05"/>
    <w:rsid w:val="00993EBC"/>
    <w:rsid w:val="00994AD3"/>
    <w:rsid w:val="009963E8"/>
    <w:rsid w:val="009A312C"/>
    <w:rsid w:val="009A4216"/>
    <w:rsid w:val="009A5EBB"/>
    <w:rsid w:val="009A63E6"/>
    <w:rsid w:val="009A73B3"/>
    <w:rsid w:val="009B2A55"/>
    <w:rsid w:val="009B335A"/>
    <w:rsid w:val="009C00D6"/>
    <w:rsid w:val="009C3444"/>
    <w:rsid w:val="009D031B"/>
    <w:rsid w:val="009D081A"/>
    <w:rsid w:val="009D54FD"/>
    <w:rsid w:val="009D5753"/>
    <w:rsid w:val="009F55EB"/>
    <w:rsid w:val="00A007F9"/>
    <w:rsid w:val="00A019A6"/>
    <w:rsid w:val="00A0257B"/>
    <w:rsid w:val="00A07FDD"/>
    <w:rsid w:val="00A10FB3"/>
    <w:rsid w:val="00A1153A"/>
    <w:rsid w:val="00A11B43"/>
    <w:rsid w:val="00A143E5"/>
    <w:rsid w:val="00A175D7"/>
    <w:rsid w:val="00A22649"/>
    <w:rsid w:val="00A2320B"/>
    <w:rsid w:val="00A254E0"/>
    <w:rsid w:val="00A2743D"/>
    <w:rsid w:val="00A32D0A"/>
    <w:rsid w:val="00A34298"/>
    <w:rsid w:val="00A3543A"/>
    <w:rsid w:val="00A358A0"/>
    <w:rsid w:val="00A36411"/>
    <w:rsid w:val="00A41AFD"/>
    <w:rsid w:val="00A43A71"/>
    <w:rsid w:val="00A44326"/>
    <w:rsid w:val="00A45C14"/>
    <w:rsid w:val="00A56049"/>
    <w:rsid w:val="00A56484"/>
    <w:rsid w:val="00A60252"/>
    <w:rsid w:val="00A61B9F"/>
    <w:rsid w:val="00A670B5"/>
    <w:rsid w:val="00A7157F"/>
    <w:rsid w:val="00A80B67"/>
    <w:rsid w:val="00A82EC2"/>
    <w:rsid w:val="00A869DF"/>
    <w:rsid w:val="00A87F12"/>
    <w:rsid w:val="00A95348"/>
    <w:rsid w:val="00AA293F"/>
    <w:rsid w:val="00AA4E6C"/>
    <w:rsid w:val="00AA7E28"/>
    <w:rsid w:val="00AB12C0"/>
    <w:rsid w:val="00AB1F63"/>
    <w:rsid w:val="00AB4F7D"/>
    <w:rsid w:val="00AB621D"/>
    <w:rsid w:val="00AC3878"/>
    <w:rsid w:val="00AC5203"/>
    <w:rsid w:val="00AC5EB7"/>
    <w:rsid w:val="00AD3839"/>
    <w:rsid w:val="00AD7EF5"/>
    <w:rsid w:val="00AE60D4"/>
    <w:rsid w:val="00AF0B1F"/>
    <w:rsid w:val="00B02CD4"/>
    <w:rsid w:val="00B17004"/>
    <w:rsid w:val="00B20225"/>
    <w:rsid w:val="00B20987"/>
    <w:rsid w:val="00B22438"/>
    <w:rsid w:val="00B24EE6"/>
    <w:rsid w:val="00B315C2"/>
    <w:rsid w:val="00B35C2D"/>
    <w:rsid w:val="00B411D5"/>
    <w:rsid w:val="00B4459E"/>
    <w:rsid w:val="00B508AE"/>
    <w:rsid w:val="00B5309A"/>
    <w:rsid w:val="00B579E9"/>
    <w:rsid w:val="00B62025"/>
    <w:rsid w:val="00B633C2"/>
    <w:rsid w:val="00B65E9B"/>
    <w:rsid w:val="00B706E4"/>
    <w:rsid w:val="00B8554C"/>
    <w:rsid w:val="00B960E2"/>
    <w:rsid w:val="00B9717E"/>
    <w:rsid w:val="00BB0E00"/>
    <w:rsid w:val="00BB1133"/>
    <w:rsid w:val="00BB27CF"/>
    <w:rsid w:val="00BB36BB"/>
    <w:rsid w:val="00BB454C"/>
    <w:rsid w:val="00BC1BB5"/>
    <w:rsid w:val="00BC6E81"/>
    <w:rsid w:val="00BD1BEE"/>
    <w:rsid w:val="00BD2146"/>
    <w:rsid w:val="00BD463B"/>
    <w:rsid w:val="00BD4CAF"/>
    <w:rsid w:val="00BD5686"/>
    <w:rsid w:val="00BD6542"/>
    <w:rsid w:val="00BD7E52"/>
    <w:rsid w:val="00BE42B7"/>
    <w:rsid w:val="00BE7713"/>
    <w:rsid w:val="00BF1734"/>
    <w:rsid w:val="00BF366A"/>
    <w:rsid w:val="00C0309F"/>
    <w:rsid w:val="00C04BC6"/>
    <w:rsid w:val="00C04E33"/>
    <w:rsid w:val="00C14C36"/>
    <w:rsid w:val="00C223CC"/>
    <w:rsid w:val="00C23433"/>
    <w:rsid w:val="00C25F59"/>
    <w:rsid w:val="00C27A5C"/>
    <w:rsid w:val="00C40063"/>
    <w:rsid w:val="00C50D7E"/>
    <w:rsid w:val="00C55A3D"/>
    <w:rsid w:val="00C56701"/>
    <w:rsid w:val="00C61E08"/>
    <w:rsid w:val="00C63B9B"/>
    <w:rsid w:val="00C654DE"/>
    <w:rsid w:val="00C70530"/>
    <w:rsid w:val="00C73DE7"/>
    <w:rsid w:val="00C772E0"/>
    <w:rsid w:val="00C801F6"/>
    <w:rsid w:val="00C81183"/>
    <w:rsid w:val="00C850A1"/>
    <w:rsid w:val="00C92B68"/>
    <w:rsid w:val="00C976A0"/>
    <w:rsid w:val="00CA12AE"/>
    <w:rsid w:val="00CA2312"/>
    <w:rsid w:val="00CA2DE5"/>
    <w:rsid w:val="00CA3441"/>
    <w:rsid w:val="00CA393D"/>
    <w:rsid w:val="00CA50D2"/>
    <w:rsid w:val="00CB1D4D"/>
    <w:rsid w:val="00CB3935"/>
    <w:rsid w:val="00CB5642"/>
    <w:rsid w:val="00CD09AD"/>
    <w:rsid w:val="00CD4699"/>
    <w:rsid w:val="00CE6324"/>
    <w:rsid w:val="00CF6985"/>
    <w:rsid w:val="00D06FBB"/>
    <w:rsid w:val="00D07BDC"/>
    <w:rsid w:val="00D13687"/>
    <w:rsid w:val="00D1661F"/>
    <w:rsid w:val="00D2048E"/>
    <w:rsid w:val="00D215F0"/>
    <w:rsid w:val="00D2556E"/>
    <w:rsid w:val="00D259E1"/>
    <w:rsid w:val="00D2682B"/>
    <w:rsid w:val="00D30197"/>
    <w:rsid w:val="00D314EE"/>
    <w:rsid w:val="00D31DE0"/>
    <w:rsid w:val="00D324A0"/>
    <w:rsid w:val="00D34008"/>
    <w:rsid w:val="00D361A8"/>
    <w:rsid w:val="00D47895"/>
    <w:rsid w:val="00D478F7"/>
    <w:rsid w:val="00D544A4"/>
    <w:rsid w:val="00D57E3E"/>
    <w:rsid w:val="00D6060C"/>
    <w:rsid w:val="00D6206C"/>
    <w:rsid w:val="00D66E3C"/>
    <w:rsid w:val="00D6791C"/>
    <w:rsid w:val="00D73BFF"/>
    <w:rsid w:val="00D7458B"/>
    <w:rsid w:val="00D761A1"/>
    <w:rsid w:val="00D8119F"/>
    <w:rsid w:val="00D849EE"/>
    <w:rsid w:val="00D85BF4"/>
    <w:rsid w:val="00D8609B"/>
    <w:rsid w:val="00D8631B"/>
    <w:rsid w:val="00D93476"/>
    <w:rsid w:val="00D9546B"/>
    <w:rsid w:val="00DA5C06"/>
    <w:rsid w:val="00DA5C71"/>
    <w:rsid w:val="00DB1E5B"/>
    <w:rsid w:val="00DB2E05"/>
    <w:rsid w:val="00DC022B"/>
    <w:rsid w:val="00DC086C"/>
    <w:rsid w:val="00DC08AE"/>
    <w:rsid w:val="00DC44DC"/>
    <w:rsid w:val="00DC595E"/>
    <w:rsid w:val="00DC7446"/>
    <w:rsid w:val="00DD0DAF"/>
    <w:rsid w:val="00DD4247"/>
    <w:rsid w:val="00DD45D7"/>
    <w:rsid w:val="00DD5039"/>
    <w:rsid w:val="00DD7885"/>
    <w:rsid w:val="00DD7AAB"/>
    <w:rsid w:val="00DE3810"/>
    <w:rsid w:val="00DE3DAD"/>
    <w:rsid w:val="00DE588A"/>
    <w:rsid w:val="00DE63A2"/>
    <w:rsid w:val="00DE7858"/>
    <w:rsid w:val="00DF03AC"/>
    <w:rsid w:val="00DF0DDE"/>
    <w:rsid w:val="00DF3718"/>
    <w:rsid w:val="00E04E39"/>
    <w:rsid w:val="00E11864"/>
    <w:rsid w:val="00E11B3B"/>
    <w:rsid w:val="00E13E8D"/>
    <w:rsid w:val="00E150DD"/>
    <w:rsid w:val="00E16644"/>
    <w:rsid w:val="00E179D5"/>
    <w:rsid w:val="00E23CA9"/>
    <w:rsid w:val="00E242A3"/>
    <w:rsid w:val="00E25FFA"/>
    <w:rsid w:val="00E26D37"/>
    <w:rsid w:val="00E27745"/>
    <w:rsid w:val="00E27D6D"/>
    <w:rsid w:val="00E34ED1"/>
    <w:rsid w:val="00E357D2"/>
    <w:rsid w:val="00E35EE9"/>
    <w:rsid w:val="00E3678A"/>
    <w:rsid w:val="00E41C64"/>
    <w:rsid w:val="00E46625"/>
    <w:rsid w:val="00E47882"/>
    <w:rsid w:val="00E50369"/>
    <w:rsid w:val="00E52CFE"/>
    <w:rsid w:val="00E5613D"/>
    <w:rsid w:val="00E62F42"/>
    <w:rsid w:val="00E651A9"/>
    <w:rsid w:val="00E66482"/>
    <w:rsid w:val="00E74DA8"/>
    <w:rsid w:val="00E81162"/>
    <w:rsid w:val="00E85601"/>
    <w:rsid w:val="00E907F6"/>
    <w:rsid w:val="00E9374A"/>
    <w:rsid w:val="00E961AA"/>
    <w:rsid w:val="00EA0128"/>
    <w:rsid w:val="00EA2D7A"/>
    <w:rsid w:val="00EA4982"/>
    <w:rsid w:val="00EB0791"/>
    <w:rsid w:val="00EB172E"/>
    <w:rsid w:val="00EB1B2E"/>
    <w:rsid w:val="00EB204C"/>
    <w:rsid w:val="00EB32E0"/>
    <w:rsid w:val="00EB41E4"/>
    <w:rsid w:val="00EB55F7"/>
    <w:rsid w:val="00EC06C9"/>
    <w:rsid w:val="00EC0789"/>
    <w:rsid w:val="00EC746E"/>
    <w:rsid w:val="00ED105B"/>
    <w:rsid w:val="00ED2284"/>
    <w:rsid w:val="00ED3621"/>
    <w:rsid w:val="00ED3949"/>
    <w:rsid w:val="00ED4D94"/>
    <w:rsid w:val="00EE1120"/>
    <w:rsid w:val="00EE1A5F"/>
    <w:rsid w:val="00EE289A"/>
    <w:rsid w:val="00EE3D6D"/>
    <w:rsid w:val="00EE62B0"/>
    <w:rsid w:val="00EF2FEE"/>
    <w:rsid w:val="00EF741C"/>
    <w:rsid w:val="00F00C44"/>
    <w:rsid w:val="00F06BB4"/>
    <w:rsid w:val="00F13552"/>
    <w:rsid w:val="00F16965"/>
    <w:rsid w:val="00F17C6E"/>
    <w:rsid w:val="00F22681"/>
    <w:rsid w:val="00F30EEA"/>
    <w:rsid w:val="00F341C9"/>
    <w:rsid w:val="00F34784"/>
    <w:rsid w:val="00F36BC1"/>
    <w:rsid w:val="00F41277"/>
    <w:rsid w:val="00F41E2A"/>
    <w:rsid w:val="00F4351B"/>
    <w:rsid w:val="00F43B44"/>
    <w:rsid w:val="00F45169"/>
    <w:rsid w:val="00F47897"/>
    <w:rsid w:val="00F47CFB"/>
    <w:rsid w:val="00F5126F"/>
    <w:rsid w:val="00F519E0"/>
    <w:rsid w:val="00F51AC6"/>
    <w:rsid w:val="00F51D67"/>
    <w:rsid w:val="00F53323"/>
    <w:rsid w:val="00F541D3"/>
    <w:rsid w:val="00F54341"/>
    <w:rsid w:val="00F55669"/>
    <w:rsid w:val="00F56E73"/>
    <w:rsid w:val="00F57D61"/>
    <w:rsid w:val="00F6002B"/>
    <w:rsid w:val="00F60F16"/>
    <w:rsid w:val="00F6299F"/>
    <w:rsid w:val="00F62B7B"/>
    <w:rsid w:val="00F62DE2"/>
    <w:rsid w:val="00F6439D"/>
    <w:rsid w:val="00F647E1"/>
    <w:rsid w:val="00F66D57"/>
    <w:rsid w:val="00F710E8"/>
    <w:rsid w:val="00F74F7C"/>
    <w:rsid w:val="00F75052"/>
    <w:rsid w:val="00F75AA5"/>
    <w:rsid w:val="00F76F09"/>
    <w:rsid w:val="00F7723B"/>
    <w:rsid w:val="00F8046F"/>
    <w:rsid w:val="00F87307"/>
    <w:rsid w:val="00F87C26"/>
    <w:rsid w:val="00F92A21"/>
    <w:rsid w:val="00FA2074"/>
    <w:rsid w:val="00FA4C24"/>
    <w:rsid w:val="00FA6527"/>
    <w:rsid w:val="00FA7E05"/>
    <w:rsid w:val="00FB3DCE"/>
    <w:rsid w:val="00FB65E8"/>
    <w:rsid w:val="00FC370B"/>
    <w:rsid w:val="00FC60F3"/>
    <w:rsid w:val="00FC79F6"/>
    <w:rsid w:val="00FC7C1F"/>
    <w:rsid w:val="00FD0200"/>
    <w:rsid w:val="00FD18E4"/>
    <w:rsid w:val="00FD34AE"/>
    <w:rsid w:val="00FD4ADA"/>
    <w:rsid w:val="00FD51BE"/>
    <w:rsid w:val="00FD689F"/>
    <w:rsid w:val="00FE0238"/>
    <w:rsid w:val="00FE49A3"/>
    <w:rsid w:val="00FE5F74"/>
    <w:rsid w:val="00FE71E3"/>
    <w:rsid w:val="00FE7DC0"/>
    <w:rsid w:val="00FF02E9"/>
    <w:rsid w:val="00FF373D"/>
    <w:rsid w:val="00FF3DC1"/>
    <w:rsid w:val="00FF3F0A"/>
    <w:rsid w:val="00FF4094"/>
    <w:rsid w:val="00FF4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2CD3"/>
  <w15:chartTrackingRefBased/>
  <w15:docId w15:val="{A707D023-CE3C-4E9B-99B5-C60FDD19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F56"/>
    <w:rPr>
      <w:rFonts w:ascii="Arial" w:hAnsi="Arial"/>
    </w:rPr>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FE71E3"/>
    <w:rPr>
      <w:color w:val="000080"/>
      <w:u w:val="single"/>
    </w:rPr>
  </w:style>
  <w:style w:type="paragraph" w:styleId="Citao">
    <w:name w:val="Quote"/>
    <w:aliases w:val="TCU,Citação AGU"/>
    <w:basedOn w:val="Normal"/>
    <w:next w:val="Normal"/>
    <w:link w:val="CitaoChar"/>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eastAsia="Calibri" w:cs="Tahoma"/>
      <w:i/>
      <w:iCs/>
      <w:color w:val="000000"/>
      <w:sz w:val="20"/>
      <w:szCs w:val="24"/>
    </w:rPr>
  </w:style>
  <w:style w:type="character" w:customStyle="1" w:styleId="CitaoChar">
    <w:name w:val="Citação Char"/>
    <w:aliases w:val="TCU Char,Citação AGU Char"/>
    <w:basedOn w:val="Fontepargpadro"/>
    <w:link w:val="Citao"/>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1119D5"/>
    <w:rPr>
      <w:rFonts w:ascii="Arial" w:eastAsiaTheme="majorEastAsia" w:hAnsi="Arial" w:cs="Arial"/>
      <w:b/>
      <w:color w:val="000000"/>
      <w:szCs w:val="32"/>
    </w:rPr>
  </w:style>
  <w:style w:type="paragraph" w:customStyle="1" w:styleId="Nivel1">
    <w:name w:val="Nivel1"/>
    <w:basedOn w:val="Ttulo1"/>
    <w:next w:val="Normal"/>
    <w:link w:val="Nivel1Char"/>
    <w:qFormat/>
    <w:rsid w:val="001119D5"/>
    <w:pPr>
      <w:numPr>
        <w:numId w:val="34"/>
      </w:numPr>
      <w:spacing w:before="60" w:after="120" w:line="276" w:lineRule="auto"/>
      <w:ind w:left="0" w:firstLine="0"/>
      <w:jc w:val="both"/>
    </w:pPr>
    <w:rPr>
      <w:rFonts w:ascii="Arial" w:hAnsi="Arial" w:cs="Arial"/>
      <w:b/>
      <w:color w:val="000000"/>
      <w:sz w:val="22"/>
    </w:rPr>
  </w:style>
  <w:style w:type="paragraph" w:styleId="PargrafodaLista">
    <w:name w:val="List Paragraph"/>
    <w:basedOn w:val="Normal"/>
    <w:uiPriority w:val="34"/>
    <w:qFormat/>
    <w:rsid w:val="004702B9"/>
    <w:pPr>
      <w:widowControl w:val="0"/>
      <w:spacing w:after="120"/>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0C240F"/>
    <w:rPr>
      <w:rFonts w:ascii="Arial" w:hAnsi="Arial" w:cs="Arial"/>
      <w:color w:val="000000"/>
    </w:rPr>
  </w:style>
  <w:style w:type="paragraph" w:customStyle="1" w:styleId="Nivel2">
    <w:name w:val="Nivel 2"/>
    <w:basedOn w:val="Normal"/>
    <w:link w:val="Nivel2Char"/>
    <w:qFormat/>
    <w:rsid w:val="000C240F"/>
    <w:pPr>
      <w:widowControl w:val="0"/>
      <w:tabs>
        <w:tab w:val="left" w:pos="851"/>
      </w:tabs>
      <w:spacing w:after="120" w:line="276" w:lineRule="auto"/>
      <w:jc w:val="both"/>
    </w:pPr>
    <w:rPr>
      <w:rFonts w:cs="Arial"/>
      <w:color w:val="000000"/>
    </w:rPr>
  </w:style>
  <w:style w:type="paragraph" w:customStyle="1" w:styleId="Nivel3">
    <w:name w:val="Nivel 3"/>
    <w:basedOn w:val="PargrafodaLista"/>
    <w:link w:val="Nivel3Char"/>
    <w:qFormat/>
    <w:rsid w:val="00FF4094"/>
    <w:pPr>
      <w:tabs>
        <w:tab w:val="num" w:pos="360"/>
      </w:tabs>
      <w:spacing w:before="120" w:line="276" w:lineRule="auto"/>
      <w:ind w:left="425"/>
      <w:jc w:val="both"/>
    </w:pPr>
    <w:rPr>
      <w:rFonts w:eastAsia="Times New Roman" w:cs="Arial"/>
      <w:sz w:val="20"/>
      <w:szCs w:val="20"/>
      <w:lang w:eastAsia="pt-BR"/>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basedOn w:val="Normal"/>
    <w:link w:val="CabealhoChar"/>
    <w:uiPriority w:val="99"/>
    <w:unhideWhenUsed/>
    <w:rsid w:val="00731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uiPriority w:val="99"/>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paragraph" w:styleId="SemEspaamento">
    <w:name w:val="No Spacing"/>
    <w:uiPriority w:val="1"/>
    <w:qFormat/>
    <w:rsid w:val="00280F56"/>
    <w:pPr>
      <w:spacing w:after="0" w:line="240" w:lineRule="auto"/>
    </w:pPr>
    <w:rPr>
      <w:rFonts w:ascii="Arial" w:hAnsi="Arial"/>
    </w:rPr>
  </w:style>
  <w:style w:type="paragraph" w:customStyle="1" w:styleId="Nvel2-Red">
    <w:name w:val="Nível 2 -Red"/>
    <w:basedOn w:val="Nivel2"/>
    <w:link w:val="Nvel2-RedChar"/>
    <w:qFormat/>
    <w:rsid w:val="00EB55F7"/>
    <w:pPr>
      <w:ind w:left="432" w:hanging="432"/>
    </w:pPr>
    <w:rPr>
      <w:rFonts w:eastAsiaTheme="minorEastAsia"/>
      <w:i/>
      <w:iCs/>
      <w:color w:val="FF0000"/>
      <w:sz w:val="20"/>
      <w:szCs w:val="20"/>
      <w:lang w:eastAsia="pt-BR"/>
    </w:rPr>
  </w:style>
  <w:style w:type="paragraph" w:customStyle="1" w:styleId="Nvel3-R">
    <w:name w:val="Nível 3-R"/>
    <w:basedOn w:val="Nivel3"/>
    <w:link w:val="Nvel3-RChar"/>
    <w:qFormat/>
    <w:rsid w:val="00EB55F7"/>
    <w:pPr>
      <w:tabs>
        <w:tab w:val="clear" w:pos="360"/>
      </w:tabs>
      <w:ind w:left="930" w:hanging="504"/>
    </w:pPr>
    <w:rPr>
      <w:rFonts w:eastAsiaTheme="minorEastAsia"/>
      <w:i/>
      <w:iCs/>
      <w:color w:val="FF0000"/>
    </w:rPr>
  </w:style>
  <w:style w:type="paragraph" w:customStyle="1" w:styleId="Nvel4-R">
    <w:name w:val="Nível 4-R"/>
    <w:basedOn w:val="Normal"/>
    <w:link w:val="Nvel4-RChar"/>
    <w:qFormat/>
    <w:rsid w:val="00EB55F7"/>
    <w:pPr>
      <w:spacing w:before="120" w:after="120" w:line="276" w:lineRule="auto"/>
      <w:ind w:left="2491" w:hanging="648"/>
      <w:jc w:val="both"/>
    </w:pPr>
    <w:rPr>
      <w:rFonts w:eastAsiaTheme="minorEastAsia" w:cs="Arial"/>
      <w:i/>
      <w:iCs/>
      <w:color w:val="FF0000"/>
      <w:sz w:val="20"/>
      <w:szCs w:val="20"/>
      <w:lang w:eastAsia="pt-BR"/>
    </w:rPr>
  </w:style>
  <w:style w:type="character" w:customStyle="1" w:styleId="Nvel2-RedChar">
    <w:name w:val="Nível 2 -Red Char"/>
    <w:basedOn w:val="Nivel2Char"/>
    <w:link w:val="Nvel2-Red"/>
    <w:rsid w:val="00FF02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FF02E9"/>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577A8A"/>
    <w:rPr>
      <w:rFonts w:ascii="Arial" w:eastAsia="Times New Roman" w:hAnsi="Arial" w:cs="Arial"/>
      <w:sz w:val="20"/>
      <w:szCs w:val="20"/>
      <w:lang w:eastAsia="pt-BR"/>
    </w:rPr>
  </w:style>
  <w:style w:type="paragraph" w:customStyle="1" w:styleId="Nvel1-SemNum">
    <w:name w:val="Nível 1-Sem Num"/>
    <w:basedOn w:val="Normal"/>
    <w:link w:val="Nvel1-SemNumChar"/>
    <w:qFormat/>
    <w:rsid w:val="007339D5"/>
    <w:pPr>
      <w:keepNext/>
      <w:keepLines/>
      <w:tabs>
        <w:tab w:val="left" w:pos="567"/>
      </w:tabs>
      <w:spacing w:before="240" w:after="0" w:line="240" w:lineRule="auto"/>
      <w:ind w:left="357"/>
      <w:jc w:val="both"/>
      <w:outlineLvl w:val="1"/>
    </w:pPr>
    <w:rPr>
      <w:rFonts w:eastAsiaTheme="majorEastAsia" w:cs="Arial"/>
      <w:b/>
      <w:bCs/>
      <w:color w:val="FF0000"/>
      <w:sz w:val="20"/>
      <w:szCs w:val="20"/>
      <w:lang w:eastAsia="pt-BR"/>
    </w:rPr>
  </w:style>
  <w:style w:type="character" w:customStyle="1" w:styleId="Nvel1-SemNumChar">
    <w:name w:val="Nível 1-Sem Num Char"/>
    <w:basedOn w:val="Fontepargpadro"/>
    <w:link w:val="Nvel1-SemNum"/>
    <w:rsid w:val="007339D5"/>
    <w:rPr>
      <w:rFonts w:ascii="Arial" w:eastAsiaTheme="majorEastAsia" w:hAnsi="Arial" w:cs="Arial"/>
      <w:b/>
      <w:bCs/>
      <w:color w:val="FF0000"/>
      <w:sz w:val="20"/>
      <w:szCs w:val="20"/>
      <w:lang w:eastAsia="pt-BR"/>
    </w:rPr>
  </w:style>
  <w:style w:type="character" w:customStyle="1" w:styleId="Nvel4-RChar">
    <w:name w:val="Nível 4-R Char"/>
    <w:basedOn w:val="Fontepargpadro"/>
    <w:link w:val="Nvel4-R"/>
    <w:rsid w:val="00BD463B"/>
    <w:rPr>
      <w:rFonts w:ascii="Arial" w:eastAsiaTheme="minorEastAsia" w:hAnsi="Arial" w:cs="Arial"/>
      <w:i/>
      <w:iCs/>
      <w:color w:val="FF0000"/>
      <w:sz w:val="20"/>
      <w:szCs w:val="20"/>
      <w:lang w:eastAsia="pt-BR"/>
    </w:rPr>
  </w:style>
  <w:style w:type="paragraph" w:customStyle="1" w:styleId="ou">
    <w:name w:val="ou"/>
    <w:basedOn w:val="PargrafodaLista"/>
    <w:link w:val="ouChar"/>
    <w:qFormat/>
    <w:rsid w:val="00AF0B1F"/>
    <w:pPr>
      <w:widowControl/>
      <w:spacing w:before="60" w:after="60"/>
      <w:jc w:val="center"/>
    </w:pPr>
    <w:rPr>
      <w:rFonts w:cs="Arial"/>
      <w:b/>
      <w:bCs/>
      <w:i/>
      <w:iCs/>
      <w:color w:val="FF0000"/>
      <w:sz w:val="24"/>
      <w:szCs w:val="24"/>
      <w:u w:val="single"/>
      <w:lang w:eastAsia="pt-BR"/>
    </w:rPr>
  </w:style>
  <w:style w:type="character" w:customStyle="1" w:styleId="ouChar">
    <w:name w:val="ou Char"/>
    <w:basedOn w:val="Fontepargpadro"/>
    <w:link w:val="ou"/>
    <w:rsid w:val="00AF0B1F"/>
    <w:rPr>
      <w:rFonts w:ascii="Arial" w:hAnsi="Arial" w:cs="Arial"/>
      <w:b/>
      <w:bCs/>
      <w:i/>
      <w:iCs/>
      <w:color w:val="FF0000"/>
      <w:sz w:val="24"/>
      <w:szCs w:val="24"/>
      <w:u w:val="single"/>
      <w:lang w:eastAsia="pt-BR"/>
    </w:rPr>
  </w:style>
  <w:style w:type="paragraph" w:customStyle="1" w:styleId="Nivel01">
    <w:name w:val="Nivel 01"/>
    <w:basedOn w:val="Ttulo1"/>
    <w:next w:val="Normal"/>
    <w:qFormat/>
    <w:rsid w:val="001D6E0E"/>
    <w:pPr>
      <w:tabs>
        <w:tab w:val="left" w:pos="567"/>
      </w:tabs>
      <w:spacing w:line="240" w:lineRule="auto"/>
      <w:ind w:left="360" w:hanging="360"/>
      <w:jc w:val="both"/>
    </w:pPr>
    <w:rPr>
      <w:rFonts w:ascii="Arial" w:hAnsi="Arial" w:cs="Arial"/>
      <w:b/>
      <w:bCs/>
      <w:color w:val="auto"/>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539854036">
          <w:marLeft w:val="0"/>
          <w:marRight w:val="0"/>
          <w:marTop w:val="0"/>
          <w:marBottom w:val="0"/>
          <w:divBdr>
            <w:top w:val="none" w:sz="0" w:space="0" w:color="auto"/>
            <w:left w:val="none" w:sz="0" w:space="0" w:color="auto"/>
            <w:bottom w:val="none" w:sz="0" w:space="0" w:color="auto"/>
            <w:right w:val="none" w:sz="0" w:space="0" w:color="auto"/>
          </w:divBdr>
        </w:div>
        <w:div w:id="1126657282">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849293209">
          <w:marLeft w:val="0"/>
          <w:marRight w:val="0"/>
          <w:marTop w:val="0"/>
          <w:marBottom w:val="0"/>
          <w:divBdr>
            <w:top w:val="none" w:sz="0" w:space="0" w:color="auto"/>
            <w:left w:val="none" w:sz="0" w:space="0" w:color="auto"/>
            <w:bottom w:val="none" w:sz="0" w:space="0" w:color="auto"/>
            <w:right w:val="none" w:sz="0" w:space="0" w:color="auto"/>
          </w:divBdr>
        </w:div>
        <w:div w:id="92214751">
          <w:marLeft w:val="0"/>
          <w:marRight w:val="0"/>
          <w:marTop w:val="0"/>
          <w:marBottom w:val="0"/>
          <w:divBdr>
            <w:top w:val="none" w:sz="0" w:space="0" w:color="auto"/>
            <w:left w:val="none" w:sz="0" w:space="0" w:color="auto"/>
            <w:bottom w:val="none" w:sz="0" w:space="0" w:color="auto"/>
            <w:right w:val="none" w:sz="0" w:space="0" w:color="auto"/>
          </w:divBdr>
        </w:div>
      </w:divsChild>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218518801">
          <w:marLeft w:val="0"/>
          <w:marRight w:val="0"/>
          <w:marTop w:val="0"/>
          <w:marBottom w:val="0"/>
          <w:divBdr>
            <w:top w:val="none" w:sz="0" w:space="0" w:color="auto"/>
            <w:left w:val="none" w:sz="0" w:space="0" w:color="auto"/>
            <w:bottom w:val="none" w:sz="0" w:space="0" w:color="auto"/>
            <w:right w:val="none" w:sz="0" w:space="0" w:color="auto"/>
          </w:divBdr>
        </w:div>
        <w:div w:id="6947434">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gov.br/compras/pt-br/acesso-a-informacao/legislacao/instrucoes-normativas/instrucao-normativa-seges-no-58-de-8-de-agosto-de-2022" TargetMode="External"/><Relationship Id="rId13" Type="http://schemas.openxmlformats.org/officeDocument/2006/relationships/hyperlink" Target="https://www.planalto.gov.br/ccivil_03/leis/1980-1988/l7116.htm" TargetMode="External"/><Relationship Id="rId18" Type="http://schemas.openxmlformats.org/officeDocument/2006/relationships/hyperlink" Target="https://www.planalto.gov.br/ccivil_03/leis/l5172compilado.htm" TargetMode="External"/><Relationship Id="rId26" Type="http://schemas.openxmlformats.org/officeDocument/2006/relationships/hyperlink" Target="https://www.gov.br/compras/pt-br/acesso-a-informacao/legislacao/instrucoes-normativas/instrucao-normativa-seges-me-no-81-de-25-de-novembro-de-2022" TargetMode="External"/><Relationship Id="rId3" Type="http://schemas.openxmlformats.org/officeDocument/2006/relationships/hyperlink" Target="http://www.planalto.gov.br/ccivil_03/_ato2019-2022/2021/lei/L14133.htm" TargetMode="External"/><Relationship Id="rId21" Type="http://schemas.openxmlformats.org/officeDocument/2006/relationships/hyperlink" Target="https://antigo.agu.gov.br/page/atos/detalhe/idato/1778660"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planalto.gov.br/ccivil_03/_ato2019-2022/2022/decreto/D10977.htm" TargetMode="External"/><Relationship Id="rId17" Type="http://schemas.openxmlformats.org/officeDocument/2006/relationships/hyperlink" Target="https://www.planalto.gov.br/ccivil_03/leis/2002/l10406compilada.htm" TargetMode="External"/><Relationship Id="rId25" Type="http://schemas.openxmlformats.org/officeDocument/2006/relationships/hyperlink" Target="https://www.gov.br/compras/pt-br/acesso-a-informacao/legislacao/instrucoes-normativas/instrucao-normativa-no-5-de-26-de-maio-de-2017-atualizada" TargetMode="External"/><Relationship Id="rId2" Type="http://schemas.openxmlformats.org/officeDocument/2006/relationships/hyperlink" Target="https://www.gov.br/compras/pt-br/acesso-a-informacao/legislacao/instrucoes-normativas/instrucao-normativa-seges-no-58-de-8-de-agosto-de-2022" TargetMode="External"/><Relationship Id="rId16" Type="http://schemas.openxmlformats.org/officeDocument/2006/relationships/hyperlink" Target="http://www.planalto.gov.br/ccivil_03/_ato2019-2022/2022/lei/L14382.htm" TargetMode="External"/><Relationship Id="rId20" Type="http://schemas.openxmlformats.org/officeDocument/2006/relationships/hyperlink" Target="https://sapiens.agu.gov.br/valida_publico?id=701283242" TargetMode="External"/><Relationship Id="rId29"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5-2018/2015/Decreto/D8538.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2/decreto/D11246.htm" TargetMode="External"/><Relationship Id="rId5" Type="http://schemas.openxmlformats.org/officeDocument/2006/relationships/hyperlink" Target="http://www.planalto.gov.br/ccivil_03/Leis/LCP/Lcp123.htm" TargetMode="External"/><Relationship Id="rId15" Type="http://schemas.openxmlformats.org/officeDocument/2006/relationships/hyperlink" Target="https://www.planalto.gov.br/ccivil_03/_ato2019-2022/2021/lei/L14195.htm" TargetMode="External"/><Relationship Id="rId23" Type="http://schemas.openxmlformats.org/officeDocument/2006/relationships/hyperlink" Target="http://www.planalto.gov.br/ccivil_03/leis/l6360.htm" TargetMode="External"/><Relationship Id="rId28" Type="http://schemas.openxmlformats.org/officeDocument/2006/relationships/hyperlink" Target="https://www.gov.br/compras/pt-br/acesso-a-informacao/legislacao/instrucoes-normativas/instrucao-normativa-no-73-de-5-de-agosto-de-2020" TargetMode="External"/><Relationship Id="rId10" Type="http://schemas.openxmlformats.org/officeDocument/2006/relationships/hyperlink" Target="https://www.gov.br/compras/pt-br/acesso-a-informacao/legislacao/instrucoes-normativas/instrucao-normativa-seges-me-no-116-de-21-de-dezembro-de-2021" TargetMode="External"/><Relationship Id="rId19"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s://www.gov.br/compras/pt-br/acesso-a-informacao/legislacao/instrucoes-normativas/instrucao-normativa-seges-me-no-81-de-25-de-novembro-de-2022" TargetMode="External"/><Relationship Id="rId14" Type="http://schemas.openxmlformats.org/officeDocument/2006/relationships/hyperlink" Target="http://www.planalto.gov.br/ccivil_03/leis/l9454.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www.planalto.gov.br/ccivil_03/_ato2019-2022/2022/decreto/D11246.htm" TargetMode="External"/><Relationship Id="rId39" Type="http://schemas.openxmlformats.org/officeDocument/2006/relationships/hyperlink" Target="https://www.planalto.gov.br/ccivil_03/leis/l5764.htm" TargetMode="External"/><Relationship Id="rId21" Type="http://schemas.openxmlformats.org/officeDocument/2006/relationships/hyperlink" Target="http://www.planalto.gov.br/ccivil_03/_ato2019-2022/2022/decreto/D11246.htm" TargetMode="External"/><Relationship Id="rId34" Type="http://schemas.openxmlformats.org/officeDocument/2006/relationships/hyperlink" Target="https://www.gov.br/compras/pt-br/acesso-a-informacao/legislacao/instrucoes-normativas/instrucao-normativa-seges-me-no-116-de-21-de-dezembro-de-2021" TargetMode="External"/><Relationship Id="rId42" Type="http://schemas.openxmlformats.org/officeDocument/2006/relationships/hyperlink" Target="https://www.portaltransparencia.gov.br/sancoes/cnep" TargetMode="External"/><Relationship Id="rId47" Type="http://schemas.openxmlformats.org/officeDocument/2006/relationships/theme" Target="theme/theme1.xml"/><Relationship Id="rId50"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2/decreto/D11246.htm" TargetMode="External"/><Relationship Id="rId29" Type="http://schemas.openxmlformats.org/officeDocument/2006/relationships/hyperlink" Target="https://www.gov.br/empresas-e-negocios/pt-br/empreendedor" TargetMode="External"/><Relationship Id="rId11" Type="http://schemas.openxmlformats.org/officeDocument/2006/relationships/comments" Target="comments.xml"/><Relationship Id="rId24" Type="http://schemas.openxmlformats.org/officeDocument/2006/relationships/hyperlink" Target="http://www.planalto.gov.br/ccivil_03/_ato2019-2022/2022/decreto/D11246.htm" TargetMode="External"/><Relationship Id="rId32" Type="http://schemas.openxmlformats.org/officeDocument/2006/relationships/hyperlink" Target="https://www.planalto.gov.br/ccivil_03/decreto-lei/del5452.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5764.ht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lanalto.gov.br/ccivil_03/_ato2019-2022/2022/decreto/D11246.htm" TargetMode="External"/><Relationship Id="rId23" Type="http://schemas.openxmlformats.org/officeDocument/2006/relationships/hyperlink" Target="http://www.planalto.gov.br/ccivil_03/_ato2019-2022/2022/decreto/D11246.htm" TargetMode="External"/><Relationship Id="rId28" Type="http://schemas.openxmlformats.org/officeDocument/2006/relationships/hyperlink" Target="http://www.planalto.gov.br/ccivil_03/_ato2019-2022/2022/decreto/D11246.htm" TargetMode="External"/><Relationship Id="rId36" Type="http://schemas.openxmlformats.org/officeDocument/2006/relationships/hyperlink" Target="http://www.planalto.gov.br/ccivil_03/_ato2019-2022/2021/lei/L14133.htm" TargetMode="External"/><Relationship Id="rId49"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www.planalto.gov.br/ccivil_03/_ato2019-2022/2022/decreto/D11246.htm" TargetMode="External"/><Relationship Id="rId31" Type="http://schemas.openxmlformats.org/officeDocument/2006/relationships/hyperlink" Target="http://normas.receita.fazenda.gov.br/sijut2consulta/link.action?visao=anotado&amp;idAto=56753"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2/decreto/D11246.htm" TargetMode="External"/><Relationship Id="rId22" Type="http://schemas.openxmlformats.org/officeDocument/2006/relationships/hyperlink" Target="http://www.planalto.gov.br/ccivil_03/_ato2019-2022/2022/decreto/D11246.htm" TargetMode="External"/><Relationship Id="rId27" Type="http://schemas.openxmlformats.org/officeDocument/2006/relationships/hyperlink" Target="http://www.planalto.gov.br/ccivil_03/_ato2019-2022/2022/decreto/D11246.htm" TargetMode="External"/><Relationship Id="rId30" Type="http://schemas.openxmlformats.org/officeDocument/2006/relationships/hyperlink" Target="https://www.gov.br/economia/pt-br/assuntos/drei/legislacao/arquivos/legislacoes-federais/indrei772020.pdf"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planalto.gov.br/ccivil_03/_ato2019-2022/2022/decreto/D11246.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Leis/LCP/Lcp123.htm" TargetMode="External"/><Relationship Id="rId38" Type="http://schemas.openxmlformats.org/officeDocument/2006/relationships/hyperlink" Target="https://www.planalto.gov.br/ccivil_03/leis/l5764.htm" TargetMode="External"/><Relationship Id="rId46" Type="http://schemas.microsoft.com/office/2011/relationships/people" Target="people.xml"/><Relationship Id="rId20" Type="http://schemas.openxmlformats.org/officeDocument/2006/relationships/hyperlink" Target="http://www.planalto.gov.br/ccivil_03/_ato2019-2022/2022/decreto/D11246.htm" TargetMode="External"/><Relationship Id="rId41" Type="http://schemas.openxmlformats.org/officeDocument/2006/relationships/hyperlink" Target="http://www.portaldatransparencia.gov.br/cei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3.xml><?xml version="1.0" encoding="utf-8"?>
<ds:datastoreItem xmlns:ds="http://schemas.openxmlformats.org/officeDocument/2006/customXml" ds:itemID="{7690AF1C-E198-4DFA-BE03-1E892BD04FC9}">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52c93ea8-e2de-466c-b401-d7fabeb9490e"/>
    <ds:schemaRef ds:uri="http://www.w3.org/XML/1998/namespace"/>
  </ds:schemaRefs>
</ds:datastoreItem>
</file>

<file path=customXml/itemProps4.xml><?xml version="1.0" encoding="utf-8"?>
<ds:datastoreItem xmlns:ds="http://schemas.openxmlformats.org/officeDocument/2006/customXml" ds:itemID="{C5C875B9-F2AA-4070-BAD3-F035E29C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7353</Words>
  <Characters>39707</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Marcos Camilo</cp:lastModifiedBy>
  <cp:revision>2</cp:revision>
  <dcterms:created xsi:type="dcterms:W3CDTF">2023-04-18T19:42:00Z</dcterms:created>
  <dcterms:modified xsi:type="dcterms:W3CDTF">2023-04-18T19:42:00Z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