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984700" w:rsidRPr="00A96559" w14:paraId="09195E67" w14:textId="77777777" w:rsidTr="005E579E">
        <w:trPr>
          <w:trHeight w:val="250"/>
          <w:jc w:val="center"/>
        </w:trPr>
        <w:tc>
          <w:tcPr>
            <w:tcW w:w="9124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851E70B" w14:textId="1B6F0410" w:rsidR="00984700" w:rsidRPr="00774C04" w:rsidRDefault="00984700" w:rsidP="005E579E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smallCaps/>
                <w:color w:val="auto"/>
                <w:kern w:val="32"/>
              </w:rPr>
            </w:pPr>
            <w:r w:rsidRPr="00774C04">
              <w:rPr>
                <w:rFonts w:ascii="Times New Roman" w:eastAsia="Times New Roman" w:hAnsi="Times New Roman"/>
                <w:b w:val="0"/>
                <w:smallCaps/>
                <w:kern w:val="32"/>
              </w:rPr>
              <w:t>SÚMULA DA</w:t>
            </w:r>
            <w:r w:rsidR="00190A2F">
              <w:rPr>
                <w:rFonts w:ascii="Times New Roman" w:eastAsia="Times New Roman" w:hAnsi="Times New Roman"/>
                <w:b w:val="0"/>
                <w:smallCaps/>
                <w:kern w:val="32"/>
              </w:rPr>
              <w:t xml:space="preserve"> 6</w:t>
            </w:r>
            <w:r w:rsidRPr="00622B3C">
              <w:rPr>
                <w:rFonts w:ascii="Times New Roman" w:eastAsia="Times New Roman" w:hAnsi="Times New Roman"/>
                <w:b w:val="0"/>
                <w:smallCaps/>
                <w:kern w:val="32"/>
              </w:rPr>
              <w:t>ª R</w:t>
            </w:r>
            <w:r w:rsidRPr="00774C04">
              <w:rPr>
                <w:rFonts w:ascii="Times New Roman" w:eastAsia="Times New Roman" w:hAnsi="Times New Roman"/>
                <w:b w:val="0"/>
                <w:smallCaps/>
                <w:kern w:val="32"/>
              </w:rPr>
              <w:t>EUNIÃO ORDINÁRIA CTF-CAU/BR</w:t>
            </w:r>
          </w:p>
        </w:tc>
      </w:tr>
    </w:tbl>
    <w:p w14:paraId="2D473AE2" w14:textId="77777777" w:rsidR="00984700" w:rsidRPr="00A96559" w:rsidRDefault="00984700" w:rsidP="0098470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498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823"/>
      </w:tblGrid>
      <w:tr w:rsidR="00984700" w:rsidRPr="00A96559" w14:paraId="6FD5BD80" w14:textId="77777777" w:rsidTr="005E579E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0AAC30D" w14:textId="77777777" w:rsidR="00984700" w:rsidRPr="00A96559" w:rsidRDefault="00984700" w:rsidP="005E579E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5209801F" w14:textId="69BF925E" w:rsidR="00984700" w:rsidRPr="00A96559" w:rsidRDefault="00190A2F" w:rsidP="005E579E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26</w:t>
            </w:r>
            <w:r w:rsidR="00E47CD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</w:t>
            </w:r>
            <w:r w:rsidR="00C13E7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de </w:t>
            </w:r>
            <w:r w:rsidR="00DD741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ju</w:t>
            </w:r>
            <w:r w:rsidR="00E47CD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l</w:t>
            </w:r>
            <w:r w:rsidR="00DD741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ho</w:t>
            </w:r>
            <w:r w:rsidR="00B9749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</w:t>
            </w:r>
            <w:r w:rsidR="00C13E7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de 2021</w:t>
            </w:r>
          </w:p>
        </w:tc>
        <w:tc>
          <w:tcPr>
            <w:tcW w:w="144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184FA28" w14:textId="77777777" w:rsidR="00984700" w:rsidRPr="00A96559" w:rsidRDefault="00984700" w:rsidP="005E579E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7DA2A6" w14:textId="7E803E45" w:rsidR="00984700" w:rsidRPr="00190A2F" w:rsidRDefault="000A6545" w:rsidP="005E579E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 w:rsidRPr="001D3438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</w:t>
            </w:r>
            <w:r w:rsidR="00984700" w:rsidRPr="001D3438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h às </w:t>
            </w:r>
            <w:r w:rsidR="00622B3C" w:rsidRPr="001D3438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</w:t>
            </w:r>
            <w:r w:rsidRPr="001D3438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3</w:t>
            </w:r>
            <w:r w:rsidR="00B97499" w:rsidRPr="001D3438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984700" w:rsidRPr="00A96559" w14:paraId="0B135815" w14:textId="77777777" w:rsidTr="005E579E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A574F99" w14:textId="77777777" w:rsidR="00984700" w:rsidRPr="00A96559" w:rsidRDefault="00984700" w:rsidP="005E579E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751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95776D" w14:textId="7683B64D" w:rsidR="00984700" w:rsidRPr="00A96559" w:rsidRDefault="00984700" w:rsidP="005E579E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V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ideoconferência</w:t>
            </w:r>
          </w:p>
        </w:tc>
      </w:tr>
    </w:tbl>
    <w:p w14:paraId="0026DC0C" w14:textId="77777777" w:rsidR="00984700" w:rsidRPr="00A96559" w:rsidRDefault="00984700" w:rsidP="0098470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3261"/>
      </w:tblGrid>
      <w:tr w:rsidR="00E228F0" w:rsidRPr="00A96559" w14:paraId="60EC7DA7" w14:textId="77777777" w:rsidTr="005E579E">
        <w:trPr>
          <w:trHeight w:hRule="exact" w:val="309"/>
        </w:trPr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DD47799" w14:textId="4F68B851" w:rsidR="00E228F0" w:rsidRPr="00A96559" w:rsidRDefault="004C3607" w:rsidP="005E579E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F78BDD" w14:textId="77777777" w:rsidR="00B97499" w:rsidRPr="00D01890" w:rsidRDefault="00B97499" w:rsidP="00B974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D01890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 Sousa Santana</w:t>
            </w:r>
            <w:r w:rsidRPr="00D01890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(TO)</w:t>
            </w:r>
          </w:p>
          <w:p w14:paraId="0AFD0E1D" w14:textId="00CB653D" w:rsidR="00E228F0" w:rsidRPr="00A96559" w:rsidRDefault="00E228F0" w:rsidP="005E579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133532" w14:textId="54BD4CD3" w:rsidR="00E228F0" w:rsidRPr="00667181" w:rsidRDefault="00E228F0" w:rsidP="005E579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</w:t>
            </w:r>
          </w:p>
        </w:tc>
      </w:tr>
      <w:tr w:rsidR="00E228F0" w:rsidRPr="00A96559" w14:paraId="38598DD5" w14:textId="77777777" w:rsidTr="005E579E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6B9D5C3D" w14:textId="77777777" w:rsidR="00E228F0" w:rsidRPr="00A96559" w:rsidRDefault="00E228F0" w:rsidP="005E579E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E87192" w14:textId="4B30FC9B" w:rsidR="00E228F0" w:rsidRPr="00A96559" w:rsidRDefault="00B97499" w:rsidP="005E579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Giedre Ezer da Silva Maia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>(</w:t>
            </w:r>
            <w:r w:rsidRPr="00FE34D1">
              <w:rPr>
                <w:rFonts w:ascii="Times New Roman" w:eastAsia="Calibri" w:hAnsi="Times New Roman" w:cs="Times New Roman"/>
                <w:b w:val="0"/>
                <w:color w:val="auto"/>
              </w:rPr>
              <w:t>ES</w:t>
            </w: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59A69D" w14:textId="24890B05" w:rsidR="00E228F0" w:rsidRPr="00667181" w:rsidRDefault="00E228F0" w:rsidP="005E579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E228F0" w:rsidRPr="00A96559" w14:paraId="7ADD9DE4" w14:textId="77777777" w:rsidTr="005E579E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44FC2922" w14:textId="77777777" w:rsidR="00E228F0" w:rsidRPr="00A96559" w:rsidRDefault="00E228F0" w:rsidP="005E579E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C28ACBE" w14:textId="1121A324" w:rsidR="00E228F0" w:rsidRPr="00D01890" w:rsidRDefault="00E228F0" w:rsidP="00E228F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>Maria Edwiges Sobreira Leal</w:t>
            </w:r>
            <w:r w:rsidR="00FE34D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(MG)</w:t>
            </w:r>
          </w:p>
          <w:p w14:paraId="18C2D6D2" w14:textId="0743B94E" w:rsidR="00E228F0" w:rsidRPr="00A96559" w:rsidRDefault="00E228F0" w:rsidP="005E579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(UF)</w:t>
            </w: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B7E520" w14:textId="77777777" w:rsidR="00E228F0" w:rsidRPr="00667181" w:rsidRDefault="00E228F0" w:rsidP="005E579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E228F0" w:rsidRPr="00A96559" w14:paraId="37FEE8B3" w14:textId="77777777" w:rsidTr="005E579E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1F929DA5" w14:textId="77777777" w:rsidR="00E228F0" w:rsidRPr="00A96559" w:rsidRDefault="00E228F0" w:rsidP="005E579E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B86FB1" w14:textId="77777777" w:rsidR="00636FEC" w:rsidRDefault="00636FEC" w:rsidP="00636FE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 (RN)</w:t>
            </w:r>
          </w:p>
          <w:p w14:paraId="56B69403" w14:textId="77777777" w:rsidR="00E228F0" w:rsidRPr="00D01890" w:rsidRDefault="00E228F0" w:rsidP="00E228F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592576" w14:textId="2D604304" w:rsidR="00E228F0" w:rsidRPr="00667181" w:rsidRDefault="00190A2F" w:rsidP="005E579E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FE34D1" w:rsidRPr="00A96559" w14:paraId="13ACD286" w14:textId="77777777" w:rsidTr="005E579E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37F81A2E" w14:textId="77777777" w:rsidR="00FE34D1" w:rsidRPr="00A96559" w:rsidRDefault="00FE34D1" w:rsidP="005E579E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9FE599" w14:textId="77777777" w:rsidR="00FE34D1" w:rsidRPr="00A60A2F" w:rsidRDefault="00FE34D1" w:rsidP="00FE34D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 w:rsidRPr="00A60A2F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Andréa Borba Pinheiro</w:t>
            </w: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 xml:space="preserve"> (RS)</w:t>
            </w:r>
          </w:p>
          <w:p w14:paraId="44113772" w14:textId="77777777" w:rsidR="00FE34D1" w:rsidRPr="00D01890" w:rsidRDefault="00FE34D1" w:rsidP="00E228F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88D6FF" w14:textId="6F5C18F9" w:rsidR="00FE34D1" w:rsidRPr="00667181" w:rsidRDefault="00FE34D1" w:rsidP="005E579E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F46B99" w:rsidRPr="00A96559" w14:paraId="78A5A1EE" w14:textId="77777777" w:rsidTr="005E579E">
        <w:trPr>
          <w:trHeight w:hRule="exact" w:val="284"/>
        </w:trPr>
        <w:tc>
          <w:tcPr>
            <w:tcW w:w="1985" w:type="dxa"/>
            <w:vMerge w:val="restart"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C6F3797" w14:textId="31A474B7" w:rsidR="00F46B99" w:rsidRPr="00A96559" w:rsidRDefault="004C3607" w:rsidP="00F46B99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  <w:t>CONVIDADOS</w:t>
            </w: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666E92" w14:textId="77777777" w:rsidR="00F46B99" w:rsidRDefault="00F46B99" w:rsidP="00F46B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Oritz Adriano Adams de Campos</w:t>
            </w:r>
          </w:p>
          <w:p w14:paraId="31B47DB7" w14:textId="77777777" w:rsidR="00F46B99" w:rsidRPr="00A60A2F" w:rsidRDefault="00F46B99" w:rsidP="00F46B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47917F" w14:textId="1F5AB0A9" w:rsidR="00F46B99" w:rsidRPr="00667181" w:rsidRDefault="00F46B99" w:rsidP="00F46B9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Gerente de Fiscalização CAU/RS</w:t>
            </w:r>
          </w:p>
        </w:tc>
      </w:tr>
      <w:tr w:rsidR="00F46B99" w:rsidRPr="00A96559" w14:paraId="037FE10D" w14:textId="77777777" w:rsidTr="005E579E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05421DC7" w14:textId="40FF249D" w:rsidR="00F46B99" w:rsidRPr="00A96559" w:rsidRDefault="00F46B99" w:rsidP="00F46B99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B6C0A6" w14:textId="77777777" w:rsidR="00F46B99" w:rsidRPr="009167FB" w:rsidRDefault="00F46B99" w:rsidP="00F46B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167FB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Fabrício Lopes Santos </w:t>
            </w:r>
          </w:p>
          <w:p w14:paraId="547D0793" w14:textId="77777777" w:rsidR="00F46B99" w:rsidRPr="00A60A2F" w:rsidRDefault="00F46B99" w:rsidP="00F46B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B9879A7" w14:textId="7760FB2C" w:rsidR="00F46B99" w:rsidRPr="00667181" w:rsidRDefault="00F46B99" w:rsidP="00F46B9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9167FB">
              <w:rPr>
                <w:rFonts w:ascii="Times New Roman" w:eastAsia="Calibri" w:hAnsi="Times New Roman" w:cs="Times New Roman"/>
                <w:b w:val="0"/>
                <w:color w:val="auto"/>
              </w:rPr>
              <w:t>Conselheiro Federal</w:t>
            </w:r>
          </w:p>
        </w:tc>
      </w:tr>
      <w:tr w:rsidR="00F46B99" w:rsidRPr="00A96559" w14:paraId="7BA22912" w14:textId="77777777" w:rsidTr="005E579E">
        <w:trPr>
          <w:trHeight w:hRule="exact" w:val="284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B14ED16" w14:textId="77777777" w:rsidR="00F46B99" w:rsidRPr="00A96559" w:rsidRDefault="00F46B99" w:rsidP="00F46B9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B7CF0B" w14:textId="77777777" w:rsidR="00F46B99" w:rsidRPr="001A22EA" w:rsidRDefault="00F46B99" w:rsidP="00F46B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A22EA"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2CD828CE" w14:textId="0A8E35EF" w:rsidR="00F46B99" w:rsidRPr="00667181" w:rsidRDefault="00F46B99" w:rsidP="00F46B9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</w:tr>
    </w:tbl>
    <w:p w14:paraId="170E8743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984700" w:rsidRPr="00667181" w14:paraId="5E92D6FA" w14:textId="77777777" w:rsidTr="005E579E">
        <w:tc>
          <w:tcPr>
            <w:tcW w:w="949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367C239" w14:textId="0BE49899" w:rsidR="00984700" w:rsidRPr="00667181" w:rsidRDefault="00984700" w:rsidP="005E579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667181">
              <w:rPr>
                <w:rFonts w:ascii="Times New Roman" w:eastAsia="Cambria" w:hAnsi="Times New Roman" w:cs="Times New Roman"/>
                <w:color w:val="auto"/>
              </w:rPr>
              <w:t xml:space="preserve">               Leitura e aprovação da Súmula da </w:t>
            </w:r>
            <w:r w:rsidR="00AA6BF5">
              <w:rPr>
                <w:rFonts w:ascii="Times New Roman" w:eastAsia="Cambria" w:hAnsi="Times New Roman" w:cs="Times New Roman"/>
                <w:color w:val="auto"/>
              </w:rPr>
              <w:t>5</w:t>
            </w:r>
            <w:r w:rsidRPr="00667181">
              <w:rPr>
                <w:rFonts w:ascii="Times New Roman" w:eastAsia="Cambria" w:hAnsi="Times New Roman" w:cs="Times New Roman"/>
                <w:color w:val="auto"/>
              </w:rPr>
              <w:t>ª Reunião Ordinária</w:t>
            </w:r>
            <w:r w:rsidR="00081E96">
              <w:rPr>
                <w:rFonts w:ascii="Times New Roman" w:eastAsia="Cambria" w:hAnsi="Times New Roman" w:cs="Times New Roman"/>
                <w:color w:val="auto"/>
              </w:rPr>
              <w:t xml:space="preserve"> da CTF-CAU/BR</w:t>
            </w:r>
          </w:p>
        </w:tc>
      </w:tr>
      <w:tr w:rsidR="00984700" w:rsidRPr="00A96559" w14:paraId="1D314FDC" w14:textId="77777777" w:rsidTr="005E579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24E1F98" w14:textId="77777777" w:rsidR="00984700" w:rsidRPr="00A96559" w:rsidRDefault="00984700" w:rsidP="005E579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A1EDDD7" w14:textId="2305CB17" w:rsidR="00984700" w:rsidRPr="00A96559" w:rsidRDefault="006E6640" w:rsidP="005E579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Súmula aprovada, e</w:t>
            </w:r>
            <w:r w:rsidR="00984700" w:rsidRPr="00A9655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ncaminhar para publicação   </w:t>
            </w:r>
          </w:p>
        </w:tc>
      </w:tr>
    </w:tbl>
    <w:p w14:paraId="07D15ABB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984700" w:rsidRPr="00A96559" w14:paraId="5C88B451" w14:textId="77777777" w:rsidTr="005E579E">
        <w:tc>
          <w:tcPr>
            <w:tcW w:w="949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5926711" w14:textId="77777777" w:rsidR="00984700" w:rsidRPr="00A96559" w:rsidRDefault="00984700" w:rsidP="005E579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Comunicações</w:t>
            </w:r>
          </w:p>
        </w:tc>
      </w:tr>
      <w:tr w:rsidR="00984700" w:rsidRPr="00A96559" w14:paraId="0F447306" w14:textId="77777777" w:rsidTr="005E579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37A69A9" w14:textId="77777777" w:rsidR="00984700" w:rsidRPr="00A96559" w:rsidRDefault="00984700" w:rsidP="005E579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A3430E5" w14:textId="21947017" w:rsidR="00984700" w:rsidRPr="00667181" w:rsidRDefault="006E6640" w:rsidP="005E579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>Edwiges</w:t>
            </w:r>
            <w:r w:rsidR="0030384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Leal</w:t>
            </w:r>
          </w:p>
        </w:tc>
      </w:tr>
      <w:tr w:rsidR="00984700" w:rsidRPr="00A96559" w14:paraId="020B367C" w14:textId="77777777" w:rsidTr="005E579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FFD58A3" w14:textId="77777777" w:rsidR="00984700" w:rsidRPr="00A96559" w:rsidRDefault="00984700" w:rsidP="005E579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Comunicado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53E4C8A" w14:textId="2DB0E8A8" w:rsidR="0030384E" w:rsidRPr="00667181" w:rsidRDefault="0030384E" w:rsidP="008C688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Informou que a reunião do Grupo de Trabalho de Fiscalização do Fórum de Presidentes foi </w:t>
            </w:r>
            <w:r w:rsidR="00AA6BF5">
              <w:rPr>
                <w:rFonts w:ascii="Times New Roman" w:eastAsia="Cambria" w:hAnsi="Times New Roman" w:cs="Times New Roman"/>
                <w:b w:val="0"/>
                <w:color w:val="auto"/>
              </w:rPr>
              <w:t>cancelada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. </w:t>
            </w:r>
            <w:r w:rsidR="006E664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Informou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que fez um breve relato dos trabalhos da </w:t>
            </w:r>
            <w:r w:rsidR="006E6640">
              <w:rPr>
                <w:rFonts w:ascii="Times New Roman" w:eastAsia="Cambria" w:hAnsi="Times New Roman" w:cs="Times New Roman"/>
                <w:b w:val="0"/>
                <w:color w:val="auto"/>
              </w:rPr>
              <w:t>Comissão Temporária de F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iscalização na reunião do Fórum de Presidentes no Rio de Janeiro, que também contou com a participação da presidente Nadia Somekh. Relatou que</w:t>
            </w:r>
            <w:r w:rsidR="006E6640">
              <w:rPr>
                <w:rFonts w:ascii="Times New Roman" w:eastAsia="Cambria" w:hAnsi="Times New Roman" w:cs="Times New Roman"/>
                <w:b w:val="0"/>
                <w:color w:val="auto"/>
              </w:rPr>
              <w:t>, na ocasião, também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fez</w:t>
            </w:r>
            <w:r w:rsidR="000C5F5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leitura do memorando</w:t>
            </w:r>
            <w:r w:rsidR="006E664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nº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001 da CTF-CAU/BR. Destacou que a presidente Nadia Somekh informou que o acordado entre Conselheiros e Presidentes é que nada será iniciado no SICCAU enquanto não houver uma estruturação </w:t>
            </w:r>
            <w:r w:rsidR="000C5F5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do sistema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em uma plataforma segura.</w:t>
            </w:r>
          </w:p>
        </w:tc>
      </w:tr>
    </w:tbl>
    <w:p w14:paraId="0335D930" w14:textId="6684E777" w:rsidR="00984700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30384E" w:rsidRPr="00667181" w14:paraId="5CA9AA73" w14:textId="77777777" w:rsidTr="005E579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C6C0FAB" w14:textId="77777777" w:rsidR="0030384E" w:rsidRPr="00A96559" w:rsidRDefault="0030384E" w:rsidP="005E579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8A2126C" w14:textId="4D8E36F2" w:rsidR="0030384E" w:rsidRPr="00667181" w:rsidRDefault="00910C5A" w:rsidP="005E579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Andréa Pinheiro</w:t>
            </w:r>
          </w:p>
        </w:tc>
      </w:tr>
      <w:tr w:rsidR="0030384E" w:rsidRPr="00667181" w14:paraId="420EB24F" w14:textId="77777777" w:rsidTr="005E579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3FCE939" w14:textId="77777777" w:rsidR="0030384E" w:rsidRPr="00A96559" w:rsidRDefault="0030384E" w:rsidP="005E579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Comunicado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88C1BAE" w14:textId="4D967338" w:rsidR="0030384E" w:rsidRPr="00667181" w:rsidRDefault="0030384E" w:rsidP="008C688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Informou que encaminhou o documento consolidado da</w:t>
            </w:r>
            <w:r w:rsidR="006E664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sua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análise </w:t>
            </w:r>
            <w:r w:rsidR="006E664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sobre a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implantação</w:t>
            </w:r>
            <w:r w:rsidR="000C5F5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, </w:t>
            </w:r>
            <w:r w:rsidR="006E6640">
              <w:rPr>
                <w:rFonts w:ascii="Times New Roman" w:eastAsia="Cambria" w:hAnsi="Times New Roman" w:cs="Times New Roman"/>
                <w:b w:val="0"/>
                <w:color w:val="auto"/>
              </w:rPr>
              <w:t>no SICCAU</w:t>
            </w:r>
            <w:r w:rsidR="000C5F51">
              <w:rPr>
                <w:rFonts w:ascii="Times New Roman" w:eastAsia="Cambria" w:hAnsi="Times New Roman" w:cs="Times New Roman"/>
                <w:b w:val="0"/>
                <w:color w:val="auto"/>
              </w:rPr>
              <w:t>,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da Resolução CAU/BR nº 198</w:t>
            </w:r>
            <w:r w:rsidR="006E6640">
              <w:rPr>
                <w:rFonts w:ascii="Times New Roman" w:eastAsia="Cambria" w:hAnsi="Times New Roman" w:cs="Times New Roman"/>
                <w:b w:val="0"/>
                <w:color w:val="auto"/>
              </w:rPr>
              <w:t>, de 2020,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 todos os membros da CTF-CAU/BR. Destacou</w:t>
            </w:r>
            <w:r w:rsidR="006E664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que incorporou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6E664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ao documento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algumas contribuições dos fiscais dos CAU/UF e que foi criado um grupo no </w:t>
            </w:r>
            <w:proofErr w:type="spellStart"/>
            <w:r w:rsidRPr="0030384E">
              <w:rPr>
                <w:rFonts w:ascii="Times New Roman" w:eastAsia="Cambria" w:hAnsi="Times New Roman" w:cs="Times New Roman"/>
                <w:b w:val="0"/>
                <w:i/>
                <w:iCs/>
                <w:color w:val="auto"/>
              </w:rPr>
              <w:t>whatsapp</w:t>
            </w:r>
            <w:proofErr w:type="spellEnd"/>
            <w:r w:rsidRPr="0030384E">
              <w:rPr>
                <w:rFonts w:ascii="Times New Roman" w:eastAsia="Cambria" w:hAnsi="Times New Roman" w:cs="Times New Roman"/>
                <w:b w:val="0"/>
                <w:i/>
                <w:iCs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específico para discussão da Resolução. Sugeriu que este documento de análise fosse encaminhado oficialmente via memorando. </w:t>
            </w:r>
          </w:p>
        </w:tc>
      </w:tr>
    </w:tbl>
    <w:p w14:paraId="13B0B067" w14:textId="77777777" w:rsidR="0030384E" w:rsidRDefault="0030384E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71B20BA4" w14:textId="56757A35" w:rsidR="0030384E" w:rsidRDefault="0030384E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43D9CB60" w14:textId="77777777" w:rsidR="00984700" w:rsidRPr="00A96559" w:rsidRDefault="00984700" w:rsidP="00984700">
      <w:pPr>
        <w:shd w:val="clear" w:color="auto" w:fill="D9D9D9"/>
        <w:spacing w:after="0" w:line="240" w:lineRule="auto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A96559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155BF08C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  <w:gridCol w:w="284"/>
      </w:tblGrid>
      <w:tr w:rsidR="00984700" w:rsidRPr="00667181" w14:paraId="41287719" w14:textId="77777777" w:rsidTr="005E579E">
        <w:trPr>
          <w:gridAfter w:val="1"/>
          <w:wAfter w:w="284" w:type="dxa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327F26C" w14:textId="77777777" w:rsidR="00984700" w:rsidRPr="00A96559" w:rsidRDefault="00984700" w:rsidP="005E579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E8BB842" w14:textId="30A69C75" w:rsidR="00984700" w:rsidRPr="00667181" w:rsidRDefault="00DA19DC" w:rsidP="005E5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A19DC">
              <w:rPr>
                <w:rFonts w:ascii="Times New Roman" w:eastAsia="Cambria" w:hAnsi="Times New Roman" w:cs="Times New Roman"/>
                <w:color w:val="auto"/>
              </w:rPr>
              <w:t>Criação do Manual de Fiscalização e Plano Nacional de Fiscalização.</w:t>
            </w:r>
          </w:p>
        </w:tc>
      </w:tr>
      <w:tr w:rsidR="00D27AEB" w:rsidRPr="00A96559" w14:paraId="0E7EF9FC" w14:textId="77777777" w:rsidTr="005E579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86DD0A0" w14:textId="77777777" w:rsidR="00D27AEB" w:rsidRPr="00A96559" w:rsidRDefault="00D27AEB" w:rsidP="00D27AE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7E95C19" w14:textId="71DC383F" w:rsidR="00D27AEB" w:rsidRPr="00E228F0" w:rsidRDefault="00D27AEB" w:rsidP="00D27AE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 CAU/BR</w:t>
            </w:r>
          </w:p>
        </w:tc>
      </w:tr>
      <w:tr w:rsidR="00D27AEB" w:rsidRPr="00A96559" w14:paraId="177EF69C" w14:textId="77777777" w:rsidTr="005E579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848F64A" w14:textId="77777777" w:rsidR="00D27AEB" w:rsidRPr="00A96559" w:rsidRDefault="00D27AEB" w:rsidP="00D27AE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21D4222" w14:textId="095D1331" w:rsidR="00D27AEB" w:rsidRPr="00E228F0" w:rsidRDefault="00D27AEB" w:rsidP="00D27AE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984700" w:rsidRPr="00A96559" w14:paraId="3700ACBE" w14:textId="77777777" w:rsidTr="005E579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CC7737E" w14:textId="77777777" w:rsidR="00984700" w:rsidRPr="00A96559" w:rsidRDefault="00984700" w:rsidP="005E579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1800401" w14:textId="65AD3ABC" w:rsidR="008C6880" w:rsidRPr="008C6880" w:rsidRDefault="006E6640" w:rsidP="008C688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 comissão sugeriu o encaminhamento</w:t>
            </w:r>
            <w:r w:rsidR="00AA6BF5" w:rsidRPr="00AA6BF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d</w:t>
            </w:r>
            <w:r w:rsidR="000C5F51">
              <w:rPr>
                <w:rFonts w:ascii="Times New Roman" w:eastAsia="Cambria" w:hAnsi="Times New Roman" w:cs="Times New Roman"/>
                <w:b w:val="0"/>
                <w:color w:val="auto"/>
              </w:rPr>
              <w:t>e</w:t>
            </w:r>
            <w:r w:rsidR="00AA6BF5" w:rsidRPr="00AA6BF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sugestões de nomes para criação </w:t>
            </w:r>
            <w:r w:rsidR="008C6880">
              <w:rPr>
                <w:rFonts w:ascii="Times New Roman" w:eastAsia="Cambria" w:hAnsi="Times New Roman" w:cs="Times New Roman"/>
                <w:b w:val="0"/>
                <w:color w:val="auto"/>
              </w:rPr>
              <w:t>do</w:t>
            </w:r>
            <w:r w:rsidR="00AA6BF5" w:rsidRPr="00AA6BF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grupo de trabalho para implantação </w:t>
            </w:r>
            <w:r w:rsidR="00E9161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no SICCAU </w:t>
            </w:r>
            <w:r w:rsidR="00AA6BF5" w:rsidRPr="00AA6BF5">
              <w:rPr>
                <w:rFonts w:ascii="Times New Roman" w:eastAsia="Cambria" w:hAnsi="Times New Roman" w:cs="Times New Roman"/>
                <w:b w:val="0"/>
                <w:color w:val="auto"/>
              </w:rPr>
              <w:t>da Resolução CAU/BR nº 198</w:t>
            </w:r>
            <w:r w:rsidR="008C6880">
              <w:rPr>
                <w:rFonts w:ascii="Times New Roman" w:eastAsia="Cambria" w:hAnsi="Times New Roman" w:cs="Times New Roman"/>
                <w:b w:val="0"/>
                <w:color w:val="auto"/>
              </w:rPr>
              <w:t>, bem como</w:t>
            </w:r>
            <w:r w:rsidR="00E9161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os</w:t>
            </w:r>
            <w:r w:rsidR="008C688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8C6880" w:rsidRPr="008C6880">
              <w:rPr>
                <w:rFonts w:ascii="Times New Roman" w:eastAsia="Cambria" w:hAnsi="Times New Roman" w:cs="Times New Roman"/>
                <w:b w:val="0"/>
                <w:color w:val="auto"/>
              </w:rPr>
              <w:t>objetivos e prazo para o referido grupo,</w:t>
            </w:r>
            <w:r w:rsidR="008C688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em complementação ao Memorando nº 001/2021 da CTF- CAU/BR, ficando</w:t>
            </w:r>
            <w:r w:rsidR="008C6880" w:rsidRPr="008C688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assim sugerido</w:t>
            </w:r>
            <w:r w:rsidR="008C6880">
              <w:rPr>
                <w:rFonts w:ascii="Times New Roman" w:eastAsia="Cambria" w:hAnsi="Times New Roman" w:cs="Times New Roman"/>
                <w:b w:val="0"/>
                <w:color w:val="auto"/>
              </w:rPr>
              <w:t>:</w:t>
            </w:r>
          </w:p>
          <w:p w14:paraId="111DEBF6" w14:textId="77777777" w:rsidR="008C6880" w:rsidRPr="008C6880" w:rsidRDefault="008C6880" w:rsidP="008C688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u w:val="single"/>
              </w:rPr>
            </w:pPr>
            <w:r w:rsidRPr="008C6880">
              <w:rPr>
                <w:rFonts w:ascii="Times New Roman" w:eastAsia="Cambria" w:hAnsi="Times New Roman" w:cs="Times New Roman"/>
                <w:b w:val="0"/>
                <w:color w:val="auto"/>
                <w:u w:val="single"/>
              </w:rPr>
              <w:t>Composição</w:t>
            </w:r>
          </w:p>
          <w:p w14:paraId="43F1FB02" w14:textId="77777777" w:rsidR="008C6880" w:rsidRPr="008C6880" w:rsidRDefault="008C6880" w:rsidP="008C6880">
            <w:pPr>
              <w:pStyle w:val="PargrafodaLista"/>
              <w:numPr>
                <w:ilvl w:val="0"/>
                <w:numId w:val="4"/>
              </w:numPr>
              <w:tabs>
                <w:tab w:val="left" w:pos="1202"/>
              </w:tabs>
              <w:spacing w:after="0" w:line="240" w:lineRule="auto"/>
              <w:ind w:left="494" w:hanging="284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C688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Max </w:t>
            </w:r>
            <w:proofErr w:type="spellStart"/>
            <w:r w:rsidRPr="008C6880">
              <w:rPr>
                <w:rFonts w:ascii="Times New Roman" w:eastAsia="Cambria" w:hAnsi="Times New Roman" w:cs="Times New Roman"/>
                <w:b w:val="0"/>
                <w:color w:val="auto"/>
              </w:rPr>
              <w:t>Queinon</w:t>
            </w:r>
            <w:proofErr w:type="spellEnd"/>
            <w:r w:rsidRPr="008C688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Batista de Sousa – Gerente Técnico do CAU/RO;</w:t>
            </w:r>
          </w:p>
          <w:p w14:paraId="35374FDF" w14:textId="792C6F91" w:rsidR="008C6880" w:rsidRPr="008C6880" w:rsidRDefault="008C6880" w:rsidP="008C6880">
            <w:pPr>
              <w:pStyle w:val="PargrafodaLista"/>
              <w:numPr>
                <w:ilvl w:val="0"/>
                <w:numId w:val="4"/>
              </w:numPr>
              <w:tabs>
                <w:tab w:val="left" w:pos="1202"/>
              </w:tabs>
              <w:spacing w:after="0" w:line="240" w:lineRule="auto"/>
              <w:ind w:left="494" w:hanging="284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C6880">
              <w:rPr>
                <w:rFonts w:ascii="Times New Roman" w:eastAsia="Cambria" w:hAnsi="Times New Roman" w:cs="Times New Roman"/>
                <w:b w:val="0"/>
                <w:color w:val="auto"/>
              </w:rPr>
              <w:t>Lílian Brito de Macedo – Gerente Técnica do CAU/RN;</w:t>
            </w:r>
          </w:p>
          <w:p w14:paraId="25FFF72E" w14:textId="2B4527AA" w:rsidR="008C6880" w:rsidRPr="008C6880" w:rsidRDefault="008C6880" w:rsidP="008C6880">
            <w:pPr>
              <w:pStyle w:val="PargrafodaLista"/>
              <w:numPr>
                <w:ilvl w:val="0"/>
                <w:numId w:val="4"/>
              </w:numPr>
              <w:tabs>
                <w:tab w:val="left" w:pos="1202"/>
              </w:tabs>
              <w:spacing w:after="0" w:line="240" w:lineRule="auto"/>
              <w:ind w:left="494" w:hanging="284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C6880">
              <w:rPr>
                <w:rFonts w:ascii="Times New Roman" w:eastAsia="Cambria" w:hAnsi="Times New Roman" w:cs="Times New Roman"/>
                <w:b w:val="0"/>
                <w:color w:val="auto"/>
              </w:rPr>
              <w:t>Samira de Almeida Houri – Gerente Técnica e de Fiscalização do CAU/MG;</w:t>
            </w:r>
          </w:p>
          <w:p w14:paraId="67BA5907" w14:textId="32CC7C93" w:rsidR="008C6880" w:rsidRPr="008C6880" w:rsidRDefault="008C6880" w:rsidP="008C6880">
            <w:pPr>
              <w:pStyle w:val="PargrafodaLista"/>
              <w:numPr>
                <w:ilvl w:val="0"/>
                <w:numId w:val="4"/>
              </w:numPr>
              <w:tabs>
                <w:tab w:val="left" w:pos="1202"/>
              </w:tabs>
              <w:spacing w:after="0" w:line="240" w:lineRule="auto"/>
              <w:ind w:left="494" w:hanging="284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C6880">
              <w:rPr>
                <w:rFonts w:ascii="Times New Roman" w:eastAsia="Cambria" w:hAnsi="Times New Roman" w:cs="Times New Roman"/>
                <w:b w:val="0"/>
                <w:color w:val="auto"/>
              </w:rPr>
              <w:lastRenderedPageBreak/>
              <w:t>Mayara Souza - Gerente de Fiscalização do CAU/SC;</w:t>
            </w:r>
          </w:p>
          <w:p w14:paraId="72F66005" w14:textId="7C16AB83" w:rsidR="008C6880" w:rsidRPr="008C6880" w:rsidRDefault="008C6880" w:rsidP="008C6880">
            <w:pPr>
              <w:pStyle w:val="PargrafodaLista"/>
              <w:numPr>
                <w:ilvl w:val="0"/>
                <w:numId w:val="4"/>
              </w:numPr>
              <w:tabs>
                <w:tab w:val="left" w:pos="1202"/>
              </w:tabs>
              <w:spacing w:after="0" w:line="240" w:lineRule="auto"/>
              <w:ind w:left="494" w:hanging="284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C6880">
              <w:rPr>
                <w:rFonts w:ascii="Times New Roman" w:eastAsia="Cambria" w:hAnsi="Times New Roman" w:cs="Times New Roman"/>
                <w:b w:val="0"/>
                <w:color w:val="auto"/>
              </w:rPr>
              <w:t>Cecília Carrapatoso - Coordenadora de Fiscalização do CAU/SP;</w:t>
            </w:r>
          </w:p>
          <w:p w14:paraId="70CE9108" w14:textId="301B7068" w:rsidR="008C6880" w:rsidRPr="008C6880" w:rsidRDefault="008C6880" w:rsidP="008C6880">
            <w:pPr>
              <w:pStyle w:val="PargrafodaLista"/>
              <w:numPr>
                <w:ilvl w:val="0"/>
                <w:numId w:val="4"/>
              </w:numPr>
              <w:tabs>
                <w:tab w:val="left" w:pos="1202"/>
              </w:tabs>
              <w:spacing w:after="0" w:line="240" w:lineRule="auto"/>
              <w:ind w:left="494" w:hanging="284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C688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Rodrigo </w:t>
            </w:r>
            <w:proofErr w:type="spellStart"/>
            <w:r w:rsidRPr="008C6880">
              <w:rPr>
                <w:rFonts w:ascii="Times New Roman" w:eastAsia="Cambria" w:hAnsi="Times New Roman" w:cs="Times New Roman"/>
                <w:b w:val="0"/>
                <w:color w:val="auto"/>
              </w:rPr>
              <w:t>Abadde</w:t>
            </w:r>
            <w:proofErr w:type="spellEnd"/>
            <w:r w:rsidRPr="008C688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- Gerente Técnico e de Fiscalização do CAU/RJ</w:t>
            </w:r>
            <w:r w:rsidR="00E91613">
              <w:rPr>
                <w:rFonts w:ascii="Times New Roman" w:eastAsia="Cambria" w:hAnsi="Times New Roman" w:cs="Times New Roman"/>
                <w:b w:val="0"/>
                <w:color w:val="auto"/>
              </w:rPr>
              <w:t>;</w:t>
            </w:r>
          </w:p>
          <w:p w14:paraId="3F9ECB6E" w14:textId="27B423AB" w:rsidR="008C6880" w:rsidRPr="008C6880" w:rsidRDefault="008C6880" w:rsidP="008C6880">
            <w:pPr>
              <w:pStyle w:val="PargrafodaLista"/>
              <w:numPr>
                <w:ilvl w:val="0"/>
                <w:numId w:val="4"/>
              </w:numPr>
              <w:tabs>
                <w:tab w:val="left" w:pos="1202"/>
              </w:tabs>
              <w:spacing w:after="0" w:line="240" w:lineRule="auto"/>
              <w:ind w:left="494" w:hanging="284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C6880">
              <w:rPr>
                <w:rFonts w:ascii="Times New Roman" w:eastAsia="Cambria" w:hAnsi="Times New Roman" w:cs="Times New Roman"/>
                <w:b w:val="0"/>
                <w:color w:val="auto"/>
              </w:rPr>
              <w:t>Andréa Borba Pinheiro - Coordenadora de Fiscalização do CAU/RS</w:t>
            </w:r>
            <w:r w:rsidR="00E91613">
              <w:rPr>
                <w:rFonts w:ascii="Times New Roman" w:eastAsia="Cambria" w:hAnsi="Times New Roman" w:cs="Times New Roman"/>
                <w:b w:val="0"/>
                <w:color w:val="auto"/>
              </w:rPr>
              <w:t>;</w:t>
            </w:r>
          </w:p>
          <w:p w14:paraId="1F9EA1E0" w14:textId="0B8BFCA9" w:rsidR="008C6880" w:rsidRPr="008C6880" w:rsidRDefault="008C6880" w:rsidP="008C6880">
            <w:pPr>
              <w:pStyle w:val="PargrafodaLista"/>
              <w:numPr>
                <w:ilvl w:val="0"/>
                <w:numId w:val="4"/>
              </w:numPr>
              <w:tabs>
                <w:tab w:val="left" w:pos="1202"/>
              </w:tabs>
              <w:spacing w:after="0" w:line="240" w:lineRule="auto"/>
              <w:ind w:left="494" w:hanging="284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C6880">
              <w:rPr>
                <w:rFonts w:ascii="Times New Roman" w:eastAsia="Cambria" w:hAnsi="Times New Roman" w:cs="Times New Roman"/>
                <w:b w:val="0"/>
                <w:color w:val="auto"/>
              </w:rPr>
              <w:t>Daniele Finotti – Analista técnica da CORSICCAU</w:t>
            </w:r>
            <w:r w:rsidR="00E91613">
              <w:rPr>
                <w:rFonts w:ascii="Times New Roman" w:eastAsia="Cambria" w:hAnsi="Times New Roman" w:cs="Times New Roman"/>
                <w:b w:val="0"/>
                <w:color w:val="auto"/>
              </w:rPr>
              <w:t>.</w:t>
            </w:r>
          </w:p>
          <w:p w14:paraId="76EA528C" w14:textId="77777777" w:rsidR="008C6880" w:rsidRPr="008C6880" w:rsidRDefault="008C6880" w:rsidP="008C688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u w:val="single"/>
              </w:rPr>
            </w:pPr>
            <w:r w:rsidRPr="008C6880">
              <w:rPr>
                <w:rFonts w:ascii="Times New Roman" w:eastAsia="Cambria" w:hAnsi="Times New Roman" w:cs="Times New Roman"/>
                <w:b w:val="0"/>
                <w:color w:val="auto"/>
                <w:u w:val="single"/>
              </w:rPr>
              <w:t xml:space="preserve">Objetivos </w:t>
            </w:r>
          </w:p>
          <w:p w14:paraId="166DAD16" w14:textId="77777777" w:rsidR="008C6880" w:rsidRPr="008C6880" w:rsidRDefault="008C6880" w:rsidP="008C6880">
            <w:pPr>
              <w:pStyle w:val="PargrafodaLista"/>
              <w:numPr>
                <w:ilvl w:val="0"/>
                <w:numId w:val="4"/>
              </w:numPr>
              <w:tabs>
                <w:tab w:val="left" w:pos="1202"/>
              </w:tabs>
              <w:spacing w:after="0" w:line="240" w:lineRule="auto"/>
              <w:ind w:left="494" w:hanging="284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C6880">
              <w:rPr>
                <w:rFonts w:ascii="Times New Roman" w:eastAsia="Cambria" w:hAnsi="Times New Roman" w:cs="Times New Roman"/>
                <w:b w:val="0"/>
                <w:color w:val="auto"/>
              </w:rPr>
              <w:t>Contribuir na elaboração do escopo para implantação da Resolução CAU/BR nº 198, de 2020, no SICCAU;</w:t>
            </w:r>
          </w:p>
          <w:p w14:paraId="0895F1F2" w14:textId="14688696" w:rsidR="008C6880" w:rsidRPr="008C6880" w:rsidRDefault="008C6880" w:rsidP="008C6880">
            <w:pPr>
              <w:pStyle w:val="PargrafodaLista"/>
              <w:numPr>
                <w:ilvl w:val="0"/>
                <w:numId w:val="4"/>
              </w:numPr>
              <w:tabs>
                <w:tab w:val="left" w:pos="1202"/>
              </w:tabs>
              <w:spacing w:after="0" w:line="240" w:lineRule="auto"/>
              <w:ind w:left="494" w:hanging="284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C6880">
              <w:rPr>
                <w:rFonts w:ascii="Times New Roman" w:eastAsia="Cambria" w:hAnsi="Times New Roman" w:cs="Times New Roman"/>
                <w:b w:val="0"/>
                <w:color w:val="auto"/>
              </w:rPr>
              <w:t>Elaborar o mapeamento do processo de fiscalização;</w:t>
            </w:r>
          </w:p>
          <w:p w14:paraId="7B6F994B" w14:textId="77777777" w:rsidR="008C6880" w:rsidRPr="008C6880" w:rsidRDefault="008C6880" w:rsidP="008C6880">
            <w:pPr>
              <w:pStyle w:val="PargrafodaLista"/>
              <w:numPr>
                <w:ilvl w:val="0"/>
                <w:numId w:val="4"/>
              </w:numPr>
              <w:tabs>
                <w:tab w:val="left" w:pos="1202"/>
              </w:tabs>
              <w:spacing w:after="0" w:line="240" w:lineRule="auto"/>
              <w:ind w:left="494" w:hanging="284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C6880">
              <w:rPr>
                <w:rFonts w:ascii="Times New Roman" w:eastAsia="Cambria" w:hAnsi="Times New Roman" w:cs="Times New Roman"/>
                <w:b w:val="0"/>
                <w:color w:val="auto"/>
              </w:rPr>
              <w:t>Elaborar fluxogramas dos ritos da fiscalização;</w:t>
            </w:r>
          </w:p>
          <w:p w14:paraId="0358BDEC" w14:textId="1DCBA3A6" w:rsidR="008C6880" w:rsidRPr="008C6880" w:rsidRDefault="008C6880" w:rsidP="008C6880">
            <w:pPr>
              <w:pStyle w:val="PargrafodaLista"/>
              <w:numPr>
                <w:ilvl w:val="0"/>
                <w:numId w:val="4"/>
              </w:numPr>
              <w:tabs>
                <w:tab w:val="left" w:pos="1202"/>
              </w:tabs>
              <w:spacing w:after="0" w:line="240" w:lineRule="auto"/>
              <w:ind w:left="494" w:hanging="284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C6880">
              <w:rPr>
                <w:rFonts w:ascii="Times New Roman" w:eastAsia="Cambria" w:hAnsi="Times New Roman" w:cs="Times New Roman"/>
                <w:b w:val="0"/>
                <w:color w:val="auto"/>
              </w:rPr>
              <w:t>Criar modelos de documentos a serem utilizados no procedimento fiscalizatório, como Notificações, Autos de Infração, Relatórios, Comunicados, etc.</w:t>
            </w:r>
          </w:p>
          <w:p w14:paraId="2851C9CF" w14:textId="352A47F2" w:rsidR="008C6880" w:rsidRDefault="008C6880" w:rsidP="008C6880">
            <w:pPr>
              <w:tabs>
                <w:tab w:val="left" w:pos="1202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C6880">
              <w:rPr>
                <w:rFonts w:ascii="Times New Roman" w:eastAsia="Cambria" w:hAnsi="Times New Roman" w:cs="Times New Roman"/>
                <w:b w:val="0"/>
                <w:color w:val="auto"/>
                <w:u w:val="single"/>
              </w:rPr>
              <w:t>Cronograma dos Trabalhos:</w:t>
            </w:r>
            <w:r w:rsidRPr="008C688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Sugere-se a realização de reuniões semanais para desenvolvimento dos trabalhos e apresentação à CTF-CAU/BR a cada 45 dias.</w:t>
            </w:r>
          </w:p>
          <w:p w14:paraId="3216E6CE" w14:textId="77777777" w:rsidR="008C6880" w:rsidRPr="008C6880" w:rsidRDefault="008C6880" w:rsidP="008C6880">
            <w:pPr>
              <w:tabs>
                <w:tab w:val="left" w:pos="1202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AA6AB27" w14:textId="67455473" w:rsidR="00910C5A" w:rsidRPr="008C6880" w:rsidRDefault="008C6880" w:rsidP="008C688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 gerente de fiscalização do CAU/RS </w:t>
            </w:r>
            <w:r w:rsidRPr="005A31D5">
              <w:rPr>
                <w:rFonts w:ascii="Times New Roman" w:eastAsia="Cambria" w:hAnsi="Times New Roman" w:cs="Times New Roman"/>
                <w:b w:val="0"/>
                <w:color w:val="auto"/>
              </w:rPr>
              <w:t>Oritz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Campos</w:t>
            </w:r>
            <w:r w:rsidR="00BC65E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destacou que para a elaboração do Plano </w:t>
            </w:r>
            <w:r w:rsidR="00E9161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Nacional de Fiscalização </w:t>
            </w:r>
            <w:r w:rsidR="00BC65EC">
              <w:rPr>
                <w:rFonts w:ascii="Times New Roman" w:eastAsia="Cambria" w:hAnsi="Times New Roman" w:cs="Times New Roman"/>
                <w:b w:val="0"/>
                <w:color w:val="auto"/>
              </w:rPr>
              <w:t>é fundamental a implantação da Resolução no SICCAU.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5A31D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coordenadora da SGM Laís Maia destacou que os trabalhos relativos ao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</w:t>
            </w:r>
            <w:r w:rsidR="005A31D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lano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N</w:t>
            </w:r>
            <w:r w:rsidR="005A31D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acional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de Fiscalização </w:t>
            </w:r>
            <w:r w:rsidR="005A31D5">
              <w:rPr>
                <w:rFonts w:ascii="Times New Roman" w:eastAsia="Cambria" w:hAnsi="Times New Roman" w:cs="Times New Roman"/>
                <w:b w:val="0"/>
                <w:color w:val="auto"/>
              </w:rPr>
              <w:t>e a implantação da resolução no SICCAU podem ocorrer simultaneamente.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E91613">
              <w:rPr>
                <w:rFonts w:ascii="Times New Roman" w:eastAsia="Cambria" w:hAnsi="Times New Roman" w:cs="Times New Roman"/>
                <w:b w:val="0"/>
                <w:color w:val="auto"/>
              </w:rPr>
              <w:t>A p</w:t>
            </w:r>
            <w:r w:rsidR="005A31D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residente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Edwiges</w:t>
            </w:r>
            <w:r w:rsidR="005A31D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Leal sugeriu que as reuniões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da comissão</w:t>
            </w:r>
            <w:r w:rsidR="005A31D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fosse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</w:t>
            </w:r>
            <w:r w:rsidR="005A31D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espaços de debates para reflexões sobre a fiscalização como</w:t>
            </w:r>
            <w:r w:rsidR="00E91613">
              <w:rPr>
                <w:rFonts w:ascii="Times New Roman" w:eastAsia="Cambria" w:hAnsi="Times New Roman" w:cs="Times New Roman"/>
                <w:b w:val="0"/>
                <w:color w:val="auto"/>
              </w:rPr>
              <w:t>,</w:t>
            </w:r>
            <w:r w:rsidR="005A31D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por exemplo, questões territoriais.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6E664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 gerente de fiscalização do CAU/RS </w:t>
            </w:r>
            <w:r w:rsidR="006E6640" w:rsidRPr="005A31D5">
              <w:rPr>
                <w:rFonts w:ascii="Times New Roman" w:eastAsia="Cambria" w:hAnsi="Times New Roman" w:cs="Times New Roman"/>
                <w:b w:val="0"/>
                <w:color w:val="auto"/>
              </w:rPr>
              <w:t>Oritz</w:t>
            </w:r>
            <w:r w:rsidR="006E664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Campo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s</w:t>
            </w:r>
            <w:r w:rsidR="006E664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5A31D5" w:rsidRPr="005A31D5">
              <w:rPr>
                <w:rFonts w:ascii="Times New Roman" w:eastAsia="Cambria" w:hAnsi="Times New Roman" w:cs="Times New Roman"/>
                <w:b w:val="0"/>
                <w:color w:val="auto"/>
              </w:rPr>
              <w:t>destacou que a plataforma do IGEO é pouco utilizada para análise de dados de fiscalização.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O c</w:t>
            </w:r>
            <w:r w:rsidR="00910C5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oordenador Matozalém relatou que avançará,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j</w:t>
            </w:r>
            <w:r w:rsidR="00910C5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untamente com a </w:t>
            </w:r>
            <w:r w:rsidR="006E6640">
              <w:rPr>
                <w:rFonts w:ascii="Times New Roman" w:eastAsia="Cambria" w:hAnsi="Times New Roman" w:cs="Times New Roman"/>
                <w:b w:val="0"/>
                <w:color w:val="auto"/>
              </w:rPr>
              <w:t>a</w:t>
            </w:r>
            <w:r w:rsidR="00910C5A">
              <w:rPr>
                <w:rFonts w:ascii="Times New Roman" w:eastAsia="Cambria" w:hAnsi="Times New Roman" w:cs="Times New Roman"/>
                <w:b w:val="0"/>
                <w:color w:val="auto"/>
              </w:rPr>
              <w:t>ssessoria,</w:t>
            </w:r>
            <w:r w:rsidR="006E664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na redação da definição do conceito da fiscalização, para fins </w:t>
            </w:r>
            <w:r w:rsidR="000C5F51">
              <w:rPr>
                <w:rFonts w:ascii="Times New Roman" w:eastAsia="Cambria" w:hAnsi="Times New Roman" w:cs="Times New Roman"/>
                <w:b w:val="0"/>
                <w:color w:val="auto"/>
              </w:rPr>
              <w:t>da</w:t>
            </w:r>
            <w:r w:rsidR="00E9161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elaboração d</w:t>
            </w:r>
            <w:r w:rsidR="006E664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 Plano Nacional de Fiscalização. A presidente </w:t>
            </w:r>
            <w:r w:rsidR="006E6640" w:rsidRPr="008C688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Edwiges </w:t>
            </w:r>
            <w:r w:rsidR="00910C5A">
              <w:rPr>
                <w:rFonts w:ascii="Times New Roman" w:eastAsia="Cambria" w:hAnsi="Times New Roman" w:cs="Times New Roman"/>
                <w:b w:val="0"/>
                <w:color w:val="auto"/>
              </w:rPr>
              <w:t>Leal sugeriu uma reunião para que</w:t>
            </w:r>
            <w:r w:rsidR="006E664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 equipe do IGEO apresentasse</w:t>
            </w:r>
            <w:r w:rsidR="00910C5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as funcionalidades da plataforma para</w:t>
            </w:r>
            <w:r w:rsidR="000C5F5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910C5A">
              <w:rPr>
                <w:rFonts w:ascii="Times New Roman" w:eastAsia="Cambria" w:hAnsi="Times New Roman" w:cs="Times New Roman"/>
                <w:b w:val="0"/>
                <w:color w:val="auto"/>
              </w:rPr>
              <w:t>a fiscalização, bem como definir diretrizes para novas funcionalidades. O gerente de fiscalização do CAU/RS</w:t>
            </w:r>
            <w:r w:rsidR="006E664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6E6640" w:rsidRPr="005A31D5">
              <w:rPr>
                <w:rFonts w:ascii="Times New Roman" w:eastAsia="Cambria" w:hAnsi="Times New Roman" w:cs="Times New Roman"/>
                <w:b w:val="0"/>
                <w:color w:val="auto"/>
              </w:rPr>
              <w:t>Oritz</w:t>
            </w:r>
            <w:r w:rsidR="00910C5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6E664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Campos </w:t>
            </w:r>
            <w:r w:rsidR="00910C5A">
              <w:rPr>
                <w:rFonts w:ascii="Times New Roman" w:eastAsia="Cambria" w:hAnsi="Times New Roman" w:cs="Times New Roman"/>
                <w:b w:val="0"/>
                <w:color w:val="auto"/>
              </w:rPr>
              <w:t>sugeriu que também fosse apresentados mapas que po</w:t>
            </w:r>
            <w:r w:rsidR="000C5F51">
              <w:rPr>
                <w:rFonts w:ascii="Times New Roman" w:eastAsia="Cambria" w:hAnsi="Times New Roman" w:cs="Times New Roman"/>
                <w:b w:val="0"/>
                <w:color w:val="auto"/>
              </w:rPr>
              <w:t>ssam</w:t>
            </w:r>
            <w:r w:rsidR="00910C5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auxiliar na fiscalização. </w:t>
            </w:r>
            <w:r w:rsidR="00141B3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 coordenador Matozalém Santana sugeriu a adequação do material elaborado pelo CAU/RS </w:t>
            </w:r>
            <w:r w:rsidR="001B6BD7">
              <w:rPr>
                <w:rFonts w:ascii="Times New Roman" w:eastAsia="Cambria" w:hAnsi="Times New Roman" w:cs="Times New Roman"/>
                <w:b w:val="0"/>
                <w:color w:val="auto"/>
              </w:rPr>
              <w:t>referente aos</w:t>
            </w:r>
            <w:r w:rsidR="00141B3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indicadores sobre a fiscalização, para que possa ser utilizado no Plano Nacional de Fiscalização.</w:t>
            </w:r>
          </w:p>
        </w:tc>
      </w:tr>
    </w:tbl>
    <w:p w14:paraId="09F9A6A8" w14:textId="77777777" w:rsidR="00910C5A" w:rsidRDefault="00910C5A" w:rsidP="00984700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14D98CBB" w14:textId="77777777" w:rsidR="00910C5A" w:rsidRDefault="00910C5A" w:rsidP="00984700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74BE2EBF" w14:textId="6542BA9B" w:rsidR="00984700" w:rsidRPr="007C709C" w:rsidRDefault="00984700" w:rsidP="00984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 w:rsidR="008C6880">
        <w:rPr>
          <w:rFonts w:ascii="Times New Roman" w:eastAsia="Times New Roman" w:hAnsi="Times New Roman" w:cs="Times New Roman"/>
          <w:b w:val="0"/>
          <w:color w:val="auto"/>
          <w:lang w:eastAsia="pt-BR"/>
        </w:rPr>
        <w:t>9</w:t>
      </w: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="008C6880">
        <w:rPr>
          <w:rFonts w:ascii="Times New Roman" w:eastAsia="Times New Roman" w:hAnsi="Times New Roman" w:cs="Times New Roman"/>
          <w:b w:val="0"/>
          <w:color w:val="auto"/>
          <w:lang w:eastAsia="pt-BR"/>
        </w:rPr>
        <w:t>agosto</w:t>
      </w:r>
      <w:r w:rsidR="001C6FD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>de 2021.</w:t>
      </w:r>
    </w:p>
    <w:p w14:paraId="3F145909" w14:textId="77777777" w:rsidR="00984700" w:rsidRPr="007C709C" w:rsidRDefault="00984700" w:rsidP="0098470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AA88DA8" w14:textId="77777777" w:rsidR="00984700" w:rsidRPr="007C709C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C709C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7F4F2245" w14:textId="77777777" w:rsidR="00984700" w:rsidRPr="007C709C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19E2B2C5" w14:textId="77777777" w:rsidR="00984700" w:rsidRDefault="0098470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8F0F33A" w14:textId="77777777" w:rsidR="00984700" w:rsidRPr="007B311A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561FA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C597B" wp14:editId="14819FA0">
                <wp:simplePos x="0" y="0"/>
                <wp:positionH relativeFrom="margin">
                  <wp:posOffset>1812925</wp:posOffset>
                </wp:positionH>
                <wp:positionV relativeFrom="paragraph">
                  <wp:posOffset>12065</wp:posOffset>
                </wp:positionV>
                <wp:extent cx="2160000" cy="720000"/>
                <wp:effectExtent l="0" t="0" r="12065" b="2349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B037F" id="Retângulo 3" o:spid="_x0000_s1026" style="position:absolute;margin-left:142.75pt;margin-top:.95pt;width:170.1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" filled="f" strokecolor="#f2f2f2" strokeweight="1pt">
                <w10:wrap anchorx="margin"/>
              </v:rect>
            </w:pict>
          </mc:Fallback>
        </mc:AlternateContent>
      </w:r>
    </w:p>
    <w:p w14:paraId="3EAFD2BC" w14:textId="77777777" w:rsidR="00984700" w:rsidRPr="007B311A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A3447E4" w14:textId="77777777" w:rsidR="00984700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2B6EE9D" w14:textId="77777777" w:rsidR="00984700" w:rsidRPr="007B311A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7EECCF61" w14:textId="77777777" w:rsidR="00984700" w:rsidRPr="007B311A" w:rsidRDefault="00984700" w:rsidP="00984700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B60173C" w14:textId="15724895" w:rsidR="002E745D" w:rsidRPr="002E745D" w:rsidRDefault="002E745D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mbria" w:hAnsi="Times New Roman" w:cs="Times New Roman"/>
          <w:color w:val="auto"/>
        </w:rPr>
      </w:pPr>
      <w:r w:rsidRPr="002E745D">
        <w:rPr>
          <w:rFonts w:ascii="Times New Roman" w:eastAsia="Times New Roman" w:hAnsi="Times New Roman"/>
          <w:color w:val="000000"/>
          <w:lang w:eastAsia="pt-BR"/>
        </w:rPr>
        <w:t>MATOZALÉM SOUSA SANTANA</w:t>
      </w:r>
      <w:r w:rsidRPr="002E745D">
        <w:rPr>
          <w:rFonts w:ascii="Times New Roman" w:eastAsia="Cambria" w:hAnsi="Times New Roman" w:cs="Times New Roman"/>
          <w:color w:val="auto"/>
        </w:rPr>
        <w:t xml:space="preserve"> </w:t>
      </w:r>
    </w:p>
    <w:p w14:paraId="4E3F0A95" w14:textId="0D24A5DC" w:rsidR="00EC0153" w:rsidRPr="007C709C" w:rsidRDefault="00984700" w:rsidP="000C149D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 da C</w:t>
      </w:r>
      <w:r>
        <w:rPr>
          <w:rFonts w:ascii="Times New Roman" w:eastAsia="Calibri" w:hAnsi="Times New Roman" w:cs="Times New Roman"/>
          <w:b w:val="0"/>
          <w:color w:val="auto"/>
        </w:rPr>
        <w:t>TF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77579FE1" w14:textId="77777777" w:rsidR="00984700" w:rsidRPr="007C709C" w:rsidRDefault="0098470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BA5F409" w14:textId="28C1690F" w:rsidR="00984700" w:rsidRPr="007C709C" w:rsidRDefault="00190A2F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lastRenderedPageBreak/>
        <w:t>7</w:t>
      </w:r>
      <w:r w:rsidR="00984700" w:rsidRPr="00622B3C">
        <w:rPr>
          <w:rFonts w:ascii="Times New Roman" w:eastAsia="Calibri" w:hAnsi="Times New Roman" w:cs="Times New Roman"/>
          <w:color w:val="auto"/>
        </w:rPr>
        <w:t>ª REUNIÃO ORDINÁRIA DA CTF-CAU/BR</w:t>
      </w:r>
    </w:p>
    <w:p w14:paraId="688FDC20" w14:textId="77777777" w:rsidR="00984700" w:rsidRPr="007C709C" w:rsidRDefault="00984700" w:rsidP="0098470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C709C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1FCB62D" w14:textId="77777777" w:rsidR="00984700" w:rsidRPr="007C709C" w:rsidRDefault="00984700" w:rsidP="0098470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6E5D489" w14:textId="77777777" w:rsidR="00984700" w:rsidRPr="007C709C" w:rsidRDefault="00984700" w:rsidP="0098470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A174CBC" w14:textId="77777777" w:rsidR="00984700" w:rsidRPr="001E6B28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color w:val="auto"/>
          <w:vertAlign w:val="subscript"/>
          <w:lang w:eastAsia="pt-BR"/>
        </w:rPr>
      </w:pPr>
      <w:r w:rsidRPr="007C709C"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695"/>
        <w:gridCol w:w="3374"/>
        <w:gridCol w:w="709"/>
        <w:gridCol w:w="851"/>
        <w:gridCol w:w="708"/>
        <w:gridCol w:w="1305"/>
      </w:tblGrid>
      <w:tr w:rsidR="00984700" w:rsidRPr="007C709C" w14:paraId="1B0CD17E" w14:textId="77777777" w:rsidTr="005E579E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8E48" w14:textId="77777777" w:rsidR="00984700" w:rsidRPr="007C709C" w:rsidRDefault="00984700" w:rsidP="005E579E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2CA9" w14:textId="77777777" w:rsidR="00984700" w:rsidRPr="007C709C" w:rsidRDefault="00984700" w:rsidP="005E579E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1455" w14:textId="77777777" w:rsidR="00984700" w:rsidRPr="007C709C" w:rsidRDefault="00984700" w:rsidP="005E579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B88E" w14:textId="77777777" w:rsidR="00984700" w:rsidRPr="007C709C" w:rsidRDefault="00984700" w:rsidP="005E579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984700" w:rsidRPr="007C709C" w14:paraId="51F8AF48" w14:textId="77777777" w:rsidTr="005E579E">
        <w:trPr>
          <w:trHeight w:val="7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8133" w14:textId="77777777" w:rsidR="00984700" w:rsidRPr="007C709C" w:rsidRDefault="00984700" w:rsidP="005E579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731E" w14:textId="77777777" w:rsidR="00984700" w:rsidRPr="007C709C" w:rsidRDefault="00984700" w:rsidP="005E579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2DD3" w14:textId="77777777" w:rsidR="00984700" w:rsidRPr="007C709C" w:rsidRDefault="00984700" w:rsidP="005E579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CF04" w14:textId="77777777" w:rsidR="00984700" w:rsidRPr="007C709C" w:rsidRDefault="00984700" w:rsidP="005E579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C4B6" w14:textId="77777777" w:rsidR="00984700" w:rsidRPr="007C709C" w:rsidRDefault="00984700" w:rsidP="005E579E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687E" w14:textId="77777777" w:rsidR="00984700" w:rsidRPr="007C709C" w:rsidRDefault="00984700" w:rsidP="005E579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4C3E" w14:textId="77777777" w:rsidR="00984700" w:rsidRPr="007C709C" w:rsidRDefault="00984700" w:rsidP="005E579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984700" w:rsidRPr="007C709C" w14:paraId="5C1C140C" w14:textId="77777777" w:rsidTr="005E579E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35F2" w14:textId="6CC5C895" w:rsidR="00984700" w:rsidRPr="007C709C" w:rsidRDefault="00BC1B3A" w:rsidP="005E579E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F45515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TO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681E" w14:textId="77777777" w:rsidR="00984700" w:rsidRPr="007C709C" w:rsidRDefault="00984700" w:rsidP="005E579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339E" w14:textId="551C961F" w:rsidR="00984700" w:rsidRPr="007C709C" w:rsidRDefault="00BC1B3A" w:rsidP="005E579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E228F0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Matozalém Sousa Santana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23D2" w14:textId="3F40E8FB" w:rsidR="00984700" w:rsidRPr="007C709C" w:rsidRDefault="000C149D" w:rsidP="005E579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E6A9" w14:textId="77777777" w:rsidR="00984700" w:rsidRPr="007C709C" w:rsidRDefault="00984700" w:rsidP="005E579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C426" w14:textId="77777777" w:rsidR="00984700" w:rsidRPr="007C709C" w:rsidRDefault="00984700" w:rsidP="005E579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CF15" w14:textId="77777777" w:rsidR="00984700" w:rsidRPr="007C709C" w:rsidRDefault="00984700" w:rsidP="005E579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984700" w:rsidRPr="007C709C" w14:paraId="16BF4FFA" w14:textId="77777777" w:rsidTr="005E579E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EBC6" w14:textId="7B55C40A" w:rsidR="00984700" w:rsidRPr="007C709C" w:rsidRDefault="00BC1B3A" w:rsidP="005E579E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BC1B3A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ES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D57C" w14:textId="3222583A" w:rsidR="00984700" w:rsidRPr="007C709C" w:rsidRDefault="00984700" w:rsidP="005E579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</w:t>
            </w:r>
            <w:r w:rsidR="00BC1B3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-Adjunt</w:t>
            </w:r>
            <w:r w:rsidR="00BC1B3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C59F" w14:textId="717C14BF" w:rsidR="00984700" w:rsidRPr="007C709C" w:rsidRDefault="00BC1B3A" w:rsidP="005E579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E228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Giedre Ezer da Silva Maia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3ADA" w14:textId="28E9083B" w:rsidR="00984700" w:rsidRPr="007C709C" w:rsidRDefault="000C149D" w:rsidP="005E579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B215" w14:textId="77777777" w:rsidR="00984700" w:rsidRPr="007C709C" w:rsidRDefault="00984700" w:rsidP="005E579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B741" w14:textId="77777777" w:rsidR="00984700" w:rsidRPr="007C709C" w:rsidRDefault="00984700" w:rsidP="005E579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1A79" w14:textId="77777777" w:rsidR="00984700" w:rsidRPr="007C709C" w:rsidRDefault="00984700" w:rsidP="005E579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228F0" w:rsidRPr="007C709C" w14:paraId="5A004C97" w14:textId="77777777" w:rsidTr="005E579E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8926" w14:textId="5064CA04" w:rsidR="00E228F0" w:rsidRPr="00F45515" w:rsidRDefault="00F45515" w:rsidP="00E228F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F45515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MG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5A75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2AAC" w14:textId="7FFFEDE1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E228F0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Maria Edwiges Sobreira Leal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DF1B" w14:textId="77777777" w:rsidR="00E228F0" w:rsidRPr="007C709C" w:rsidRDefault="00E228F0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C162" w14:textId="77777777" w:rsidR="00E228F0" w:rsidRPr="007C709C" w:rsidRDefault="00E228F0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DBF" w14:textId="77777777" w:rsidR="00E228F0" w:rsidRPr="007C709C" w:rsidRDefault="00E228F0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0681" w14:textId="0D31F7D4" w:rsidR="00E228F0" w:rsidRPr="007C709C" w:rsidRDefault="000C149D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AF42A7" w:rsidRPr="007C709C" w14:paraId="42D6F1C0" w14:textId="77777777" w:rsidTr="005E579E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10E6" w14:textId="2E209B6F" w:rsidR="00AF42A7" w:rsidRPr="00F45515" w:rsidRDefault="00636FEC" w:rsidP="00AF42A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</w:rPr>
              <w:t>RN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2549" w14:textId="0757F0E4" w:rsidR="00AF42A7" w:rsidRPr="007C709C" w:rsidRDefault="00AF42A7" w:rsidP="00AF42A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6AA3" w14:textId="6F2F3AE5" w:rsidR="00AF42A7" w:rsidRPr="00E228F0" w:rsidRDefault="00636FEC" w:rsidP="00AF42A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636FEC">
              <w:rPr>
                <w:rFonts w:ascii="Times New Roman" w:eastAsia="Cambria" w:hAnsi="Times New Roman" w:cs="Times New Roman"/>
                <w:b w:val="0"/>
                <w:color w:val="000000"/>
              </w:rPr>
              <w:t>Patrícia Silva Luz de Macedo (RN)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D8A5" w14:textId="495AC3EA" w:rsidR="00AF42A7" w:rsidRPr="007C709C" w:rsidRDefault="000C149D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D4DB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C820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431F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F42A7" w:rsidRPr="007C709C" w14:paraId="2D3D4BE3" w14:textId="77777777" w:rsidTr="005E579E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28A8" w14:textId="05FD2C93" w:rsidR="00AF42A7" w:rsidRPr="00F45515" w:rsidRDefault="00AF42A7" w:rsidP="00AF42A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F45515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BA8F" w14:textId="5CA3B60D" w:rsidR="00AF42A7" w:rsidRPr="007C709C" w:rsidRDefault="00AF42A7" w:rsidP="00AF42A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A770" w14:textId="0F8C08D6" w:rsidR="00AF42A7" w:rsidRPr="00764AEE" w:rsidRDefault="00AF42A7" w:rsidP="00AF42A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764AEE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Andréa Borba Pinheiro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42F6" w14:textId="31ECD817" w:rsidR="00AF42A7" w:rsidRPr="007C709C" w:rsidRDefault="000C149D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B7F2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C44A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0AA6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228F0" w:rsidRPr="007C709C" w14:paraId="199793BE" w14:textId="77777777" w:rsidTr="005E579E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CBCE5F" w14:textId="77777777" w:rsidR="00E228F0" w:rsidRPr="007C709C" w:rsidRDefault="00E228F0" w:rsidP="00E228F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8F75D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F6975B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95F78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0372A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1256B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54792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228F0" w:rsidRPr="007C709C" w14:paraId="18DF82E1" w14:textId="77777777" w:rsidTr="005E579E">
        <w:trPr>
          <w:trHeight w:val="3186"/>
        </w:trPr>
        <w:tc>
          <w:tcPr>
            <w:tcW w:w="10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670BA27C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44654D4F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7D539681" w14:textId="0920F1F1" w:rsidR="00E228F0" w:rsidRPr="007C709C" w:rsidRDefault="00190A2F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7</w:t>
            </w:r>
            <w:r w:rsidR="00E228F0" w:rsidRPr="00622B3C">
              <w:rPr>
                <w:rFonts w:ascii="Times New Roman" w:eastAsia="Cambria" w:hAnsi="Times New Roman" w:cs="Times New Roman"/>
                <w:color w:val="auto"/>
                <w:lang w:eastAsia="pt-BR"/>
              </w:rPr>
              <w:t>ª</w:t>
            </w:r>
            <w:r w:rsidR="00E228F0"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REUNIÃO </w:t>
            </w:r>
            <w:r w:rsidR="00E228F0" w:rsidRPr="007C709C">
              <w:rPr>
                <w:rFonts w:ascii="Times New Roman" w:eastAsia="Calibri" w:hAnsi="Times New Roman" w:cs="Times New Roman"/>
                <w:color w:val="auto"/>
              </w:rPr>
              <w:t>ORDINÁRIA D</w:t>
            </w:r>
            <w:r w:rsidR="00E228F0">
              <w:rPr>
                <w:rFonts w:ascii="Times New Roman" w:eastAsia="Calibri" w:hAnsi="Times New Roman" w:cs="Times New Roman"/>
                <w:color w:val="auto"/>
              </w:rPr>
              <w:t>A</w:t>
            </w:r>
            <w:r w:rsidR="00E228F0" w:rsidRPr="007C709C">
              <w:rPr>
                <w:rFonts w:ascii="Times New Roman" w:eastAsia="Calibri" w:hAnsi="Times New Roman" w:cs="Times New Roman"/>
                <w:color w:val="auto"/>
              </w:rPr>
              <w:t xml:space="preserve"> C</w:t>
            </w:r>
            <w:r w:rsidR="00E228F0">
              <w:rPr>
                <w:rFonts w:ascii="Times New Roman" w:eastAsia="Calibri" w:hAnsi="Times New Roman" w:cs="Times New Roman"/>
                <w:color w:val="auto"/>
              </w:rPr>
              <w:t>TF</w:t>
            </w:r>
            <w:r w:rsidR="00E228F0" w:rsidRPr="007C709C">
              <w:rPr>
                <w:rFonts w:ascii="Times New Roman" w:eastAsia="Calibri" w:hAnsi="Times New Roman" w:cs="Times New Roman"/>
                <w:color w:val="auto"/>
              </w:rPr>
              <w:t>-CAU/BR</w:t>
            </w:r>
          </w:p>
          <w:p w14:paraId="0AC1C5A8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46C87BFF" w14:textId="115A91AC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Data:</w:t>
            </w:r>
            <w:r w:rsidR="001614D3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8C6880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9</w:t>
            </w:r>
            <w:r w:rsidRPr="00622B3C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="008C6880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8</w:t>
            </w:r>
            <w:r w:rsidRPr="00622B3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/2021</w:t>
            </w:r>
          </w:p>
          <w:p w14:paraId="1449C7CC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D828EA2" w14:textId="6722FFB0" w:rsidR="00E228F0" w:rsidRDefault="00E228F0" w:rsidP="00E2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Pr="001C6FD8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Aprovação da Súmula da </w:t>
            </w:r>
            <w:r w:rsidR="00190A2F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6</w:t>
            </w:r>
            <w:r w:rsidRPr="001C6FD8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ª Reunião Ordinária da CTF-CAU/BR</w:t>
            </w:r>
          </w:p>
          <w:p w14:paraId="44B7EE3C" w14:textId="77777777" w:rsidR="00190A2F" w:rsidRPr="007C709C" w:rsidRDefault="00190A2F" w:rsidP="00E228F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44A6DF87" w14:textId="7520BBF1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0C5F5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0C5F5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0C5F5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Ausências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0C5F5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0C5F5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</w:p>
          <w:p w14:paraId="50DA0F7D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58911942" w14:textId="00D9FC4B" w:rsidR="00E228F0" w:rsidRPr="000C5F51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  <w:r w:rsidR="000C5F51" w:rsidRPr="000C5F51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o membro convidado, conselheiro Fabrício Santos manifestou seu voto favorável à aprovação da súmula</w:t>
            </w:r>
            <w:r w:rsidRPr="000C5F51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. </w:t>
            </w:r>
            <w:r w:rsidRPr="000C5F5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14:paraId="5182D390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22FB2C4E" w14:textId="004C221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Laís Maia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</w:t>
            </w:r>
            <w:r w:rsidRPr="00BC1B3A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trabalhos </w:t>
            </w:r>
            <w:r w:rsidRPr="00BC1B3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(coordenador): </w:t>
            </w:r>
            <w:r w:rsidR="00BC1B3A" w:rsidRPr="00BC1B3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Matozalém Sousa Santana</w:t>
            </w:r>
          </w:p>
        </w:tc>
      </w:tr>
    </w:tbl>
    <w:p w14:paraId="51ACC3B6" w14:textId="77777777" w:rsidR="00984700" w:rsidRPr="007C709C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6BDCEC04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557398F" w14:textId="77777777" w:rsidR="00984700" w:rsidRPr="007C709C" w:rsidRDefault="00984700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E47F033" w14:textId="77777777" w:rsidR="00984700" w:rsidRPr="00E71A3B" w:rsidRDefault="00984700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8D6B8C8" w14:textId="77777777" w:rsidR="00984700" w:rsidRPr="00E71A3B" w:rsidRDefault="00984700" w:rsidP="00984700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207BABD9" w14:textId="77777777" w:rsidR="00984700" w:rsidRPr="00A96559" w:rsidRDefault="00984700" w:rsidP="00984700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7BD98198" w14:textId="452CAF5B" w:rsidR="005E579E" w:rsidRPr="00984700" w:rsidRDefault="005E579E" w:rsidP="00984700"/>
    <w:sectPr w:rsidR="005E579E" w:rsidRPr="00984700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1D64" w14:textId="77777777" w:rsidR="005E579E" w:rsidRDefault="005E579E" w:rsidP="00783D72">
      <w:pPr>
        <w:spacing w:after="0" w:line="240" w:lineRule="auto"/>
      </w:pPr>
      <w:r>
        <w:separator/>
      </w:r>
    </w:p>
  </w:endnote>
  <w:endnote w:type="continuationSeparator" w:id="0">
    <w:p w14:paraId="5C59FA31" w14:textId="77777777" w:rsidR="005E579E" w:rsidRDefault="005E579E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Pr="00C25F47">
          <w:rPr>
            <w:rFonts w:ascii="Arial" w:hAnsi="Arial" w:cs="Arial"/>
            <w:b/>
            <w:bCs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7C1C" w14:textId="77777777" w:rsidR="005E579E" w:rsidRDefault="005E579E" w:rsidP="00783D72">
      <w:pPr>
        <w:spacing w:after="0" w:line="240" w:lineRule="auto"/>
      </w:pPr>
      <w:r>
        <w:separator/>
      </w:r>
    </w:p>
  </w:footnote>
  <w:footnote w:type="continuationSeparator" w:id="0">
    <w:p w14:paraId="022A6EB0" w14:textId="77777777" w:rsidR="005E579E" w:rsidRDefault="005E579E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19A7"/>
    <w:multiLevelType w:val="hybridMultilevel"/>
    <w:tmpl w:val="A9803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5408C"/>
    <w:multiLevelType w:val="hybridMultilevel"/>
    <w:tmpl w:val="FEBAA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B5951"/>
    <w:multiLevelType w:val="hybridMultilevel"/>
    <w:tmpl w:val="5DDAD474"/>
    <w:lvl w:ilvl="0" w:tplc="B9D6C1B2">
      <w:numFmt w:val="bullet"/>
      <w:lvlText w:val="•"/>
      <w:lvlJc w:val="left"/>
      <w:pPr>
        <w:ind w:left="1425" w:hanging="1425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937383"/>
    <w:multiLevelType w:val="hybridMultilevel"/>
    <w:tmpl w:val="8196D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31A71"/>
    <w:multiLevelType w:val="hybridMultilevel"/>
    <w:tmpl w:val="1930A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81E96"/>
    <w:rsid w:val="00092EB7"/>
    <w:rsid w:val="000A6545"/>
    <w:rsid w:val="000C149D"/>
    <w:rsid w:val="000C5F51"/>
    <w:rsid w:val="001064FE"/>
    <w:rsid w:val="00141B33"/>
    <w:rsid w:val="001614D3"/>
    <w:rsid w:val="00190A2F"/>
    <w:rsid w:val="0019143E"/>
    <w:rsid w:val="00193E0F"/>
    <w:rsid w:val="001A22EA"/>
    <w:rsid w:val="001B6BD7"/>
    <w:rsid w:val="001C6FD8"/>
    <w:rsid w:val="001D2471"/>
    <w:rsid w:val="001D3438"/>
    <w:rsid w:val="002E745D"/>
    <w:rsid w:val="0030384E"/>
    <w:rsid w:val="003748F2"/>
    <w:rsid w:val="004C3607"/>
    <w:rsid w:val="005A31D5"/>
    <w:rsid w:val="005E579E"/>
    <w:rsid w:val="00622B3C"/>
    <w:rsid w:val="00636FEC"/>
    <w:rsid w:val="006D7250"/>
    <w:rsid w:val="006E6640"/>
    <w:rsid w:val="00742F89"/>
    <w:rsid w:val="00764AEE"/>
    <w:rsid w:val="00783D72"/>
    <w:rsid w:val="008C6880"/>
    <w:rsid w:val="00910C5A"/>
    <w:rsid w:val="009145D6"/>
    <w:rsid w:val="00984700"/>
    <w:rsid w:val="009A074F"/>
    <w:rsid w:val="009A7A63"/>
    <w:rsid w:val="00A409A5"/>
    <w:rsid w:val="00A94A59"/>
    <w:rsid w:val="00AA6BF5"/>
    <w:rsid w:val="00AD6E87"/>
    <w:rsid w:val="00AF42A7"/>
    <w:rsid w:val="00B96106"/>
    <w:rsid w:val="00B97499"/>
    <w:rsid w:val="00BC1B3A"/>
    <w:rsid w:val="00BC65EC"/>
    <w:rsid w:val="00BF0FCD"/>
    <w:rsid w:val="00C00FD5"/>
    <w:rsid w:val="00C13E75"/>
    <w:rsid w:val="00C25F47"/>
    <w:rsid w:val="00C41155"/>
    <w:rsid w:val="00D05303"/>
    <w:rsid w:val="00D27AEB"/>
    <w:rsid w:val="00D67E45"/>
    <w:rsid w:val="00DA19DC"/>
    <w:rsid w:val="00DB2DA6"/>
    <w:rsid w:val="00DD741E"/>
    <w:rsid w:val="00DF1FB9"/>
    <w:rsid w:val="00E228F0"/>
    <w:rsid w:val="00E47CD1"/>
    <w:rsid w:val="00E625E1"/>
    <w:rsid w:val="00E91613"/>
    <w:rsid w:val="00EB1374"/>
    <w:rsid w:val="00EC0153"/>
    <w:rsid w:val="00ED7498"/>
    <w:rsid w:val="00F32C3A"/>
    <w:rsid w:val="00F45515"/>
    <w:rsid w:val="00F46B99"/>
    <w:rsid w:val="00F74821"/>
    <w:rsid w:val="00F76A62"/>
    <w:rsid w:val="00FE34D1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48D58E1"/>
  <w15:chartTrackingRefBased/>
  <w15:docId w15:val="{B8550774-AB61-44DC-942C-61ADC127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700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b w:val="0"/>
      <w:color w:val="auto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9847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47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4700"/>
    <w:rPr>
      <w:rFonts w:ascii="Arial" w:hAnsi="Arial" w:cs="Arial"/>
      <w:b/>
      <w:color w:val="000000" w:themeColor="text1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9145D6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8C6880"/>
    <w:rPr>
      <w:rFonts w:ascii="Arial" w:hAnsi="Arial" w:cs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893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3</cp:revision>
  <dcterms:created xsi:type="dcterms:W3CDTF">2021-08-11T00:57:00Z</dcterms:created>
  <dcterms:modified xsi:type="dcterms:W3CDTF">2021-08-12T14:01:00Z</dcterms:modified>
</cp:coreProperties>
</file>