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8D60DD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25201D0D" w:rsidR="00984700" w:rsidRPr="00774C04" w:rsidRDefault="00984700" w:rsidP="00947EE3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SÚMULA DA</w:t>
            </w:r>
            <w:r w:rsidR="00190A2F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 </w:t>
            </w:r>
            <w:r w:rsidR="00697306">
              <w:rPr>
                <w:rFonts w:ascii="Times New Roman" w:eastAsia="Times New Roman" w:hAnsi="Times New Roman"/>
                <w:b w:val="0"/>
                <w:smallCaps/>
                <w:kern w:val="32"/>
              </w:rPr>
              <w:t>1</w:t>
            </w:r>
            <w:r w:rsidR="00947EE3">
              <w:rPr>
                <w:rFonts w:ascii="Times New Roman" w:eastAsia="Times New Roman" w:hAnsi="Times New Roman"/>
                <w:b w:val="0"/>
                <w:smallCaps/>
                <w:kern w:val="32"/>
              </w:rPr>
              <w:t>4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7C9CDB5F" w:rsidR="00984700" w:rsidRPr="00A96559" w:rsidRDefault="00947EE3" w:rsidP="00947EE3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7</w:t>
            </w:r>
            <w:r w:rsidR="00E47CD1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fevereiro</w:t>
            </w:r>
            <w:r w:rsidR="00B97499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</w:t>
            </w:r>
            <w:r w:rsidR="00F24290" w:rsidRPr="00F3212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065F192A" w:rsidR="00984700" w:rsidRPr="00190A2F" w:rsidRDefault="00947EE3" w:rsidP="00697306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15</w:t>
            </w:r>
            <w:r w:rsidR="00984700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h às </w:t>
            </w:r>
            <w:r w:rsidR="00622B3C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 w:rsidR="00697306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8</w:t>
            </w:r>
            <w:r w:rsidR="00B97499" w:rsidRPr="00697306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8D60DD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8D60DD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07A432CA" w:rsidR="00984700" w:rsidRPr="00A96559" w:rsidRDefault="001A33B2" w:rsidP="00267FBF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Videoconferência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446644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4F68B851" w:rsidR="00E228F0" w:rsidRPr="00A96559" w:rsidRDefault="004C3607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proofErr w:type="spellStart"/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</w:t>
            </w:r>
            <w:proofErr w:type="spellEnd"/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4C3C37D2" w:rsidR="00E228F0" w:rsidRPr="00A96559" w:rsidRDefault="00B97499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proofErr w:type="spellStart"/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Giedre</w:t>
            </w:r>
            <w:proofErr w:type="spellEnd"/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  <w:r w:rsidR="0095203E">
              <w:rPr>
                <w:rFonts w:ascii="Times New Roman" w:eastAsia="Calibri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8D60D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8D60DD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B86FB1" w14:textId="77777777" w:rsidR="00636FEC" w:rsidRDefault="00636FEC" w:rsidP="00636FEC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2D604304" w:rsidR="00E228F0" w:rsidRPr="00667181" w:rsidRDefault="00190A2F" w:rsidP="008D60D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947EE3" w:rsidRPr="00A96559" w14:paraId="78A5A1EE" w14:textId="77777777" w:rsidTr="0093572E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C6F3797" w14:textId="31A474B7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66E92" w14:textId="77777777" w:rsidR="00947EE3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Adriano Adams de Campos</w:t>
            </w:r>
          </w:p>
          <w:p w14:paraId="31B47DB7" w14:textId="77777777" w:rsidR="00947EE3" w:rsidRPr="00A60A2F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47917F" w14:textId="1F5AB0A9" w:rsidR="00947EE3" w:rsidRPr="00667181" w:rsidRDefault="00947EE3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947EE3" w:rsidRPr="00A96559" w14:paraId="037FE10D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5421DC7" w14:textId="40FF249D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4B6C0A6" w14:textId="77777777" w:rsidR="00947EE3" w:rsidRPr="009167FB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547D0793" w14:textId="77777777" w:rsidR="00947EE3" w:rsidRPr="00A60A2F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9879A7" w14:textId="7760FB2C" w:rsidR="00947EE3" w:rsidRPr="00667181" w:rsidRDefault="00947EE3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947EE3" w:rsidRPr="00A96559" w14:paraId="50BDD53A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89A7AA9" w14:textId="5C214B62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6055F3" w14:textId="2E13F4DD" w:rsidR="00947EE3" w:rsidRPr="00A60A2F" w:rsidRDefault="00700E9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 Cristina Lima Barreiros da Silva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CE19BA" w14:textId="1FC70146" w:rsidR="00947EE3" w:rsidRPr="00667181" w:rsidRDefault="00594945" w:rsidP="0059494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CEP</w:t>
            </w:r>
          </w:p>
        </w:tc>
      </w:tr>
      <w:tr w:rsidR="00947EE3" w:rsidRPr="00A96559" w14:paraId="02CAC154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98613F" w14:textId="77777777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C01C08" w14:textId="77777777" w:rsidR="00594945" w:rsidRDefault="00594945" w:rsidP="005949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24D79477" w14:textId="366684F8" w:rsidR="00947EE3" w:rsidRPr="00A60A2F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715FD3" w14:textId="11D24577" w:rsidR="00594945" w:rsidRDefault="00594945" w:rsidP="005949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</w:rPr>
              <w:t>Membro CEP-CAU/BR</w:t>
            </w:r>
          </w:p>
          <w:p w14:paraId="7D676641" w14:textId="1F8E6FDF" w:rsidR="00947EE3" w:rsidRPr="00667181" w:rsidRDefault="00947EE3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947EE3" w:rsidRPr="00A96559" w14:paraId="2E22836E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4B51624" w14:textId="77777777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DBB6D3F" w14:textId="77777777" w:rsidR="00594945" w:rsidRDefault="00594945" w:rsidP="0059494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507F83C7" w14:textId="77777777" w:rsidR="00594945" w:rsidRDefault="00594945" w:rsidP="005949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21F1475" w14:textId="77777777" w:rsidR="00947EE3" w:rsidRPr="00A60A2F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E59649" w14:textId="77777777" w:rsidR="00594945" w:rsidRDefault="00594945" w:rsidP="005949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</w:rPr>
              <w:t>Membro CEP-CAU/BR</w:t>
            </w:r>
          </w:p>
          <w:p w14:paraId="6D609AE0" w14:textId="0ABEB2FF" w:rsidR="00947EE3" w:rsidRPr="00667181" w:rsidRDefault="00947EE3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947EE3" w:rsidRPr="00A96559" w14:paraId="3FFCE7FE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D18D6C5" w14:textId="77777777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81DF47" w14:textId="77777777" w:rsidR="00594945" w:rsidRDefault="00594945" w:rsidP="005949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CF42C2B" w14:textId="77777777" w:rsidR="00947EE3" w:rsidRPr="00A60A2F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C34A76" w14:textId="77777777" w:rsidR="00594945" w:rsidRDefault="00594945" w:rsidP="00594945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</w:rPr>
              <w:t>Membro CEP-CAU/BR</w:t>
            </w:r>
          </w:p>
          <w:p w14:paraId="7E4F36F9" w14:textId="77777777" w:rsidR="00947EE3" w:rsidRPr="00667181" w:rsidRDefault="00947EE3" w:rsidP="00F46B99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</w:p>
        </w:tc>
      </w:tr>
      <w:tr w:rsidR="00947EE3" w:rsidRPr="00A96559" w14:paraId="6A8C4A6B" w14:textId="77777777" w:rsidTr="0044664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5C26E63C" w14:textId="77777777" w:rsidR="00947EE3" w:rsidRPr="00A96559" w:rsidRDefault="00947EE3" w:rsidP="00F46B99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7772E8" w14:textId="77777777" w:rsidR="00594945" w:rsidRDefault="00594945" w:rsidP="0059494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5B5B6F86" w14:textId="77777777" w:rsidR="00947EE3" w:rsidRPr="00A60A2F" w:rsidRDefault="00947EE3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D25ED0" w14:textId="0DDDC2EC" w:rsidR="00947EE3" w:rsidRPr="00667181" w:rsidRDefault="00594945" w:rsidP="0059494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Assessoria Jurídica-CAU/BR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ColeColegiClegiados</w:t>
            </w:r>
            <w:proofErr w:type="spellEnd"/>
          </w:p>
        </w:tc>
      </w:tr>
      <w:tr w:rsidR="00F46B99" w:rsidRPr="00A96559" w14:paraId="7BA22912" w14:textId="77777777" w:rsidTr="00F8073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F46B99" w:rsidRPr="00A96559" w:rsidRDefault="00F46B99" w:rsidP="00F46B99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F46B99" w:rsidRPr="001A22EA" w:rsidRDefault="00F46B99" w:rsidP="00F46B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F46B99" w:rsidRPr="00667181" w:rsidRDefault="00F46B99" w:rsidP="00F46B9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335D930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934E58">
      <w:pPr>
        <w:shd w:val="clear" w:color="auto" w:fill="D9D9D9"/>
        <w:spacing w:after="0" w:line="240" w:lineRule="auto"/>
        <w:ind w:right="-708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947EE3" w:rsidRPr="00667181" w14:paraId="41287719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327F26C" w14:textId="77777777" w:rsidR="00947EE3" w:rsidRPr="00A96559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43E48D8" w14:textId="77777777" w:rsidR="00947EE3" w:rsidRDefault="00947EE3" w:rsidP="00947EE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eastAsia="Cambria" w:hAnsi="Times New Roman" w:cs="Times New Roman"/>
                <w:color w:val="auto"/>
              </w:rPr>
              <w:t>Resposta às consultas do Grupo de Trabalho da Res.198:</w:t>
            </w:r>
            <w:r>
              <w:t xml:space="preserve"> </w:t>
            </w:r>
          </w:p>
          <w:p w14:paraId="747D6C4B" w14:textId="77777777" w:rsidR="00947EE3" w:rsidRDefault="00947EE3" w:rsidP="00947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Protocolo 1439164 - Memorando nº 004/2021 do GT da Res. 198</w:t>
            </w:r>
          </w:p>
          <w:p w14:paraId="2E8BB842" w14:textId="0AB073AF" w:rsidR="00947EE3" w:rsidRPr="00667181" w:rsidRDefault="00947EE3" w:rsidP="00947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Protocolo 1456418 - Memorando nº 005/2021 do GT da Res. 198</w:t>
            </w:r>
          </w:p>
        </w:tc>
      </w:tr>
      <w:tr w:rsidR="00947EE3" w:rsidRPr="00A96559" w14:paraId="0E7EF9F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6DD0A0" w14:textId="77777777" w:rsidR="00947EE3" w:rsidRPr="00A96559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5C19" w14:textId="34B2B554" w:rsidR="00947EE3" w:rsidRPr="00D73F4C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GT Res. 198</w:t>
            </w:r>
          </w:p>
        </w:tc>
      </w:tr>
      <w:tr w:rsidR="00947EE3" w:rsidRPr="00A96559" w14:paraId="177EF69C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8F64A" w14:textId="77777777" w:rsidR="00947EE3" w:rsidRPr="00A96559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D4222" w14:textId="135C9395" w:rsidR="00947EE3" w:rsidRPr="00D73F4C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CTF, CEP, Assessoria Jurídica </w:t>
            </w:r>
          </w:p>
        </w:tc>
      </w:tr>
      <w:tr w:rsidR="00984700" w:rsidRPr="00A96559" w14:paraId="3700ACBE" w14:textId="77777777" w:rsidTr="00934E58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CC7737E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9458CDD" w14:textId="77777777" w:rsidR="00040203" w:rsidRDefault="00AE6D27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AE6D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Foi realizada a leitura da minuta de memorando com respostas aos questionamentos enviados pelo o Grupo de Trabalho para o estudo sobre os impactos e implantaçõ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es da Resolução n° 198, de 2020.</w:t>
            </w:r>
          </w:p>
          <w:p w14:paraId="62EA16A2" w14:textId="0E4A21F1" w:rsidR="00984700" w:rsidRDefault="00AE6D27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Em relaç</w:t>
            </w:r>
            <w:r w:rsidR="00040203"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ão a dúvida 01 e 01a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:</w:t>
            </w:r>
          </w:p>
          <w:p w14:paraId="60EB0439" w14:textId="77C6446E" w:rsidR="007C23CF" w:rsidRDefault="007C23CF" w:rsidP="000402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assessor jurídico Eduardo Paes destacou que a Resolução nº 198 não</w:t>
            </w:r>
            <w:r w:rsidR="00C1195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possui uma referência expressa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 os agentes de fiscalização poderão arquivar os autos de infração regularizados e pagos, apesar </w:t>
            </w:r>
            <w:proofErr w:type="gramStart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dele</w:t>
            </w:r>
            <w:proofErr w:type="gramEnd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ter um posicionamento favorável a esse procedimento e ter sido sugerido no momento da construção da resolução. Informou que o posicionamento de outras assessorias jurídicas dos CAU/UF é contrário, sendo majoritário o entendimento que todos os autos de infração deverão ser encaminhados para análise da CEP-CAU/UF. 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</w:t>
            </w:r>
            <w:r w:rsidR="00C1195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estacou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que o não encaminhamento dos autos de infração regularizados para análise da CEP-CAU/UF visa garantir a agilidade e celeridade na conclusão dos processos.</w:t>
            </w:r>
            <w:r w:rsidR="00C1195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Após análise e discussão do tema,</w:t>
            </w:r>
            <w:r w:rsidR="00C1195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 membros da CTF-CAU/BR e CEP-CAU/BR manifestaram o entendimento que os autos de infrações pagos não deverão ser encaminhados para análise da CEP-CAU/UF.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Fica definido que a </w:t>
            </w:r>
            <w:r w:rsidR="00040203"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CEP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-CAU/BR</w:t>
            </w:r>
            <w:r w:rsidR="00040203"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encaminhará para aprovação do Plenário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do CAU/BR, por meio de </w:t>
            </w:r>
            <w:r w:rsidR="00040203"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Deliberação Plenária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orientativa</w:t>
            </w:r>
            <w:r w:rsidR="00040203"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ou Revisão da Resolução</w:t>
            </w:r>
            <w:r w:rsid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</w:t>
            </w:r>
            <w:r w:rsidR="00040203"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 entendimento de que, os autos de infração pagos e regularizados, não deverão ser encaminhados à CEP-CAU/UF, no caso da não apresentação de defesa. </w:t>
            </w:r>
          </w:p>
          <w:p w14:paraId="3B5DB80A" w14:textId="48F0AFB4" w:rsidR="00040203" w:rsidRPr="003A560C" w:rsidRDefault="00040203" w:rsidP="000402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</w:pPr>
            <w:r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Em relação a dúvida 02</w:t>
            </w:r>
            <w:r w:rsidR="003A10FD"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 xml:space="preserve"> e 02a</w:t>
            </w:r>
            <w:r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:</w:t>
            </w:r>
          </w:p>
          <w:p w14:paraId="3E0DC2CE" w14:textId="607AC5B9" w:rsidR="00040203" w:rsidRDefault="00040203" w:rsidP="000402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 xml:space="preserve">O assessor jurídico Eduardo Paes esclareceu que </w:t>
            </w:r>
            <w:r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os valores de multas poderão ser ajustados pela instância julgadora e que, no caso de majoração no valor, o interessado deverá ser comunicado para apresentação 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suas </w:t>
            </w:r>
            <w:r w:rsidRPr="00040203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alegações. Destacou que essa comunicação e apresentação de alegações é uma manifestação que não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deve ser confundida com a apresentação de recurso</w:t>
            </w:r>
            <w:r w:rsid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 A assessora Laís Maia destacou que tal procedimento não está detalhado na Resolução e pode gerar dúvida nas equipes dos CAU/UF. Fic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ou</w:t>
            </w:r>
            <w:r w:rsid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definido que o assessor jurídico </w:t>
            </w:r>
            <w:r w:rsidR="003A10FD"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Eduardo</w:t>
            </w:r>
            <w:r w:rsid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Paes</w:t>
            </w:r>
            <w:r w:rsidR="003A10FD"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elaborará texto sobre esse procedimento para posterior encaminhamento à CEP</w:t>
            </w:r>
            <w:r w:rsid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-CAU/BR e sua inclusão na resolução.</w:t>
            </w:r>
          </w:p>
          <w:p w14:paraId="7DCF8B35" w14:textId="36B63067" w:rsidR="003A10FD" w:rsidRPr="003A560C" w:rsidRDefault="003A10FD" w:rsidP="003A10F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</w:pPr>
            <w:r w:rsidRP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u w:val="single"/>
                <w:lang w:eastAsia="pt-BR"/>
              </w:rPr>
              <w:t>Em relação a dúvida 03,03a e 03b:</w:t>
            </w:r>
          </w:p>
          <w:p w14:paraId="79D549FF" w14:textId="21D27150" w:rsidR="00040203" w:rsidRDefault="003A10FD" w:rsidP="0004020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Após análise, fic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ou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definido que o</w:t>
            </w:r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valor da multa é calculado com base no valor da anuidade integral vigente na data da emissão da notificação preventiva. 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Será esclarecido no memorando de resposta que o</w:t>
            </w:r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s encargos devido ao atraso da multa estipulado, conforme art. 10 da Resolução CAU/BR nº 193 deverão ser aplicados apenas após o </w:t>
            </w:r>
            <w:proofErr w:type="gramStart"/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transito</w:t>
            </w:r>
            <w:proofErr w:type="gramEnd"/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em julgado.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Será feita a sugestão que o Grupo de </w:t>
            </w:r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T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rabalho</w:t>
            </w:r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também 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deverá </w:t>
            </w:r>
            <w:r w:rsidRPr="003A10F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verificar as possibilidades de parcelamento previstas no art. 25 da Resolução CAU/BR nº 193.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</w:t>
            </w:r>
            <w:r w:rsid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membros presentes defin</w:t>
            </w:r>
            <w:r w:rsid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iram, também,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 </w:t>
            </w:r>
            <w:r w:rsid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n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n</w:t>
            </w:r>
            <w:r w:rsidR="0064219F" w:rsidRP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otificação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preventiva deverá</w:t>
            </w:r>
            <w:r w:rsidR="0064219F" w:rsidRP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constar o</w:t>
            </w:r>
            <w:r w:rsidR="0064219F" w:rsidRP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intervalo </w:t>
            </w:r>
            <w:r w:rsid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do</w:t>
            </w:r>
            <w:r w:rsidR="0064219F" w:rsidRP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valor da</w:t>
            </w:r>
            <w:r w:rsid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multa que o notificado estará sujeito, com base nos valores mínimo e máximo da infração, considerando as tabelas de dosimetria, atenuantes e agravante. Também deverá constar o valor da</w:t>
            </w:r>
            <w:r w:rsidR="0064219F" w:rsidRPr="0064219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anuidade vigente</w:t>
            </w:r>
            <w:r w:rsidR="003A560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na época da notificação, pois esse será o valor a ser considerado nas demais fases do processo.</w:t>
            </w:r>
          </w:p>
          <w:p w14:paraId="0AA6AB27" w14:textId="4C26BB19" w:rsidR="00040203" w:rsidRPr="00E228F0" w:rsidRDefault="003A560C" w:rsidP="003A560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Os demais questionamentos serão apreciados pela comissão em sua próxima reunião.</w:t>
            </w:r>
          </w:p>
        </w:tc>
      </w:tr>
    </w:tbl>
    <w:p w14:paraId="2FEFC9FE" w14:textId="330DEC41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46"/>
      </w:tblGrid>
      <w:tr w:rsidR="00947EE3" w:rsidRPr="00A96559" w14:paraId="253F90BD" w14:textId="77777777" w:rsidTr="0006455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77777777" w:rsidR="00947EE3" w:rsidRPr="00A96559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66630F68" w:rsidR="00947EE3" w:rsidRPr="00A96559" w:rsidRDefault="00947EE3" w:rsidP="00947EE3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Indicadores da Fiscalização</w:t>
            </w:r>
          </w:p>
        </w:tc>
      </w:tr>
      <w:tr w:rsidR="00947EE3" w:rsidRPr="00A96559" w14:paraId="06DE01CB" w14:textId="77777777" w:rsidTr="0006455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947EE3" w:rsidRPr="00A96559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640EDC75" w:rsidR="00947EE3" w:rsidRPr="00D73F4C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947EE3" w:rsidRPr="00A96559" w14:paraId="1C79A3B0" w14:textId="77777777" w:rsidTr="0006455A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947EE3" w:rsidRPr="00A96559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26C020D6" w:rsidR="00947EE3" w:rsidRPr="00D73F4C" w:rsidRDefault="00947EE3" w:rsidP="00947EE3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Comissão e assessoria</w:t>
            </w:r>
          </w:p>
        </w:tc>
      </w:tr>
      <w:tr w:rsidR="00984700" w:rsidRPr="00A96559" w14:paraId="54210C5F" w14:textId="77777777" w:rsidTr="00AE6D27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8D60DD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4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BF86AAC" w14:textId="513FEF90" w:rsidR="00984700" w:rsidRPr="00D73F4C" w:rsidRDefault="00AE6D27" w:rsidP="008D60DD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 w:rsidRPr="00AE6D2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Assunto não apreciado.</w:t>
            </w:r>
          </w:p>
        </w:tc>
      </w:tr>
    </w:tbl>
    <w:p w14:paraId="4FB8CA20" w14:textId="15D87138" w:rsidR="0006455A" w:rsidRPr="007C709C" w:rsidRDefault="0006455A" w:rsidP="00947EE3">
      <w:pPr>
        <w:tabs>
          <w:tab w:val="left" w:pos="3615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06455A" w14:paraId="3DD4BDBE" w14:textId="77777777" w:rsidTr="0006455A">
        <w:tc>
          <w:tcPr>
            <w:tcW w:w="4678" w:type="dxa"/>
          </w:tcPr>
          <w:p w14:paraId="336B4469" w14:textId="05C096C1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CBB8B" wp14:editId="05BB83E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583FA" id="Retângulo 1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C4kA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352C3827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C72F8FF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1C73DC1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3398FD57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B4283AB" w14:textId="77777777" w:rsidR="0006455A" w:rsidRPr="00267FBF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auto"/>
              </w:rPr>
            </w:pPr>
            <w:r w:rsidRPr="00267FB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MATOZALÉM SOUSA SANTANA</w:t>
            </w:r>
            <w:r w:rsidRPr="00267FBF">
              <w:rPr>
                <w:rFonts w:ascii="Times New Roman" w:eastAsia="Cambria" w:hAnsi="Times New Roman" w:cs="Times New Roman"/>
                <w:bCs/>
                <w:color w:val="auto"/>
              </w:rPr>
              <w:t xml:space="preserve"> </w:t>
            </w:r>
          </w:p>
          <w:p w14:paraId="022DB977" w14:textId="51C20366" w:rsidR="0006455A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67FBF"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</w:p>
        </w:tc>
        <w:tc>
          <w:tcPr>
            <w:tcW w:w="4468" w:type="dxa"/>
          </w:tcPr>
          <w:p w14:paraId="2F30AD4C" w14:textId="144B565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39CBC" wp14:editId="27AF89EF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3411D" id="Retângulo 1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97516BF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BF6A1F0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FAF341A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F6EA0F6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F6102AE" w14:textId="77777777" w:rsidR="0006455A" w:rsidRPr="00267FBF" w:rsidRDefault="0006455A" w:rsidP="00064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67FBF">
              <w:rPr>
                <w:rFonts w:ascii="Times New Roman" w:eastAsia="Calibri" w:hAnsi="Times New Roman" w:cs="Times New Roman"/>
                <w:color w:val="auto"/>
              </w:rPr>
              <w:t xml:space="preserve">GIEDRE EZER DA SILVA MAIA </w:t>
            </w:r>
          </w:p>
          <w:p w14:paraId="582FD394" w14:textId="2444DE8F" w:rsidR="0006455A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267FBF">
              <w:rPr>
                <w:rFonts w:ascii="Times New Roman" w:eastAsia="Cambria" w:hAnsi="Times New Roman" w:cs="Times New Roman"/>
                <w:b w:val="0"/>
                <w:color w:val="auto"/>
              </w:rPr>
              <w:t>Coordenadora-</w:t>
            </w:r>
            <w:r w:rsidR="00B17007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  <w:r w:rsidRPr="00267FBF">
              <w:rPr>
                <w:rFonts w:ascii="Times New Roman" w:eastAsia="Cambria" w:hAnsi="Times New Roman" w:cs="Times New Roman"/>
                <w:b w:val="0"/>
                <w:color w:val="auto"/>
              </w:rPr>
              <w:t>djunta</w:t>
            </w:r>
          </w:p>
        </w:tc>
      </w:tr>
      <w:tr w:rsidR="0006455A" w14:paraId="784E498E" w14:textId="77777777" w:rsidTr="0006455A">
        <w:tc>
          <w:tcPr>
            <w:tcW w:w="4678" w:type="dxa"/>
          </w:tcPr>
          <w:p w14:paraId="257FE7DC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6EEA17D" w14:textId="6E9A530F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80BEF4" wp14:editId="061855A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01F7" id="Retângulo 12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bBjwIAABU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Jqs1sGPAgAAFQ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7BB60595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10128C8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48639AC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C5F8474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C0385BB" w14:textId="77777777" w:rsidR="0006455A" w:rsidRPr="007A6790" w:rsidRDefault="0006455A" w:rsidP="0006455A">
            <w:pPr>
              <w:spacing w:after="0" w:line="240" w:lineRule="auto"/>
              <w:jc w:val="center"/>
              <w:rPr>
                <w:rFonts w:ascii="Cambria" w:eastAsia="Cambria" w:hAnsi="Cambria" w:cs="Times New Roman"/>
                <w:color w:val="auto"/>
                <w:sz w:val="24"/>
                <w:szCs w:val="24"/>
                <w:highlight w:val="yellow"/>
              </w:rPr>
            </w:pPr>
            <w:r w:rsidRPr="007A6790">
              <w:rPr>
                <w:rFonts w:ascii="Times New Roman" w:eastAsia="Calibri" w:hAnsi="Times New Roman" w:cs="Times New Roman"/>
                <w:color w:val="auto"/>
              </w:rPr>
              <w:t>MARIA EDWIGES SOBREIRA LEAL</w:t>
            </w:r>
          </w:p>
          <w:p w14:paraId="73E6DA46" w14:textId="2B7C2C3D" w:rsidR="0006455A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A6790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7A6790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55B9F128" w14:textId="596572EE" w:rsidR="00F95CF2" w:rsidRDefault="00F95CF2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3F707C7" w14:textId="77777777" w:rsidR="00F95CF2" w:rsidRDefault="00F95CF2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09CCDC2" w14:textId="2A03EEA4" w:rsidR="00C366CE" w:rsidRDefault="00C366CE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4468" w:type="dxa"/>
          </w:tcPr>
          <w:p w14:paraId="4A8E87A2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8F62AF1" w14:textId="4A072D23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2A4446" wp14:editId="18D1F74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61AE5E" w14:textId="05416972" w:rsidR="0006455A" w:rsidRDefault="0006455A" w:rsidP="000645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A4446" id="Retângulo 11" o:spid="_x0000_s1026" style="position:absolute;left:0;text-align:left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7961AE5E" w14:textId="05416972" w:rsidR="0006455A" w:rsidRDefault="0006455A" w:rsidP="0006455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DA3843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CAD64F1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3063C1C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713CA761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1F9C130" w14:textId="77777777" w:rsidR="0006455A" w:rsidRPr="007A6790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 w:rsidRPr="007A6790">
              <w:rPr>
                <w:rFonts w:ascii="Times New Roman" w:eastAsia="Cambria" w:hAnsi="Times New Roman" w:cs="Times New Roman"/>
                <w:color w:val="auto"/>
              </w:rPr>
              <w:t>PATRÍCIA SILVA LUZ DE MACEDO</w:t>
            </w:r>
          </w:p>
          <w:p w14:paraId="672457EF" w14:textId="4E7F5089" w:rsidR="0006455A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7A6790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</w:t>
            </w:r>
          </w:p>
        </w:tc>
      </w:tr>
      <w:tr w:rsidR="0006455A" w14:paraId="1A6350F9" w14:textId="77777777" w:rsidTr="0006455A">
        <w:tc>
          <w:tcPr>
            <w:tcW w:w="4678" w:type="dxa"/>
          </w:tcPr>
          <w:p w14:paraId="6E68D5B4" w14:textId="30EDAA0C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9FCA9" wp14:editId="304DBA37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CE880" id="Retângulo 10" o:spid="_x0000_s1026" style="position:absolute;margin-left:36.25pt;margin-top:10.4pt;width:148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+b3rX48CAAAV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46DB43D1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4C57247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5BE0755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62BECD1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EDF946B" w14:textId="77777777" w:rsidR="00C366CE" w:rsidRPr="002670E8" w:rsidRDefault="00C366CE" w:rsidP="00C366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2670E8">
              <w:rPr>
                <w:rFonts w:ascii="Times New Roman" w:eastAsia="Cambria" w:hAnsi="Times New Roman" w:cs="Times New Roman"/>
                <w:color w:val="auto"/>
              </w:rPr>
              <w:t>LAÍS RAMALHO MAIA</w:t>
            </w:r>
          </w:p>
          <w:p w14:paraId="724DB41F" w14:textId="77777777" w:rsidR="00C366CE" w:rsidRPr="002670E8" w:rsidRDefault="00C366CE" w:rsidP="00C366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  <w:p w14:paraId="4577D789" w14:textId="0B01607F" w:rsidR="0006455A" w:rsidRDefault="0006455A" w:rsidP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4468" w:type="dxa"/>
          </w:tcPr>
          <w:p w14:paraId="2194750B" w14:textId="7A50A151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575AEB68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5605C866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36E5E62B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CBBD5CA" w14:textId="77777777" w:rsidR="0006455A" w:rsidRDefault="0006455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66E23E2" w14:textId="50B4C66F" w:rsidR="0006455A" w:rsidRDefault="0006455A" w:rsidP="00C366C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</w:tr>
    </w:tbl>
    <w:p w14:paraId="0994B749" w14:textId="5F7BEDB7" w:rsidR="00984700" w:rsidRPr="007C709C" w:rsidRDefault="00984700" w:rsidP="00947EE3">
      <w:pPr>
        <w:tabs>
          <w:tab w:val="left" w:pos="3615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2948257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FD1233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53FB8B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9D0005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A168F9D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E906509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80CC6E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C2F80B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5699D90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FCE4FD1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8D8C8BC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99BCE6" w14:textId="2238720D" w:rsidR="00984700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A7C228E" w14:textId="37468684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7A34322" w14:textId="3D532646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F02ABD" w14:textId="4DA4704C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874F312" w14:textId="799DBCBF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35EE8F8" w14:textId="5B1C360D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4528742" w14:textId="4D1BD674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FFEF410" w14:textId="32E5CE13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51F7496" w14:textId="12C8757D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F4FEB77" w14:textId="280910C5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ED5158D" w14:textId="4FA8C712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E9D954" w14:textId="5E43328C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2F70631" w14:textId="69B55DC4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DDB0B7B" w14:textId="07546160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B2864BC" w14:textId="67AD575D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FFD672B" w14:textId="376BDB67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FCCBEC8" w14:textId="2CBFD99F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70C6FDE" w14:textId="132C7FF4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D356120" w14:textId="73DBC5EA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144922D" w14:textId="4EA89F0A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5EA228B" w14:textId="723BF527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138BE07" w14:textId="78DEB289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274211E" w14:textId="0C2737C5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7933910" w14:textId="4600F301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D773F30" w14:textId="52BFD566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46A9667" w14:textId="34D921BB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8EFE578" w14:textId="7642DA99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DC90DA6" w14:textId="77777777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7A157AB" w14:textId="63AD1927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2AAEBCD" w14:textId="7224C9E6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8625FC4" w14:textId="41009947" w:rsidR="00B17007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F04FFAD" w14:textId="0DD1633F" w:rsidR="00B17007" w:rsidRPr="007C709C" w:rsidRDefault="00B17007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74C04">
        <w:rPr>
          <w:rFonts w:ascii="Times New Roman" w:eastAsia="Times New Roman" w:hAnsi="Times New Roman"/>
          <w:b w:val="0"/>
          <w:smallCaps/>
          <w:kern w:val="32"/>
        </w:rPr>
        <w:t>SÚMULA DA</w:t>
      </w:r>
      <w:r>
        <w:rPr>
          <w:rFonts w:ascii="Times New Roman" w:eastAsia="Times New Roman" w:hAnsi="Times New Roman"/>
          <w:b w:val="0"/>
          <w:smallCaps/>
          <w:kern w:val="32"/>
        </w:rPr>
        <w:t xml:space="preserve"> 14</w:t>
      </w:r>
      <w:r w:rsidRPr="00622B3C">
        <w:rPr>
          <w:rFonts w:ascii="Times New Roman" w:eastAsia="Times New Roman" w:hAnsi="Times New Roman"/>
          <w:b w:val="0"/>
          <w:smallCaps/>
          <w:kern w:val="32"/>
        </w:rPr>
        <w:t>ª R</w:t>
      </w:r>
      <w:r w:rsidRPr="00774C04">
        <w:rPr>
          <w:rFonts w:ascii="Times New Roman" w:eastAsia="Times New Roman" w:hAnsi="Times New Roman"/>
          <w:b w:val="0"/>
          <w:smallCaps/>
          <w:kern w:val="32"/>
        </w:rPr>
        <w:t>EUNIÃO ORDINÁRIA CTF-CAU/BR</w:t>
      </w:r>
    </w:p>
    <w:sectPr w:rsidR="00B17007" w:rsidRPr="007C709C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3A560C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0203"/>
    <w:rsid w:val="0006455A"/>
    <w:rsid w:val="00081E96"/>
    <w:rsid w:val="00092EB7"/>
    <w:rsid w:val="000A6545"/>
    <w:rsid w:val="00157453"/>
    <w:rsid w:val="001614D3"/>
    <w:rsid w:val="00190A2F"/>
    <w:rsid w:val="0019143E"/>
    <w:rsid w:val="00193E0F"/>
    <w:rsid w:val="001A22EA"/>
    <w:rsid w:val="001A33B2"/>
    <w:rsid w:val="001C6FD8"/>
    <w:rsid w:val="001D2471"/>
    <w:rsid w:val="002670E8"/>
    <w:rsid w:val="00267FBF"/>
    <w:rsid w:val="002E745D"/>
    <w:rsid w:val="003A10FD"/>
    <w:rsid w:val="003A560C"/>
    <w:rsid w:val="004A1A7F"/>
    <w:rsid w:val="004C3607"/>
    <w:rsid w:val="00594945"/>
    <w:rsid w:val="00622B3C"/>
    <w:rsid w:val="00636FEC"/>
    <w:rsid w:val="0064219F"/>
    <w:rsid w:val="006556EF"/>
    <w:rsid w:val="00697306"/>
    <w:rsid w:val="00700E93"/>
    <w:rsid w:val="00742F89"/>
    <w:rsid w:val="00764AEE"/>
    <w:rsid w:val="00783D72"/>
    <w:rsid w:val="007A6790"/>
    <w:rsid w:val="007C23CF"/>
    <w:rsid w:val="0081598D"/>
    <w:rsid w:val="00934E58"/>
    <w:rsid w:val="00947EE3"/>
    <w:rsid w:val="0095203E"/>
    <w:rsid w:val="00984700"/>
    <w:rsid w:val="009A074F"/>
    <w:rsid w:val="009A7A63"/>
    <w:rsid w:val="00A409A5"/>
    <w:rsid w:val="00A8111D"/>
    <w:rsid w:val="00A94A59"/>
    <w:rsid w:val="00A9593A"/>
    <w:rsid w:val="00AE6D27"/>
    <w:rsid w:val="00AF42A7"/>
    <w:rsid w:val="00B17007"/>
    <w:rsid w:val="00B96106"/>
    <w:rsid w:val="00B97499"/>
    <w:rsid w:val="00BC1B3A"/>
    <w:rsid w:val="00BF0FCD"/>
    <w:rsid w:val="00C00FD5"/>
    <w:rsid w:val="00C11955"/>
    <w:rsid w:val="00C13E75"/>
    <w:rsid w:val="00C25F47"/>
    <w:rsid w:val="00C366CE"/>
    <w:rsid w:val="00C41155"/>
    <w:rsid w:val="00D27AEB"/>
    <w:rsid w:val="00D67E45"/>
    <w:rsid w:val="00D73F4C"/>
    <w:rsid w:val="00DB2DA6"/>
    <w:rsid w:val="00DD741E"/>
    <w:rsid w:val="00DF1FB9"/>
    <w:rsid w:val="00E228F0"/>
    <w:rsid w:val="00E40DDF"/>
    <w:rsid w:val="00E47CD1"/>
    <w:rsid w:val="00E625E1"/>
    <w:rsid w:val="00EB1374"/>
    <w:rsid w:val="00ED7498"/>
    <w:rsid w:val="00F24290"/>
    <w:rsid w:val="00F32129"/>
    <w:rsid w:val="00F32C3A"/>
    <w:rsid w:val="00F45515"/>
    <w:rsid w:val="00F46B99"/>
    <w:rsid w:val="00F74821"/>
    <w:rsid w:val="00F95CF2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13</cp:revision>
  <dcterms:created xsi:type="dcterms:W3CDTF">2022-02-21T17:45:00Z</dcterms:created>
  <dcterms:modified xsi:type="dcterms:W3CDTF">2022-03-15T12:31:00Z</dcterms:modified>
</cp:coreProperties>
</file>