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6A29FD" w:rsidRPr="00C736E1" w14:paraId="197324FA" w14:textId="77777777" w:rsidTr="00C8014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B0E5F8" w14:textId="77777777" w:rsidR="006A29FD" w:rsidRPr="00C736E1" w:rsidRDefault="006A29FD" w:rsidP="00B35140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B3514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C736E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CTF-CAU/BR</w:t>
            </w:r>
          </w:p>
        </w:tc>
      </w:tr>
    </w:tbl>
    <w:p w14:paraId="715E420A" w14:textId="77777777"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A29FD" w:rsidRPr="00C736E1" w14:paraId="4F02426D" w14:textId="77777777" w:rsidTr="00C8014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1874D1" w14:textId="77777777"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D464114" w14:textId="77777777" w:rsidR="006A29FD" w:rsidRPr="00C736E1" w:rsidRDefault="00B35140" w:rsidP="007B4D9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 de agosto</w:t>
            </w:r>
            <w:r w:rsidR="007B4D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77E38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177E3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3B7D39" w14:textId="77777777"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3FCF57" w14:textId="77777777" w:rsidR="006A29FD" w:rsidRPr="00151FA0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8554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CD6020" w:rsidRPr="008554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25</w:t>
            </w:r>
            <w:r w:rsidRPr="008554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85546E" w:rsidRPr="008554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Pr="008554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6A29FD" w:rsidRPr="00C736E1" w14:paraId="4DFF8D5D" w14:textId="77777777" w:rsidTr="00C8014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BB3953" w14:textId="77777777"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D92E3F1" w14:textId="77777777" w:rsidR="006A29FD" w:rsidRPr="00C736E1" w:rsidRDefault="00B35140" w:rsidP="008D2048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6 de agosto </w:t>
            </w:r>
            <w:r w:rsidR="006A29FD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3F76A2" w14:textId="77777777"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B6F5C6" w14:textId="77777777" w:rsidR="006A29FD" w:rsidRPr="00151FA0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EF01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7D2B4F" w:rsidRPr="00EF01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</w:t>
            </w:r>
            <w:r w:rsidRPr="00EF01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6A29FD" w:rsidRPr="00C736E1" w14:paraId="700F574A" w14:textId="77777777" w:rsidTr="00C8014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FDEF9DB" w14:textId="77777777"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2434EF" w14:textId="77777777"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C736E1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14:paraId="1794A101" w14:textId="77777777"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708"/>
        <w:gridCol w:w="2424"/>
      </w:tblGrid>
      <w:tr w:rsidR="006A29FD" w:rsidRPr="00C736E1" w14:paraId="2E2D0CBB" w14:textId="77777777" w:rsidTr="00C736E1">
        <w:trPr>
          <w:trHeight w:hRule="exact" w:val="324"/>
        </w:trPr>
        <w:tc>
          <w:tcPr>
            <w:tcW w:w="1998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F1653A" w14:textId="77777777"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C52EF3" w14:textId="77777777" w:rsidR="006A29FD" w:rsidRPr="000D4EB9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D4EB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  <w:r w:rsidRPr="000D4EB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(TO)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A6E1B1" w14:textId="77777777" w:rsidR="006A29FD" w:rsidRPr="00C736E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6A29FD" w:rsidRPr="00C736E1" w14:paraId="64CA5747" w14:textId="77777777" w:rsidTr="00C736E1">
        <w:trPr>
          <w:trHeight w:hRule="exact" w:val="324"/>
        </w:trPr>
        <w:tc>
          <w:tcPr>
            <w:tcW w:w="19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14E3C13" w14:textId="77777777"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636C17" w14:textId="77777777" w:rsidR="006A29FD" w:rsidRPr="000D4EB9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D4EB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 w:rsidRPr="000D4EB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3650E5" w14:textId="77777777" w:rsidR="006A29FD" w:rsidRPr="00C736E1" w:rsidRDefault="008D2048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EB2505" w:rsidRPr="00C736E1" w14:paraId="27A7D15E" w14:textId="77777777" w:rsidTr="00C736E1">
        <w:trPr>
          <w:trHeight w:hRule="exact" w:val="324"/>
        </w:trPr>
        <w:tc>
          <w:tcPr>
            <w:tcW w:w="19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1832E49" w14:textId="77777777"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38B26" w14:textId="77777777" w:rsidR="00EB2505" w:rsidRPr="000D4EB9" w:rsidRDefault="00EB2505" w:rsidP="00EB2505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D4EB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Margareth Ziolla Menezes</w:t>
            </w:r>
            <w:r w:rsidRPr="000D4EB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(CAU/PR)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4E0879" w14:textId="77777777" w:rsidR="00EB2505" w:rsidRPr="00C736E1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B2505" w:rsidRPr="00C736E1" w14:paraId="2E004758" w14:textId="77777777" w:rsidTr="00C736E1">
        <w:trPr>
          <w:trHeight w:hRule="exact" w:val="743"/>
        </w:trPr>
        <w:tc>
          <w:tcPr>
            <w:tcW w:w="19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C17BA98" w14:textId="77777777"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5E42F1" w14:textId="77777777" w:rsidR="00EB2505" w:rsidRPr="000D4EB9" w:rsidRDefault="00EB2505" w:rsidP="00EB2505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0D4EB9">
              <w:rPr>
                <w:rFonts w:ascii="Times New Roman" w:eastAsia="Calibri" w:hAnsi="Times New Roman"/>
                <w:sz w:val="22"/>
                <w:szCs w:val="22"/>
              </w:rPr>
              <w:t xml:space="preserve">Andréa Borba Pinheiro </w:t>
            </w:r>
            <w:r w:rsidRPr="000D4EB9"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0D4EB9">
              <w:rPr>
                <w:rFonts w:ascii="Times New Roman" w:hAnsi="Times New Roman"/>
                <w:bCs/>
                <w:sz w:val="22"/>
                <w:szCs w:val="22"/>
              </w:rPr>
              <w:t>Agente de Fiscalização (CAU/RS)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3AFCC7" w14:textId="77777777"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14:paraId="5C3DA13A" w14:textId="77777777" w:rsidTr="00C736E1">
        <w:trPr>
          <w:trHeight w:val="22"/>
        </w:trPr>
        <w:tc>
          <w:tcPr>
            <w:tcW w:w="19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BBDC7EB" w14:textId="77777777"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AB711E" w14:textId="77777777" w:rsidR="00EB2505" w:rsidRPr="000D4EB9" w:rsidRDefault="00EB2505" w:rsidP="00EB250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D4EB9">
              <w:rPr>
                <w:rFonts w:ascii="Times New Roman" w:eastAsia="Calibri" w:hAnsi="Times New Roman"/>
                <w:sz w:val="22"/>
                <w:szCs w:val="22"/>
              </w:rPr>
              <w:t>Oritz Adriano Campos</w:t>
            </w:r>
          </w:p>
          <w:p w14:paraId="3E1F5135" w14:textId="77777777" w:rsidR="00EB2505" w:rsidRPr="000D4EB9" w:rsidRDefault="00EB2505" w:rsidP="00EB250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D4EB9">
              <w:rPr>
                <w:rFonts w:ascii="Times New Roman" w:eastAsia="Calibri" w:hAnsi="Times New Roman"/>
                <w:bCs/>
                <w:sz w:val="22"/>
                <w:szCs w:val="22"/>
              </w:rPr>
              <w:t>Coordenador</w:t>
            </w:r>
            <w:r w:rsidRPr="000D4EB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(</w:t>
            </w:r>
            <w:r w:rsidRPr="000D4EB9">
              <w:rPr>
                <w:rFonts w:ascii="Times New Roman" w:eastAsia="Calibri" w:hAnsi="Times New Roman"/>
                <w:sz w:val="22"/>
                <w:szCs w:val="22"/>
              </w:rPr>
              <w:t>CEP-CAU/RS)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7B38C4" w14:textId="77777777"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Convidado</w:t>
            </w:r>
          </w:p>
        </w:tc>
      </w:tr>
      <w:tr w:rsidR="00EB2505" w:rsidRPr="00C736E1" w14:paraId="6FA1C3FA" w14:textId="77777777" w:rsidTr="00C736E1">
        <w:trPr>
          <w:trHeight w:val="22"/>
        </w:trPr>
        <w:tc>
          <w:tcPr>
            <w:tcW w:w="1998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435F08BC" w14:textId="77777777"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DEE5E5" w14:textId="77777777" w:rsidR="00EB2505" w:rsidRPr="000D4EB9" w:rsidRDefault="00EB2505" w:rsidP="00EB2505">
            <w:pPr>
              <w:rPr>
                <w:rFonts w:ascii="Times New Roman" w:hAnsi="Times New Roman"/>
                <w:sz w:val="22"/>
                <w:szCs w:val="22"/>
              </w:rPr>
            </w:pPr>
            <w:r w:rsidRPr="000D4EB9">
              <w:rPr>
                <w:rFonts w:ascii="Times New Roman" w:hAnsi="Times New Roman"/>
                <w:sz w:val="22"/>
                <w:szCs w:val="22"/>
              </w:rPr>
              <w:t xml:space="preserve">Maria Edwiges </w:t>
            </w:r>
            <w:r w:rsidR="00CF687E" w:rsidRPr="000D4EB9">
              <w:rPr>
                <w:rFonts w:ascii="Times New Roman" w:hAnsi="Times New Roman"/>
                <w:sz w:val="22"/>
                <w:szCs w:val="22"/>
              </w:rPr>
              <w:t xml:space="preserve">“Du” </w:t>
            </w:r>
            <w:r w:rsidRPr="000D4EB9">
              <w:rPr>
                <w:rFonts w:ascii="Times New Roman" w:hAnsi="Times New Roman"/>
                <w:sz w:val="22"/>
                <w:szCs w:val="22"/>
              </w:rPr>
              <w:t xml:space="preserve">Sobreira Leal </w:t>
            </w:r>
          </w:p>
          <w:p w14:paraId="1526549E" w14:textId="77777777" w:rsidR="00EB2505" w:rsidRPr="000D4EB9" w:rsidRDefault="00EB2505" w:rsidP="00EB250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D4EB9"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  <w:r w:rsidRPr="000D4EB9">
              <w:rPr>
                <w:rFonts w:ascii="Times New Roman" w:hAnsi="Times New Roman"/>
                <w:sz w:val="22"/>
                <w:szCs w:val="22"/>
              </w:rPr>
              <w:t xml:space="preserve"> (CEP- CAU/MG)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88DD61" w14:textId="77777777"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14:paraId="73594007" w14:textId="77777777" w:rsidTr="002375B1">
        <w:trPr>
          <w:trHeight w:hRule="exact" w:val="324"/>
        </w:trPr>
        <w:tc>
          <w:tcPr>
            <w:tcW w:w="19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2BE843D5" w14:textId="77777777"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7F1F85" w14:textId="77777777" w:rsidR="00EB2505" w:rsidRPr="000D4EB9" w:rsidRDefault="007B4D91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D4EB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Isabela Muller Menezes 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E8DC54" w14:textId="77777777" w:rsidR="00EB2505" w:rsidRPr="00C736E1" w:rsidRDefault="007B4D91" w:rsidP="007B4D9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Técnica</w:t>
            </w:r>
          </w:p>
        </w:tc>
      </w:tr>
    </w:tbl>
    <w:p w14:paraId="41FA519E" w14:textId="77777777" w:rsidR="006A29FD" w:rsidRPr="00C736E1" w:rsidRDefault="006A29FD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B19E4A7" w14:textId="77777777" w:rsidR="006A29FD" w:rsidRPr="00C736E1" w:rsidRDefault="006A29FD" w:rsidP="00A15DE6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E1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6B65B4BB" w14:textId="77777777" w:rsidR="006A29FD" w:rsidRPr="00C736E1" w:rsidRDefault="006A29FD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35140" w:rsidRPr="00C736E1" w14:paraId="489163BF" w14:textId="77777777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D35083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C47EB1" w14:textId="77777777" w:rsidR="00B35140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Discussões das Matérias de Fiscalização e Análise da Minuta do Plano Nacional de Fiscalização</w:t>
            </w:r>
          </w:p>
          <w:p w14:paraId="4D3D229E" w14:textId="77777777" w:rsidR="00B35140" w:rsidRPr="00B35140" w:rsidRDefault="00B35140" w:rsidP="00B35140">
            <w:pPr>
              <w:pStyle w:val="PargrafodaLista"/>
              <w:numPr>
                <w:ilvl w:val="1"/>
                <w:numId w:val="23"/>
              </w:numPr>
              <w:rPr>
                <w:rFonts w:ascii="Times New Roman" w:hAnsi="Times New Roman"/>
                <w:bCs/>
              </w:rPr>
            </w:pPr>
            <w:r w:rsidRPr="00B35140">
              <w:rPr>
                <w:rFonts w:ascii="Times New Roman" w:hAnsi="Times New Roman"/>
                <w:bCs/>
              </w:rPr>
              <w:t>Contribuições CEP sobre rito processual – Discussão com o Dr. Eduardo;</w:t>
            </w:r>
          </w:p>
          <w:p w14:paraId="3D65EAD4" w14:textId="77777777" w:rsidR="00B35140" w:rsidRDefault="00B35140" w:rsidP="00B35140">
            <w:pPr>
              <w:pStyle w:val="PargrafodaLista"/>
              <w:numPr>
                <w:ilvl w:val="1"/>
                <w:numId w:val="23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Contribuições CAU/SC para o Plano Nacional de Fiscalização;</w:t>
            </w:r>
          </w:p>
          <w:p w14:paraId="09EEA248" w14:textId="77777777" w:rsidR="00B35140" w:rsidRPr="001F1CD2" w:rsidRDefault="00B35140" w:rsidP="00B35140">
            <w:pPr>
              <w:pStyle w:val="PargrafodaLista"/>
              <w:numPr>
                <w:ilvl w:val="1"/>
                <w:numId w:val="23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Contribuições CAU/ES para Dosimetria;</w:t>
            </w:r>
          </w:p>
          <w:p w14:paraId="22D460C6" w14:textId="77777777" w:rsidR="00B35140" w:rsidRPr="00151FA0" w:rsidRDefault="00B35140" w:rsidP="00B35140">
            <w:pPr>
              <w:pStyle w:val="PargrafodaLista"/>
              <w:numPr>
                <w:ilvl w:val="1"/>
                <w:numId w:val="23"/>
              </w:numPr>
              <w:rPr>
                <w:rFonts w:ascii="Times New Roman" w:hAnsi="Times New Roman"/>
              </w:rPr>
            </w:pPr>
            <w:r w:rsidRPr="00151FA0">
              <w:rPr>
                <w:rFonts w:ascii="Times New Roman" w:hAnsi="Times New Roman"/>
                <w:bCs/>
              </w:rPr>
              <w:t>Consolidação das propostas da Oficina de Fiscalização no CAU/RJ.</w:t>
            </w:r>
          </w:p>
        </w:tc>
      </w:tr>
      <w:tr w:rsidR="00B35140" w:rsidRPr="00C736E1" w14:paraId="1CD8AAFA" w14:textId="77777777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AC6BBC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ADBA80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B35140" w:rsidRPr="00C736E1" w14:paraId="44DEC450" w14:textId="77777777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23F091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D0C9E8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177E38" w:rsidRPr="00C736E1" w14:paraId="1EEFAA13" w14:textId="77777777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1E14A5" w14:textId="77777777" w:rsidR="00177E38" w:rsidRPr="00C736E1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0AC0C6" w14:textId="77777777" w:rsidR="002D3E93" w:rsidRPr="002D3E93" w:rsidRDefault="002D3E93" w:rsidP="002D3E93">
            <w:pPr>
              <w:pStyle w:val="PargrafodaLista"/>
              <w:numPr>
                <w:ilvl w:val="1"/>
                <w:numId w:val="27"/>
              </w:numPr>
              <w:rPr>
                <w:rFonts w:ascii="Times New Roman" w:hAnsi="Times New Roman"/>
                <w:b/>
              </w:rPr>
            </w:pPr>
            <w:r w:rsidRPr="002D3E93">
              <w:rPr>
                <w:rFonts w:ascii="Times New Roman" w:hAnsi="Times New Roman"/>
                <w:b/>
              </w:rPr>
              <w:t>Contribuições CAU/ES para Dosimetria</w:t>
            </w:r>
            <w:r w:rsidR="00AE265B">
              <w:rPr>
                <w:rFonts w:ascii="Times New Roman" w:hAnsi="Times New Roman"/>
                <w:b/>
              </w:rPr>
              <w:t>:</w:t>
            </w:r>
          </w:p>
          <w:p w14:paraId="39926D08" w14:textId="1B640213" w:rsidR="002D3E93" w:rsidRDefault="002D3E93" w:rsidP="002D3E9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pt-BR"/>
              </w:rPr>
              <w:t xml:space="preserve">Foi decidido aproveitar o conceito </w:t>
            </w:r>
            <w:r w:rsidR="00E3076C">
              <w:rPr>
                <w:rFonts w:ascii="Times New Roman" w:hAnsi="Times New Roman"/>
                <w:sz w:val="22"/>
                <w:lang w:eastAsia="pt-BR"/>
              </w:rPr>
              <w:t xml:space="preserve">de </w:t>
            </w:r>
            <w:r>
              <w:rPr>
                <w:rFonts w:ascii="Times New Roman" w:hAnsi="Times New Roman"/>
                <w:sz w:val="22"/>
                <w:lang w:eastAsia="pt-BR"/>
              </w:rPr>
              <w:t>ser diferente o agravante para reincidente mais de uma vez. Cria</w:t>
            </w:r>
            <w:r w:rsidR="00E3076C">
              <w:rPr>
                <w:rFonts w:ascii="Times New Roman" w:hAnsi="Times New Roman"/>
                <w:sz w:val="22"/>
                <w:lang w:eastAsia="pt-BR"/>
              </w:rPr>
              <w:t>ndo</w:t>
            </w:r>
            <w:r>
              <w:rPr>
                <w:rFonts w:ascii="Times New Roman" w:hAnsi="Times New Roman"/>
                <w:sz w:val="22"/>
                <w:lang w:eastAsia="pt-BR"/>
              </w:rPr>
              <w:t xml:space="preserve"> outro dispositivo que </w:t>
            </w:r>
            <w:r w:rsidR="00E3076C">
              <w:rPr>
                <w:rFonts w:ascii="Times New Roman" w:hAnsi="Times New Roman"/>
                <w:sz w:val="22"/>
                <w:lang w:eastAsia="pt-BR"/>
              </w:rPr>
              <w:t xml:space="preserve">define que </w:t>
            </w:r>
            <w:r>
              <w:rPr>
                <w:rFonts w:ascii="Times New Roman" w:hAnsi="Times New Roman"/>
                <w:sz w:val="22"/>
                <w:lang w:eastAsia="pt-BR"/>
              </w:rPr>
              <w:t xml:space="preserve">até uma reincidência o valor aumenta em pontos, cada reincidência aumenta um ponto. </w:t>
            </w:r>
            <w:r w:rsidR="00E3076C">
              <w:rPr>
                <w:rFonts w:ascii="Times New Roman" w:hAnsi="Times New Roman"/>
                <w:sz w:val="22"/>
                <w:lang w:eastAsia="pt-BR"/>
              </w:rPr>
              <w:t>Reconheceu-se n</w:t>
            </w:r>
            <w:r w:rsidR="002C414E">
              <w:rPr>
                <w:rFonts w:ascii="Times New Roman" w:hAnsi="Times New Roman"/>
                <w:sz w:val="22"/>
                <w:lang w:eastAsia="pt-BR"/>
              </w:rPr>
              <w:t xml:space="preserve">ecessário </w:t>
            </w:r>
            <w:r w:rsidR="002C414E" w:rsidRPr="00E3076C">
              <w:rPr>
                <w:rFonts w:ascii="Times New Roman" w:hAnsi="Times New Roman"/>
                <w:sz w:val="22"/>
                <w:lang w:eastAsia="pt-BR"/>
              </w:rPr>
              <w:t>consultar o Jurídico</w:t>
            </w:r>
            <w:r w:rsidR="00E3076C">
              <w:rPr>
                <w:rFonts w:ascii="Times New Roman" w:hAnsi="Times New Roman"/>
                <w:sz w:val="22"/>
                <w:lang w:eastAsia="pt-BR"/>
              </w:rPr>
              <w:t xml:space="preserve"> sobre os </w:t>
            </w:r>
            <w:r w:rsidR="002C414E">
              <w:rPr>
                <w:rFonts w:ascii="Times New Roman" w:hAnsi="Times New Roman"/>
                <w:sz w:val="22"/>
                <w:lang w:eastAsia="pt-BR"/>
              </w:rPr>
              <w:t xml:space="preserve">casos onde </w:t>
            </w:r>
            <w:r w:rsidR="0029136F">
              <w:rPr>
                <w:rFonts w:ascii="Times New Roman" w:hAnsi="Times New Roman"/>
                <w:sz w:val="22"/>
                <w:lang w:eastAsia="pt-BR"/>
              </w:rPr>
              <w:t>h</w:t>
            </w:r>
            <w:r w:rsidR="00E1734D">
              <w:rPr>
                <w:rFonts w:ascii="Times New Roman" w:hAnsi="Times New Roman"/>
                <w:sz w:val="22"/>
                <w:lang w:eastAsia="pt-BR"/>
              </w:rPr>
              <w:t>ouver</w:t>
            </w:r>
            <w:r w:rsidR="002C414E">
              <w:rPr>
                <w:rFonts w:ascii="Times New Roman" w:hAnsi="Times New Roman"/>
                <w:sz w:val="22"/>
                <w:lang w:eastAsia="pt-BR"/>
              </w:rPr>
              <w:t xml:space="preserve"> </w:t>
            </w:r>
            <w:r w:rsidR="00E3076C">
              <w:rPr>
                <w:rFonts w:ascii="Times New Roman" w:hAnsi="Times New Roman"/>
                <w:sz w:val="22"/>
                <w:lang w:eastAsia="pt-BR"/>
              </w:rPr>
              <w:t>dois</w:t>
            </w:r>
            <w:r w:rsidR="002C414E">
              <w:rPr>
                <w:rFonts w:ascii="Times New Roman" w:hAnsi="Times New Roman"/>
                <w:sz w:val="22"/>
                <w:lang w:eastAsia="pt-BR"/>
              </w:rPr>
              <w:t xml:space="preserve"> processos em andamento.</w:t>
            </w:r>
            <w:r w:rsidR="00B3166D">
              <w:rPr>
                <w:rFonts w:ascii="Times New Roman" w:hAnsi="Times New Roman"/>
                <w:sz w:val="22"/>
                <w:lang w:eastAsia="pt-BR"/>
              </w:rPr>
              <w:t xml:space="preserve"> Casos em que os processos forem abertos juntos, ou casos em que forem abertos em datas diferentes se haverá uma especificação de prazos.</w:t>
            </w:r>
          </w:p>
          <w:p w14:paraId="416DA479" w14:textId="77777777" w:rsidR="002E5616" w:rsidRPr="002319D5" w:rsidRDefault="002319D5" w:rsidP="002319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83D19">
              <w:rPr>
                <w:rFonts w:ascii="Times New Roman" w:hAnsi="Times New Roman"/>
                <w:b/>
                <w:bCs/>
                <w:sz w:val="22"/>
                <w:szCs w:val="22"/>
              </w:rPr>
              <w:t>1.4 Consolidação das propostas da Oficina de Fiscalização no CAU/RJ</w:t>
            </w:r>
            <w:r w:rsidRPr="002319D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264B8442" w14:textId="1C84A13A" w:rsidR="002319D5" w:rsidRDefault="00055633" w:rsidP="002319D5">
            <w:pPr>
              <w:rPr>
                <w:rFonts w:ascii="Times New Roman" w:hAnsi="Times New Roman"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2319D5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Emissão de Relatório de Fiscalização mesmo em ações que em que é sabido não gerarão Auto de infração, ex:  Ações Educativas. Relatório usa</w:t>
            </w:r>
            <w:r w:rsidR="00E1734D">
              <w:rPr>
                <w:rFonts w:ascii="Times New Roman" w:hAnsi="Times New Roman"/>
                <w:i/>
                <w:iCs/>
                <w:sz w:val="22"/>
                <w:lang w:eastAsia="pt-BR"/>
              </w:rPr>
              <w:t>do</w:t>
            </w:r>
            <w:r w:rsidR="002319D5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 xml:space="preserve"> como ferramenta de registro no sistema (SICCAU) das ações de </w:t>
            </w:r>
            <w:r w:rsidR="002319D5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lastRenderedPageBreak/>
              <w:t>fiscalizaç</w:t>
            </w:r>
            <w:r w:rsidR="00D609DE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ão</w:t>
            </w:r>
            <w:r w:rsidR="00581EF7">
              <w:rPr>
                <w:rFonts w:ascii="Times New Roman" w:hAnsi="Times New Roman"/>
                <w:i/>
                <w:iCs/>
                <w:sz w:val="22"/>
                <w:lang w:eastAsia="pt-BR"/>
              </w:rPr>
              <w:t>:</w:t>
            </w:r>
            <w:r w:rsidR="008D0D1D">
              <w:rPr>
                <w:rFonts w:ascii="Times New Roman" w:hAnsi="Times New Roman"/>
                <w:sz w:val="22"/>
                <w:lang w:eastAsia="pt-BR"/>
              </w:rPr>
              <w:t xml:space="preserve"> Ficou definido que deverá ser criad</w:t>
            </w:r>
            <w:r w:rsidR="00E3076C">
              <w:rPr>
                <w:rFonts w:ascii="Times New Roman" w:hAnsi="Times New Roman"/>
                <w:sz w:val="22"/>
                <w:lang w:eastAsia="pt-BR"/>
              </w:rPr>
              <w:t>a</w:t>
            </w:r>
            <w:r w:rsidR="008D0D1D">
              <w:rPr>
                <w:rFonts w:ascii="Times New Roman" w:hAnsi="Times New Roman"/>
                <w:sz w:val="22"/>
                <w:lang w:eastAsia="pt-BR"/>
              </w:rPr>
              <w:t xml:space="preserve"> um</w:t>
            </w:r>
            <w:r w:rsidR="00E73503">
              <w:rPr>
                <w:rFonts w:ascii="Times New Roman" w:hAnsi="Times New Roman"/>
                <w:sz w:val="22"/>
                <w:lang w:eastAsia="pt-BR"/>
              </w:rPr>
              <w:t>a modalidade de fiscalização</w:t>
            </w:r>
            <w:r w:rsidR="008D0D1D">
              <w:rPr>
                <w:rFonts w:ascii="Times New Roman" w:hAnsi="Times New Roman"/>
                <w:sz w:val="22"/>
                <w:lang w:eastAsia="pt-BR"/>
              </w:rPr>
              <w:t xml:space="preserve"> no SICCAU para registrar essas ações Educativas</w:t>
            </w:r>
            <w:r w:rsidR="00E26175">
              <w:rPr>
                <w:rFonts w:ascii="Times New Roman" w:hAnsi="Times New Roman"/>
                <w:sz w:val="22"/>
                <w:lang w:eastAsia="pt-BR"/>
              </w:rPr>
              <w:t>,</w:t>
            </w:r>
            <w:r w:rsidR="00E73503">
              <w:rPr>
                <w:rFonts w:ascii="Times New Roman" w:hAnsi="Times New Roman"/>
                <w:sz w:val="22"/>
                <w:lang w:eastAsia="pt-BR"/>
              </w:rPr>
              <w:t xml:space="preserve"> gera</w:t>
            </w:r>
            <w:r w:rsidR="00E26175">
              <w:rPr>
                <w:rFonts w:ascii="Times New Roman" w:hAnsi="Times New Roman"/>
                <w:sz w:val="22"/>
                <w:lang w:eastAsia="pt-BR"/>
              </w:rPr>
              <w:t>ndo</w:t>
            </w:r>
            <w:r w:rsidR="00E73503">
              <w:rPr>
                <w:rFonts w:ascii="Times New Roman" w:hAnsi="Times New Roman"/>
                <w:sz w:val="22"/>
                <w:lang w:eastAsia="pt-BR"/>
              </w:rPr>
              <w:t xml:space="preserve"> um relatório/formulário específico</w:t>
            </w:r>
            <w:r w:rsidR="008D0D1D">
              <w:rPr>
                <w:rFonts w:ascii="Times New Roman" w:hAnsi="Times New Roman"/>
                <w:sz w:val="22"/>
                <w:lang w:eastAsia="pt-BR"/>
              </w:rPr>
              <w:t>.</w:t>
            </w:r>
            <w:r w:rsidR="00E73503">
              <w:rPr>
                <w:rFonts w:ascii="Times New Roman" w:hAnsi="Times New Roman"/>
                <w:sz w:val="22"/>
                <w:lang w:eastAsia="pt-BR"/>
              </w:rPr>
              <w:t xml:space="preserve"> Seguindo a mesma sequência numérica, mesma “camada” de ações de fiscalização, para facilitar o uso de filtros, gráficos e monitoramento dessas atividades de fiscalização</w:t>
            </w:r>
            <w:r w:rsidR="00E26175">
              <w:rPr>
                <w:rFonts w:ascii="Times New Roman" w:hAnsi="Times New Roman"/>
                <w:sz w:val="22"/>
                <w:lang w:eastAsia="pt-BR"/>
              </w:rPr>
              <w:t>;</w:t>
            </w:r>
          </w:p>
          <w:p w14:paraId="3A1DAAB3" w14:textId="024BA74F" w:rsidR="00E83D19" w:rsidRPr="00581EF7" w:rsidRDefault="00055633" w:rsidP="002319D5">
            <w:pPr>
              <w:rPr>
                <w:rFonts w:ascii="Times New Roman" w:hAnsi="Times New Roman"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E83D19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Buscar empresa de referência em Drones para apresentar para o CAU/BR (CTF) as pos</w:t>
            </w:r>
            <w:r w:rsidR="00D609DE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sibilidades do uso a ferramenta</w:t>
            </w:r>
            <w:r w:rsidR="00581EF7">
              <w:rPr>
                <w:rFonts w:ascii="Times New Roman" w:hAnsi="Times New Roman"/>
                <w:i/>
                <w:iCs/>
                <w:sz w:val="22"/>
                <w:lang w:eastAsia="pt-BR"/>
              </w:rPr>
              <w:t xml:space="preserve">: 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>Ficou definido p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ropor 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 xml:space="preserve">a realização de 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uma oficina de capacitação, um evento convidando </w:t>
            </w:r>
            <w:r w:rsidR="00E1734D">
              <w:rPr>
                <w:rFonts w:ascii="Times New Roman" w:hAnsi="Times New Roman"/>
                <w:sz w:val="22"/>
                <w:lang w:eastAsia="pt-BR"/>
              </w:rPr>
              <w:t xml:space="preserve">um 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>representante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 da ANAC para apresentar os requisitos mínimos para uso, modelos idea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>i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>s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>,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 entre outros. Além de trazer um técnico que opera um Drone,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 xml:space="preserve"> para apresentar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 tipos, alcance, potencial da ferramenta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>.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 Em </w:t>
            </w:r>
            <w:r w:rsidR="005E3E37">
              <w:rPr>
                <w:rFonts w:ascii="Times New Roman" w:hAnsi="Times New Roman"/>
                <w:sz w:val="22"/>
                <w:lang w:eastAsia="pt-BR"/>
              </w:rPr>
              <w:t>dois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 dias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 xml:space="preserve"> de treinamento</w:t>
            </w:r>
            <w:r w:rsidR="005E3E37">
              <w:rPr>
                <w:rFonts w:ascii="Times New Roman" w:hAnsi="Times New Roman"/>
                <w:sz w:val="22"/>
                <w:lang w:eastAsia="pt-BR"/>
              </w:rPr>
              <w:t>: manhã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 </w:t>
            </w:r>
            <w:r w:rsidR="005E3E37">
              <w:rPr>
                <w:rFonts w:ascii="Times New Roman" w:hAnsi="Times New Roman"/>
                <w:sz w:val="22"/>
                <w:lang w:eastAsia="pt-BR"/>
              </w:rPr>
              <w:t xml:space="preserve">do primeiro dia 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parte teórica; tarde voo e o outro dia inteiro: </w:t>
            </w:r>
            <w:r w:rsidR="005E3E37">
              <w:rPr>
                <w:rFonts w:ascii="Times New Roman" w:hAnsi="Times New Roman"/>
                <w:sz w:val="22"/>
                <w:lang w:eastAsia="pt-BR"/>
              </w:rPr>
              <w:t xml:space="preserve">análise dos 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>resultado</w:t>
            </w:r>
            <w:r w:rsidR="005E3E37">
              <w:rPr>
                <w:rFonts w:ascii="Times New Roman" w:hAnsi="Times New Roman"/>
                <w:sz w:val="22"/>
                <w:lang w:eastAsia="pt-BR"/>
              </w:rPr>
              <w:t>s</w:t>
            </w:r>
            <w:r w:rsidR="00581EF7">
              <w:rPr>
                <w:rFonts w:ascii="Times New Roman" w:hAnsi="Times New Roman"/>
                <w:sz w:val="22"/>
                <w:lang w:eastAsia="pt-BR"/>
              </w:rPr>
              <w:t xml:space="preserve"> do voo, tratamento das imagens</w:t>
            </w:r>
            <w:r w:rsidR="005E3E37">
              <w:rPr>
                <w:rFonts w:ascii="Times New Roman" w:hAnsi="Times New Roman"/>
                <w:sz w:val="22"/>
                <w:lang w:eastAsia="pt-BR"/>
              </w:rPr>
              <w:t>,</w:t>
            </w:r>
            <w:r w:rsidR="00AF3E21">
              <w:rPr>
                <w:rFonts w:ascii="Times New Roman" w:hAnsi="Times New Roman"/>
                <w:sz w:val="22"/>
                <w:lang w:eastAsia="pt-BR"/>
              </w:rPr>
              <w:t xml:space="preserve"> num roteiro de fiscalização usando a ferramenta</w:t>
            </w:r>
            <w:r w:rsidR="00AF3E21" w:rsidRPr="00EF01F1">
              <w:rPr>
                <w:rFonts w:ascii="Times New Roman" w:hAnsi="Times New Roman"/>
                <w:sz w:val="22"/>
                <w:lang w:eastAsia="pt-BR"/>
              </w:rPr>
              <w:t>.</w:t>
            </w:r>
            <w:r w:rsidR="005E3E37" w:rsidRPr="00EF01F1">
              <w:rPr>
                <w:rFonts w:ascii="Times New Roman" w:hAnsi="Times New Roman"/>
                <w:sz w:val="22"/>
                <w:lang w:eastAsia="pt-BR"/>
              </w:rPr>
              <w:t xml:space="preserve"> Enviar e-mail para CAU/TO</w:t>
            </w:r>
            <w:r w:rsidR="005E3E37">
              <w:rPr>
                <w:rFonts w:ascii="Times New Roman" w:hAnsi="Times New Roman"/>
                <w:sz w:val="22"/>
                <w:lang w:eastAsia="pt-BR"/>
              </w:rPr>
              <w:t xml:space="preserve"> </w:t>
            </w:r>
          </w:p>
          <w:p w14:paraId="1F2A5CE3" w14:textId="0056BEA8" w:rsidR="00D609DE" w:rsidRPr="008F2C3E" w:rsidRDefault="00055633" w:rsidP="002319D5">
            <w:pPr>
              <w:rPr>
                <w:rFonts w:ascii="Times New Roman" w:hAnsi="Times New Roman"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D609DE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Autoridade julgadora em 1ª instância FISCAL</w:t>
            </w:r>
            <w:r w:rsidR="008F2C3E">
              <w:rPr>
                <w:rFonts w:ascii="Times New Roman" w:hAnsi="Times New Roman"/>
                <w:i/>
                <w:iCs/>
                <w:sz w:val="22"/>
                <w:lang w:eastAsia="pt-BR"/>
              </w:rPr>
              <w:t xml:space="preserve">: </w:t>
            </w:r>
            <w:r w:rsidR="008F2C3E">
              <w:rPr>
                <w:rFonts w:ascii="Times New Roman" w:hAnsi="Times New Roman"/>
                <w:sz w:val="22"/>
                <w:lang w:eastAsia="pt-BR"/>
              </w:rPr>
              <w:t>Acatada a sugestão de que nos casos de revelia o próprio fiscal informará o Autuado sobre a manutenção do auto em razão da não apresentação de recurso ao Auto de Infração, e informando o prazo para apresentação de recurso à instância do Plenário do CAU/UF</w:t>
            </w:r>
            <w:r w:rsidR="00E1734D">
              <w:rPr>
                <w:rFonts w:ascii="Times New Roman" w:hAnsi="Times New Roman"/>
                <w:sz w:val="22"/>
                <w:lang w:eastAsia="pt-BR"/>
              </w:rPr>
              <w:t>, sujeito à análise jurídica.</w:t>
            </w:r>
          </w:p>
          <w:p w14:paraId="373A2B5C" w14:textId="77777777" w:rsidR="00D609DE" w:rsidRPr="00D92528" w:rsidRDefault="00055633" w:rsidP="002319D5">
            <w:pPr>
              <w:rPr>
                <w:rFonts w:ascii="Times New Roman" w:hAnsi="Times New Roman"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D609DE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Monitoramento pelo CAU da baixa dos RRTs de cargo e Função, que hoje não são analisados</w:t>
            </w:r>
            <w:r w:rsidR="00D92528">
              <w:rPr>
                <w:rFonts w:ascii="Times New Roman" w:hAnsi="Times New Roman"/>
                <w:i/>
                <w:iCs/>
                <w:sz w:val="22"/>
                <w:lang w:eastAsia="pt-BR"/>
              </w:rPr>
              <w:t xml:space="preserve">: </w:t>
            </w:r>
            <w:r w:rsidR="00D92528" w:rsidRPr="00EF01F1">
              <w:rPr>
                <w:rFonts w:ascii="Times New Roman" w:hAnsi="Times New Roman"/>
                <w:sz w:val="22"/>
                <w:lang w:eastAsia="pt-BR"/>
              </w:rPr>
              <w:t>Solicitar à CEP que delibere ajustes no SICCAU para que seja criado procedimento de alerta para todos os casos em que o profissional der baixa em RRT de cargo e função</w:t>
            </w:r>
            <w:r w:rsidR="00D92528">
              <w:rPr>
                <w:rFonts w:ascii="Times New Roman" w:hAnsi="Times New Roman"/>
                <w:sz w:val="22"/>
                <w:lang w:eastAsia="pt-BR"/>
              </w:rPr>
              <w:t>.</w:t>
            </w:r>
          </w:p>
          <w:p w14:paraId="4D9E396B" w14:textId="77777777" w:rsidR="00D609DE" w:rsidRPr="00831BB3" w:rsidRDefault="00055633" w:rsidP="002319D5">
            <w:pPr>
              <w:rPr>
                <w:rFonts w:ascii="Times New Roman" w:hAnsi="Times New Roman"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D609DE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Não se aplicar atenuantes em caso comprovado de EXERCÍCIO ILEGAL</w:t>
            </w:r>
            <w:r w:rsidR="00AB2EFA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 xml:space="preserve">. </w:t>
            </w: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 </w:t>
            </w:r>
            <w:r w:rsidR="00AB2EFA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Verificar quais Infrações pode-se aplicar a tabela de atenuantes e d</w:t>
            </w:r>
            <w:r w:rsidR="00D609DE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 xml:space="preserve">efinir </w:t>
            </w:r>
            <w:r w:rsidR="00AB2EFA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melhor os limites</w:t>
            </w:r>
            <w:r w:rsidR="00EF4F8C">
              <w:rPr>
                <w:rFonts w:ascii="Times New Roman" w:hAnsi="Times New Roman"/>
                <w:i/>
                <w:iCs/>
                <w:sz w:val="22"/>
                <w:lang w:eastAsia="pt-BR"/>
              </w:rPr>
              <w:t xml:space="preserve">: </w:t>
            </w:r>
            <w:r w:rsidR="00831BB3">
              <w:rPr>
                <w:rFonts w:ascii="Times New Roman" w:hAnsi="Times New Roman"/>
                <w:sz w:val="22"/>
                <w:lang w:eastAsia="pt-BR"/>
              </w:rPr>
              <w:t>Decidiu-se manter os atenuantes mesmo para os casos de exercício ilegal da profissão.</w:t>
            </w:r>
          </w:p>
          <w:p w14:paraId="4A0DA546" w14:textId="77777777" w:rsidR="00D609DE" w:rsidRPr="008D0D1D" w:rsidRDefault="00055633" w:rsidP="002319D5">
            <w:pPr>
              <w:rPr>
                <w:rFonts w:ascii="Times New Roman" w:hAnsi="Times New Roman"/>
                <w:i/>
                <w:iCs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B30560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SICCAU gerar o nível (baixo, leve, médio, grave, gravíssimo) automaticamente ao lançar a capitulação;</w:t>
            </w:r>
          </w:p>
          <w:p w14:paraId="088A3B62" w14:textId="0232A838" w:rsidR="00B30560" w:rsidRPr="00E1734D" w:rsidRDefault="00055633" w:rsidP="002319D5">
            <w:pPr>
              <w:rPr>
                <w:rFonts w:ascii="Times New Roman" w:hAnsi="Times New Roman"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526B8C" w:rsidRPr="008D0D1D">
              <w:rPr>
                <w:rFonts w:ascii="Times New Roman" w:hAnsi="Times New Roman"/>
                <w:i/>
                <w:iCs/>
                <w:sz w:val="22"/>
                <w:lang w:eastAsia="pt-BR"/>
              </w:rPr>
              <w:t>Processo transitado em julgado sem RRT deve ser encaminhado para a comissão de Ética</w:t>
            </w:r>
            <w:r w:rsidR="00832DC8">
              <w:rPr>
                <w:rFonts w:ascii="Times New Roman" w:hAnsi="Times New Roman"/>
                <w:i/>
                <w:iCs/>
                <w:sz w:val="22"/>
                <w:lang w:eastAsia="pt-BR"/>
              </w:rPr>
              <w:t>:</w:t>
            </w:r>
            <w:r w:rsidR="00832DC8" w:rsidRPr="007D2B4F">
              <w:rPr>
                <w:rFonts w:ascii="Times New Roman" w:hAnsi="Times New Roman"/>
                <w:i/>
                <w:iCs/>
                <w:color w:val="FF0000"/>
                <w:sz w:val="22"/>
                <w:lang w:eastAsia="pt-BR"/>
              </w:rPr>
              <w:t xml:space="preserve"> </w:t>
            </w:r>
            <w:r w:rsidR="00E1734D">
              <w:rPr>
                <w:rFonts w:ascii="Times New Roman" w:hAnsi="Times New Roman"/>
                <w:sz w:val="22"/>
                <w:lang w:eastAsia="pt-BR"/>
              </w:rPr>
              <w:t>Ver se o Código de Ética já não contempla isso.</w:t>
            </w:r>
          </w:p>
          <w:p w14:paraId="3A14E6FC" w14:textId="77777777" w:rsidR="007B633A" w:rsidRPr="007B633A" w:rsidRDefault="00055633" w:rsidP="007B633A">
            <w:pPr>
              <w:rPr>
                <w:rFonts w:ascii="Times New Roman" w:hAnsi="Times New Roman"/>
                <w:i/>
                <w:sz w:val="22"/>
                <w:lang w:eastAsia="pt-BR"/>
              </w:rPr>
            </w:pPr>
            <w:r w:rsidRPr="00055633">
              <w:rPr>
                <w:rFonts w:ascii="Times New Roman" w:hAnsi="Times New Roman"/>
                <w:sz w:val="22"/>
                <w:lang w:eastAsia="pt-BR"/>
              </w:rPr>
              <w:t xml:space="preserve">- </w:t>
            </w:r>
            <w:r w:rsidR="007B633A">
              <w:rPr>
                <w:rFonts w:ascii="Times New Roman" w:hAnsi="Times New Roman"/>
                <w:sz w:val="22"/>
                <w:lang w:eastAsia="pt-BR"/>
              </w:rPr>
              <w:t xml:space="preserve">Lei 9784 </w:t>
            </w:r>
            <w:r w:rsidR="007B633A" w:rsidRPr="007B633A">
              <w:rPr>
                <w:rFonts w:ascii="Times New Roman" w:hAnsi="Times New Roman"/>
                <w:sz w:val="22"/>
                <w:lang w:eastAsia="pt-BR"/>
              </w:rPr>
              <w:t xml:space="preserve">Art. 65. </w:t>
            </w:r>
            <w:r w:rsidR="008D0D1D">
              <w:rPr>
                <w:rFonts w:ascii="Times New Roman" w:hAnsi="Times New Roman"/>
                <w:sz w:val="22"/>
                <w:lang w:eastAsia="pt-BR"/>
              </w:rPr>
              <w:t>“</w:t>
            </w:r>
            <w:r w:rsidR="007B633A" w:rsidRPr="007B633A">
              <w:rPr>
                <w:rFonts w:ascii="Times New Roman" w:hAnsi="Times New Roman"/>
                <w:i/>
                <w:sz w:val="22"/>
                <w:lang w:eastAsia="pt-BR"/>
              </w:rPr>
              <w:t>Os processos administrativos de que resultem sanções poderão ser revistos, a qualquer tempo, a pedido ou de ofício, quando surgirem fatos novos ou circunstâncias relevantes suscetíveis de justificar a inadequação da sanção aplicada.</w:t>
            </w:r>
          </w:p>
          <w:p w14:paraId="4EEE16DB" w14:textId="77777777" w:rsidR="00EF4F8C" w:rsidRPr="007B633A" w:rsidRDefault="007B633A" w:rsidP="00347E54">
            <w:pPr>
              <w:rPr>
                <w:rFonts w:ascii="Times New Roman" w:hAnsi="Times New Roman"/>
                <w:sz w:val="22"/>
                <w:lang w:eastAsia="pt-BR"/>
              </w:rPr>
            </w:pPr>
            <w:r w:rsidRPr="007B633A">
              <w:rPr>
                <w:rFonts w:ascii="Times New Roman" w:hAnsi="Times New Roman"/>
                <w:i/>
                <w:sz w:val="22"/>
                <w:lang w:eastAsia="pt-BR"/>
              </w:rPr>
              <w:t>Parágrafo único. Da revisão do processo não poderá resultar agravamento da sanção</w:t>
            </w:r>
            <w:r w:rsidR="008D0D1D">
              <w:rPr>
                <w:rFonts w:ascii="Times New Roman" w:hAnsi="Times New Roman"/>
                <w:i/>
                <w:sz w:val="22"/>
                <w:lang w:eastAsia="pt-BR"/>
              </w:rPr>
              <w:t>”</w:t>
            </w:r>
            <w:r>
              <w:rPr>
                <w:rFonts w:ascii="Times New Roman" w:hAnsi="Times New Roman"/>
                <w:i/>
                <w:sz w:val="22"/>
                <w:lang w:eastAsia="pt-BR"/>
              </w:rPr>
              <w:t xml:space="preserve">. </w:t>
            </w:r>
            <w:r w:rsidRPr="007B633A">
              <w:rPr>
                <w:rFonts w:ascii="Times New Roman" w:hAnsi="Times New Roman"/>
                <w:sz w:val="22"/>
                <w:lang w:eastAsia="pt-BR"/>
              </w:rPr>
              <w:t xml:space="preserve">Revisão </w:t>
            </w:r>
            <w:r>
              <w:rPr>
                <w:rFonts w:ascii="Times New Roman" w:hAnsi="Times New Roman"/>
                <w:sz w:val="22"/>
                <w:lang w:eastAsia="pt-BR"/>
              </w:rPr>
              <w:t>Processo agravamento.</w:t>
            </w:r>
            <w:r w:rsidR="00832DC8">
              <w:rPr>
                <w:rFonts w:ascii="Times New Roman" w:hAnsi="Times New Roman"/>
                <w:sz w:val="22"/>
                <w:lang w:eastAsia="pt-BR"/>
              </w:rPr>
              <w:t xml:space="preserve"> </w:t>
            </w:r>
            <w:r w:rsidR="00832DC8" w:rsidRPr="00EF01F1">
              <w:rPr>
                <w:rFonts w:ascii="Times New Roman" w:hAnsi="Times New Roman"/>
                <w:sz w:val="22"/>
                <w:lang w:eastAsia="pt-BR"/>
              </w:rPr>
              <w:t xml:space="preserve">Fazer contato com Mariana </w:t>
            </w:r>
            <w:r w:rsidR="005E3E37" w:rsidRPr="00EF01F1">
              <w:rPr>
                <w:rFonts w:ascii="Times New Roman" w:hAnsi="Times New Roman"/>
                <w:sz w:val="22"/>
                <w:lang w:eastAsia="pt-BR"/>
              </w:rPr>
              <w:t xml:space="preserve">CAU/PR </w:t>
            </w:r>
            <w:r w:rsidR="00832DC8" w:rsidRPr="00EF01F1">
              <w:rPr>
                <w:rFonts w:ascii="Times New Roman" w:hAnsi="Times New Roman"/>
                <w:sz w:val="22"/>
                <w:lang w:eastAsia="pt-BR"/>
              </w:rPr>
              <w:t>para confirmar</w:t>
            </w:r>
            <w:r w:rsidR="00203E3A" w:rsidRPr="00EF01F1">
              <w:rPr>
                <w:rFonts w:ascii="Times New Roman" w:hAnsi="Times New Roman"/>
                <w:sz w:val="22"/>
                <w:lang w:eastAsia="pt-BR"/>
              </w:rPr>
              <w:t>.</w:t>
            </w:r>
          </w:p>
        </w:tc>
      </w:tr>
    </w:tbl>
    <w:p w14:paraId="6B5C5E8F" w14:textId="77777777" w:rsidR="008D2048" w:rsidRPr="00C736E1" w:rsidRDefault="008D2048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35140" w:rsidRPr="00C736E1" w14:paraId="7A92F708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A494FA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F40C91" w14:textId="77777777" w:rsidR="00B35140" w:rsidRPr="004170DD" w:rsidRDefault="00B35140" w:rsidP="00B35140">
            <w:pPr>
              <w:rPr>
                <w:rFonts w:ascii="Times New Roman" w:hAnsi="Times New Roman"/>
              </w:rPr>
            </w:pPr>
            <w:r w:rsidRPr="00A20B01">
              <w:rPr>
                <w:rFonts w:ascii="Times New Roman" w:hAnsi="Times New Roman"/>
                <w:b/>
                <w:sz w:val="22"/>
                <w:szCs w:val="22"/>
              </w:rPr>
              <w:t xml:space="preserve">Encontro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Nacional de </w:t>
            </w:r>
            <w:r w:rsidRPr="00A20B01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 - CBA</w:t>
            </w:r>
          </w:p>
        </w:tc>
      </w:tr>
      <w:tr w:rsidR="00B35140" w:rsidRPr="00C736E1" w14:paraId="12B12FC5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1BDE5F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2ED515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B35140" w:rsidRPr="00C736E1" w14:paraId="0A263A26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824154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110629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8D2048" w:rsidRPr="00C736E1" w14:paraId="592F0F91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9182D1" w14:textId="77777777" w:rsidR="008D2048" w:rsidRPr="00E1734D" w:rsidRDefault="008D2048" w:rsidP="00DB72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734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5482EA" w14:textId="58E6ECC7" w:rsidR="001A1037" w:rsidRPr="00E1734D" w:rsidRDefault="00E1734D" w:rsidP="00AF49B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1734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Adiada para a próxima reunião</w:t>
            </w:r>
          </w:p>
        </w:tc>
      </w:tr>
    </w:tbl>
    <w:p w14:paraId="7D750F3B" w14:textId="77777777" w:rsidR="008D2048" w:rsidRPr="00C736E1" w:rsidRDefault="008D2048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35140" w:rsidRPr="00C736E1" w14:paraId="386215DA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D6374F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148254" w14:textId="77777777" w:rsidR="00B35140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B785A">
              <w:rPr>
                <w:rFonts w:ascii="Times New Roman" w:hAnsi="Times New Roman"/>
                <w:b/>
                <w:sz w:val="22"/>
                <w:szCs w:val="22"/>
              </w:rPr>
              <w:t>ndicadores estratégicos inserções para medição e acompanhamento em 2020</w:t>
            </w:r>
          </w:p>
          <w:p w14:paraId="6CD8A5EE" w14:textId="77777777" w:rsidR="00B35140" w:rsidRPr="00B35140" w:rsidRDefault="00B35140" w:rsidP="00B35140">
            <w:pPr>
              <w:pStyle w:val="PargrafodaLista"/>
              <w:numPr>
                <w:ilvl w:val="1"/>
                <w:numId w:val="24"/>
              </w:numPr>
              <w:rPr>
                <w:rFonts w:ascii="Times New Roman" w:hAnsi="Times New Roman"/>
              </w:rPr>
            </w:pPr>
            <w:r w:rsidRPr="00B35140">
              <w:rPr>
                <w:rFonts w:ascii="Times New Roman" w:hAnsi="Times New Roman"/>
                <w:bCs/>
              </w:rPr>
              <w:t>Resultado do questionário;</w:t>
            </w:r>
          </w:p>
          <w:p w14:paraId="4E629E5C" w14:textId="77777777" w:rsidR="00B35140" w:rsidRPr="00B35140" w:rsidRDefault="00B35140" w:rsidP="00B35140">
            <w:pPr>
              <w:pStyle w:val="PargrafodaLista"/>
              <w:numPr>
                <w:ilvl w:val="1"/>
                <w:numId w:val="24"/>
              </w:numPr>
              <w:rPr>
                <w:rFonts w:ascii="Times New Roman" w:hAnsi="Times New Roman"/>
              </w:rPr>
            </w:pPr>
            <w:r w:rsidRPr="00B35140">
              <w:rPr>
                <w:rFonts w:ascii="Times New Roman" w:hAnsi="Times New Roman"/>
                <w:bCs/>
              </w:rPr>
              <w:t>Contribuições CAU/AL e CAU/RS.</w:t>
            </w:r>
          </w:p>
        </w:tc>
      </w:tr>
      <w:tr w:rsidR="00B35140" w:rsidRPr="00C736E1" w14:paraId="77A163F8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ED0B49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D6C71D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B35140" w:rsidRPr="00C736E1" w14:paraId="4E5C599C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852964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91A463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Santana e </w:t>
            </w:r>
            <w:r w:rsidRPr="002375B1">
              <w:rPr>
                <w:rFonts w:ascii="Times New Roman" w:eastAsia="Calibri" w:hAnsi="Times New Roman"/>
                <w:sz w:val="22"/>
                <w:szCs w:val="22"/>
              </w:rPr>
              <w:t>Oritz Campos</w:t>
            </w:r>
          </w:p>
        </w:tc>
      </w:tr>
      <w:tr w:rsidR="008D2048" w:rsidRPr="00C736E1" w14:paraId="0B39E053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E681E0" w14:textId="77777777" w:rsidR="008D2048" w:rsidRPr="00C736E1" w:rsidRDefault="008D2048" w:rsidP="00DB72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113DCC" w14:textId="77777777" w:rsidR="00407385" w:rsidRDefault="00151FA0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Propostas na IV Oficina no CAU/RJ:</w:t>
            </w:r>
          </w:p>
          <w:p w14:paraId="3D7CA9A1" w14:textId="77777777" w:rsidR="002319D5" w:rsidRDefault="002319D5" w:rsidP="002319D5">
            <w:pPr>
              <w:pStyle w:val="PargrafodaLista"/>
              <w:tabs>
                <w:tab w:val="left" w:pos="469"/>
              </w:tabs>
              <w:ind w:left="209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Indicadores Orientativos:</w:t>
            </w:r>
          </w:p>
          <w:p w14:paraId="72845C54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 w:rsidRPr="002319D5">
              <w:rPr>
                <w:rFonts w:ascii="Times New Roman" w:hAnsi="Times New Roman"/>
                <w:lang w:eastAsia="pt-BR"/>
              </w:rPr>
              <w:t>% de Autos de Infração x Relatórios de Fiscalização</w:t>
            </w:r>
            <w:r>
              <w:rPr>
                <w:rFonts w:ascii="Times New Roman" w:hAnsi="Times New Roman"/>
                <w:lang w:eastAsia="pt-BR"/>
              </w:rPr>
              <w:t xml:space="preserve">; </w:t>
            </w:r>
          </w:p>
          <w:p w14:paraId="5AD6F05C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Denúncias;</w:t>
            </w:r>
          </w:p>
          <w:p w14:paraId="02CFDE5B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Combate ao exercício Ilegal: Obra sem placa, Dados cartório proprietários, informações de Prefeitura, e Informações do MP transitado em julgado;</w:t>
            </w:r>
          </w:p>
          <w:p w14:paraId="7B91EFDE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Quantidade de casos em aberto</w:t>
            </w:r>
            <w:r w:rsidR="009B2587">
              <w:rPr>
                <w:rFonts w:ascii="Times New Roman" w:hAnsi="Times New Roman"/>
                <w:lang w:eastAsia="pt-BR"/>
              </w:rPr>
              <w:t xml:space="preserve"> (controle de prazos)</w:t>
            </w:r>
            <w:r>
              <w:rPr>
                <w:rFonts w:ascii="Times New Roman" w:hAnsi="Times New Roman"/>
                <w:lang w:eastAsia="pt-BR"/>
              </w:rPr>
              <w:t>;</w:t>
            </w:r>
          </w:p>
          <w:p w14:paraId="28AC1B4D" w14:textId="77777777" w:rsidR="002319D5" w:rsidRDefault="002319D5" w:rsidP="002319D5">
            <w:pPr>
              <w:tabs>
                <w:tab w:val="left" w:pos="469"/>
              </w:tabs>
              <w:ind w:left="209"/>
              <w:rPr>
                <w:rFonts w:ascii="Times New Roman" w:hAnsi="Times New Roman"/>
                <w:sz w:val="22"/>
                <w:lang w:eastAsia="pt-BR"/>
              </w:rPr>
            </w:pPr>
            <w:r w:rsidRPr="002319D5">
              <w:rPr>
                <w:rFonts w:ascii="Times New Roman" w:hAnsi="Times New Roman"/>
                <w:sz w:val="22"/>
                <w:lang w:eastAsia="pt-BR"/>
              </w:rPr>
              <w:t>Indicador de Resultado</w:t>
            </w:r>
            <w:r>
              <w:rPr>
                <w:rFonts w:ascii="Times New Roman" w:hAnsi="Times New Roman"/>
                <w:sz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>após a ação de fiscalização</w:t>
            </w:r>
            <w:r>
              <w:rPr>
                <w:rFonts w:ascii="Times New Roman" w:hAnsi="Times New Roman"/>
                <w:sz w:val="22"/>
                <w:lang w:eastAsia="pt-BR"/>
              </w:rPr>
              <w:t>):</w:t>
            </w:r>
          </w:p>
          <w:p w14:paraId="6DA028EB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Quantidade de arquitetos e urbanistas contratados;</w:t>
            </w:r>
          </w:p>
          <w:p w14:paraId="344EB84E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Empresas registradas;</w:t>
            </w:r>
          </w:p>
          <w:p w14:paraId="4B0168C5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Placas instaladas (demais casos);</w:t>
            </w:r>
          </w:p>
          <w:p w14:paraId="101D1EA4" w14:textId="77777777" w:rsidR="002319D5" w:rsidRDefault="002319D5" w:rsidP="002319D5">
            <w:pPr>
              <w:pStyle w:val="PargrafodaLista"/>
              <w:numPr>
                <w:ilvl w:val="0"/>
                <w:numId w:val="26"/>
              </w:numPr>
              <w:tabs>
                <w:tab w:val="left" w:pos="469"/>
              </w:tabs>
              <w:ind w:left="209" w:firstLine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RRT’s emitidos</w:t>
            </w:r>
          </w:p>
          <w:p w14:paraId="482D4196" w14:textId="2F550351" w:rsidR="002319D5" w:rsidRPr="00E1734D" w:rsidRDefault="002319D5" w:rsidP="002319D5">
            <w:pPr>
              <w:pStyle w:val="PargrafodaLista"/>
              <w:tabs>
                <w:tab w:val="left" w:pos="469"/>
              </w:tabs>
              <w:ind w:left="209"/>
              <w:rPr>
                <w:rFonts w:ascii="Times New Roman" w:hAnsi="Times New Roman"/>
                <w:lang w:eastAsia="pt-BR"/>
              </w:rPr>
            </w:pPr>
          </w:p>
        </w:tc>
      </w:tr>
    </w:tbl>
    <w:p w14:paraId="465F98E8" w14:textId="77777777" w:rsidR="008D2048" w:rsidRDefault="008D2048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35140" w:rsidRPr="00C736E1" w14:paraId="073C8F56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79E46E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3D3C3B" w14:textId="77777777" w:rsidR="00B35140" w:rsidRPr="004170DD" w:rsidRDefault="00B35140" w:rsidP="00B3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Estratégias Oficina na região norte 10 e 11 de setembro em Belém/PA</w:t>
            </w:r>
          </w:p>
        </w:tc>
      </w:tr>
      <w:tr w:rsidR="00B35140" w:rsidRPr="00C736E1" w14:paraId="5FC3DED5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5378EF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53467C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B35140" w:rsidRPr="00C736E1" w14:paraId="426B0961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487EC5" w14:textId="77777777" w:rsidR="00B35140" w:rsidRPr="00C736E1" w:rsidRDefault="00B35140" w:rsidP="00B351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345344" w14:textId="77777777" w:rsidR="00B35140" w:rsidRPr="000751FC" w:rsidRDefault="00B35140" w:rsidP="00B351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8D2048" w:rsidRPr="00C736E1" w14:paraId="52C2DEA2" w14:textId="77777777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53B87D" w14:textId="77777777" w:rsidR="008D2048" w:rsidRPr="00C736E1" w:rsidRDefault="008D2048" w:rsidP="00DB72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D95C9D" w14:textId="4F63DA0C" w:rsidR="00D85034" w:rsidRPr="00C736E1" w:rsidRDefault="00E1734D" w:rsidP="00200F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0D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Foi definida pauta conjunta com o CAU/PA</w:t>
            </w:r>
          </w:p>
        </w:tc>
      </w:tr>
    </w:tbl>
    <w:p w14:paraId="18E3C066" w14:textId="77777777" w:rsidR="008D2048" w:rsidRDefault="008D2048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591D80" w:rsidRPr="004B2957" w14:paraId="41A01952" w14:textId="77777777" w:rsidTr="000D4EB9">
        <w:trPr>
          <w:trHeight w:val="1304"/>
        </w:trPr>
        <w:tc>
          <w:tcPr>
            <w:tcW w:w="4606" w:type="dxa"/>
            <w:shd w:val="clear" w:color="auto" w:fill="auto"/>
            <w:vAlign w:val="bottom"/>
          </w:tcPr>
          <w:p w14:paraId="7458D0D5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0E507C09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40B3141A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3116F114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582B589E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MATOZALÉM SOUSA SANTANA</w:t>
            </w:r>
          </w:p>
          <w:p w14:paraId="11F382C3" w14:textId="77777777" w:rsidR="00591D80" w:rsidRPr="000D4EB9" w:rsidRDefault="00591D80" w:rsidP="00DB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4EB9">
              <w:rPr>
                <w:rFonts w:ascii="Times New Roman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  <w:vAlign w:val="bottom"/>
          </w:tcPr>
          <w:p w14:paraId="45EC32C1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  <w:p w14:paraId="1163EDA2" w14:textId="77777777" w:rsidR="00591D80" w:rsidRPr="000D4EB9" w:rsidRDefault="00591D80" w:rsidP="00DB7257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0D4EB9"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Coordenador-adjunto</w:t>
            </w:r>
          </w:p>
        </w:tc>
      </w:tr>
      <w:tr w:rsidR="00591D80" w:rsidRPr="004B2957" w14:paraId="45419C14" w14:textId="77777777" w:rsidTr="000D4EB9">
        <w:trPr>
          <w:trHeight w:val="1304"/>
        </w:trPr>
        <w:tc>
          <w:tcPr>
            <w:tcW w:w="4606" w:type="dxa"/>
            <w:shd w:val="clear" w:color="auto" w:fill="auto"/>
            <w:vAlign w:val="bottom"/>
          </w:tcPr>
          <w:p w14:paraId="35F844D8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1075D515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137C4C77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228E2FCC" w14:textId="77777777"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43CC7249" w14:textId="77777777" w:rsidR="00591D80" w:rsidRP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MARGARETH ZIOLLA MENEZES</w:t>
            </w:r>
          </w:p>
          <w:p w14:paraId="154937CF" w14:textId="77777777" w:rsidR="00591D80" w:rsidRPr="000D4EB9" w:rsidRDefault="00591D80" w:rsidP="00DB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4EB9">
              <w:rPr>
                <w:rFonts w:ascii="Times New Roman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  <w:vAlign w:val="bottom"/>
          </w:tcPr>
          <w:p w14:paraId="34EEB925" w14:textId="77777777" w:rsidR="00591D80" w:rsidRPr="000D4EB9" w:rsidRDefault="000D4EB9" w:rsidP="00DB7257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ANDRÉA BORBA PINHEIRO </w:t>
            </w: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br/>
            </w:r>
            <w:r w:rsidRPr="000D4EB9">
              <w:rPr>
                <w:rFonts w:ascii="Times New Roman" w:hAnsi="Times New Roman"/>
                <w:noProof/>
                <w:sz w:val="22"/>
                <w:szCs w:val="22"/>
              </w:rPr>
              <w:t>Convidado (CAU/RS)</w:t>
            </w:r>
          </w:p>
        </w:tc>
      </w:tr>
      <w:tr w:rsidR="00591D80" w:rsidRPr="004B2957" w14:paraId="3BF8D4E9" w14:textId="77777777" w:rsidTr="000D4EB9">
        <w:trPr>
          <w:trHeight w:val="1304"/>
        </w:trPr>
        <w:tc>
          <w:tcPr>
            <w:tcW w:w="4606" w:type="dxa"/>
            <w:shd w:val="clear" w:color="auto" w:fill="auto"/>
            <w:vAlign w:val="bottom"/>
          </w:tcPr>
          <w:p w14:paraId="010D8ABA" w14:textId="77777777"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7F8FC4C7" w14:textId="77777777"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497D03E0" w14:textId="77777777"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5C0A77DF" w14:textId="77777777"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4B47E07A" w14:textId="77777777" w:rsidR="005C2946" w:rsidRPr="00591D80" w:rsidRDefault="005C2946" w:rsidP="005C294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MARIA EDWIGES SOBREIRA LEAL</w:t>
            </w:r>
          </w:p>
          <w:p w14:paraId="244B5026" w14:textId="1F7B7CD7" w:rsidR="00591D80" w:rsidRPr="00591D80" w:rsidRDefault="005C2946" w:rsidP="005C294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D4EB9"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Convidada (CEP- CAU/MG)</w:t>
            </w:r>
            <w:r w:rsidR="000D4EB9" w:rsidRPr="000D4EB9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4607" w:type="dxa"/>
            <w:shd w:val="clear" w:color="auto" w:fill="auto"/>
            <w:vAlign w:val="bottom"/>
          </w:tcPr>
          <w:p w14:paraId="02CB029C" w14:textId="77777777" w:rsidR="005C2946" w:rsidRDefault="005C2946" w:rsidP="005C29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ISABELA </w:t>
            </w:r>
            <w:bookmarkStart w:id="0" w:name="_GoBack"/>
            <w:bookmarkEnd w:id="0"/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MULLER MENEZES</w:t>
            </w:r>
          </w:p>
          <w:p w14:paraId="76F8A5AD" w14:textId="412FC349" w:rsidR="00591D80" w:rsidRPr="000D4EB9" w:rsidRDefault="005C2946" w:rsidP="005C2946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591D80" w:rsidRPr="004B2957" w14:paraId="42A89B8F" w14:textId="77777777" w:rsidTr="000D4EB9">
        <w:trPr>
          <w:trHeight w:val="1304"/>
        </w:trPr>
        <w:tc>
          <w:tcPr>
            <w:tcW w:w="4606" w:type="dxa"/>
            <w:shd w:val="clear" w:color="auto" w:fill="auto"/>
            <w:vAlign w:val="bottom"/>
          </w:tcPr>
          <w:p w14:paraId="540CBA3F" w14:textId="77777777"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0751E74B" w14:textId="77777777"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6C22EB01" w14:textId="77777777" w:rsidR="000D4EB9" w:rsidRPr="00591D80" w:rsidRDefault="000D4EB9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129E7F80" w14:textId="77777777"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14D4B752" w14:textId="608C55F8" w:rsidR="00591D80" w:rsidRPr="000D4EB9" w:rsidRDefault="00591D80" w:rsidP="000D4EB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  <w:vAlign w:val="bottom"/>
          </w:tcPr>
          <w:p w14:paraId="3F8992CA" w14:textId="77777777" w:rsidR="000D4EB9" w:rsidRDefault="000D4EB9" w:rsidP="000D4EB9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1BD12C99" w14:textId="77777777" w:rsidR="00591D80" w:rsidRPr="00591D80" w:rsidRDefault="00591D80" w:rsidP="000D4EB9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9649CB5" w14:textId="77777777" w:rsidR="006A29FD" w:rsidRDefault="006A29FD" w:rsidP="00A15DE6">
      <w:pPr>
        <w:sectPr w:rsidR="006A29FD" w:rsidSect="00C172A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701" w:left="1701" w:header="0" w:footer="0" w:gutter="0"/>
          <w:pgNumType w:start="1"/>
          <w:cols w:space="708"/>
          <w:docGrid w:linePitch="326"/>
        </w:sectPr>
      </w:pPr>
    </w:p>
    <w:p w14:paraId="03DCAAD8" w14:textId="77777777" w:rsidR="00BC458A" w:rsidRPr="00A15DE6" w:rsidRDefault="00BC458A" w:rsidP="00177E38">
      <w:pPr>
        <w:spacing w:line="240" w:lineRule="auto"/>
        <w:jc w:val="left"/>
      </w:pPr>
    </w:p>
    <w:sectPr w:rsidR="00BC458A" w:rsidRPr="00A15DE6" w:rsidSect="006A29F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127" w:bottom="170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D2B0" w14:textId="77777777" w:rsidR="00681907" w:rsidRDefault="00681907">
      <w:r>
        <w:separator/>
      </w:r>
    </w:p>
  </w:endnote>
  <w:endnote w:type="continuationSeparator" w:id="0">
    <w:p w14:paraId="379A9C55" w14:textId="77777777" w:rsidR="00681907" w:rsidRDefault="0068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EE47" w14:textId="77777777" w:rsidR="00C8014B" w:rsidRDefault="00C8014B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041DBD" w14:textId="77777777" w:rsidR="00C8014B" w:rsidRPr="00771D16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CF5D6EA" w14:textId="77777777" w:rsidR="00C8014B" w:rsidRPr="00177E38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EE97B" w14:textId="77777777" w:rsidR="00C8014B" w:rsidRPr="00695944" w:rsidRDefault="00C8014B" w:rsidP="00695944">
    <w:pPr>
      <w:pStyle w:val="Rodap"/>
      <w:framePr w:w="1066" w:h="362" w:hRule="exact" w:wrap="around" w:vAnchor="text" w:hAnchor="page" w:x="10336" w:y="-913"/>
      <w:jc w:val="right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5C2946">
      <w:rPr>
        <w:rStyle w:val="Nmerodepgina"/>
        <w:rFonts w:ascii="Arial" w:hAnsi="Arial"/>
        <w:noProof/>
        <w:color w:val="296D7A"/>
        <w:sz w:val="20"/>
        <w:szCs w:val="20"/>
      </w:rPr>
      <w:t>3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14:paraId="627FEB6C" w14:textId="77777777" w:rsidR="00C8014B" w:rsidRDefault="00C8014B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4022D0C" wp14:editId="3286D5D7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71601" w14:textId="77777777" w:rsidR="00C8014B" w:rsidRDefault="00C8014B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04198C" w14:textId="77777777" w:rsidR="00C8014B" w:rsidRPr="00771D16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55135B" w14:textId="77777777" w:rsidR="00C8014B" w:rsidRPr="00177E38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0C92" w14:textId="77777777" w:rsidR="00C8014B" w:rsidRPr="00695944" w:rsidRDefault="00C8014B" w:rsidP="00695944">
    <w:pPr>
      <w:pStyle w:val="Rodap"/>
      <w:framePr w:w="1066" w:h="362" w:hRule="exact" w:wrap="around" w:vAnchor="text" w:hAnchor="page" w:x="10336" w:y="-913"/>
      <w:jc w:val="right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5C2946">
      <w:rPr>
        <w:rStyle w:val="Nmerodepgina"/>
        <w:rFonts w:ascii="Arial" w:hAnsi="Arial"/>
        <w:noProof/>
        <w:color w:val="296D7A"/>
        <w:sz w:val="20"/>
        <w:szCs w:val="20"/>
      </w:rPr>
      <w:t>4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14:paraId="0CFA1EAD" w14:textId="77777777" w:rsidR="00C8014B" w:rsidRDefault="00C8014B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C596B75" wp14:editId="7D7C2A90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35759" w14:textId="77777777" w:rsidR="00681907" w:rsidRDefault="00681907">
      <w:r>
        <w:separator/>
      </w:r>
    </w:p>
  </w:footnote>
  <w:footnote w:type="continuationSeparator" w:id="0">
    <w:p w14:paraId="3A7BD4BE" w14:textId="77777777" w:rsidR="00681907" w:rsidRDefault="0068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28D4" w14:textId="77777777" w:rsidR="00C8014B" w:rsidRPr="009E4E5A" w:rsidRDefault="00C8014B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37630B28" wp14:editId="6DAFE1B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0F72D757" wp14:editId="43BBDE6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31D6" w14:textId="77777777" w:rsidR="00C8014B" w:rsidRPr="009E4E5A" w:rsidRDefault="00C8014B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94EE471" wp14:editId="029E752F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6425" w14:textId="77777777" w:rsidR="00C8014B" w:rsidRPr="009E4E5A" w:rsidRDefault="00C8014B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9C67796" wp14:editId="4DE6B79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71D1C1B" wp14:editId="22CBF6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94C4" w14:textId="77777777" w:rsidR="00C8014B" w:rsidRPr="009E4E5A" w:rsidRDefault="00C8014B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5CBAD26" wp14:editId="71BE4B3E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07B"/>
    <w:multiLevelType w:val="hybridMultilevel"/>
    <w:tmpl w:val="B420A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CCB"/>
    <w:multiLevelType w:val="hybridMultilevel"/>
    <w:tmpl w:val="78CA3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F63"/>
    <w:multiLevelType w:val="hybridMultilevel"/>
    <w:tmpl w:val="E1786B1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427238"/>
    <w:multiLevelType w:val="hybridMultilevel"/>
    <w:tmpl w:val="5B8C8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9605F"/>
    <w:multiLevelType w:val="hybridMultilevel"/>
    <w:tmpl w:val="BBF2D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62A"/>
    <w:multiLevelType w:val="hybridMultilevel"/>
    <w:tmpl w:val="8AD6C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3A2C"/>
    <w:multiLevelType w:val="hybridMultilevel"/>
    <w:tmpl w:val="D7CA0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6C9"/>
    <w:multiLevelType w:val="hybridMultilevel"/>
    <w:tmpl w:val="2950267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86BA7"/>
    <w:multiLevelType w:val="multilevel"/>
    <w:tmpl w:val="8CA62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E0D38"/>
    <w:multiLevelType w:val="hybridMultilevel"/>
    <w:tmpl w:val="B846F5EE"/>
    <w:lvl w:ilvl="0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3467826"/>
    <w:multiLevelType w:val="multilevel"/>
    <w:tmpl w:val="1C8A2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966E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014454"/>
    <w:multiLevelType w:val="multilevel"/>
    <w:tmpl w:val="35209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D97A88"/>
    <w:multiLevelType w:val="hybridMultilevel"/>
    <w:tmpl w:val="2950267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B677E"/>
    <w:multiLevelType w:val="hybridMultilevel"/>
    <w:tmpl w:val="4EC0A394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4110"/>
    <w:multiLevelType w:val="hybridMultilevel"/>
    <w:tmpl w:val="64F2E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E5A2B"/>
    <w:multiLevelType w:val="hybridMultilevel"/>
    <w:tmpl w:val="CB784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93A69"/>
    <w:multiLevelType w:val="hybridMultilevel"/>
    <w:tmpl w:val="2950267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B26A1"/>
    <w:multiLevelType w:val="multilevel"/>
    <w:tmpl w:val="5B3C6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81D99"/>
    <w:multiLevelType w:val="hybridMultilevel"/>
    <w:tmpl w:val="500422B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332983"/>
    <w:multiLevelType w:val="hybridMultilevel"/>
    <w:tmpl w:val="78CA3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2A34"/>
    <w:multiLevelType w:val="hybridMultilevel"/>
    <w:tmpl w:val="9DDECF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23"/>
  </w:num>
  <w:num w:numId="12">
    <w:abstractNumId w:val="2"/>
  </w:num>
  <w:num w:numId="13">
    <w:abstractNumId w:val="24"/>
  </w:num>
  <w:num w:numId="14">
    <w:abstractNumId w:val="25"/>
  </w:num>
  <w:num w:numId="15">
    <w:abstractNumId w:val="17"/>
  </w:num>
  <w:num w:numId="16">
    <w:abstractNumId w:val="20"/>
  </w:num>
  <w:num w:numId="17">
    <w:abstractNumId w:val="9"/>
  </w:num>
  <w:num w:numId="18">
    <w:abstractNumId w:val="16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1"/>
  </w:num>
  <w:num w:numId="24">
    <w:abstractNumId w:val="10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AF"/>
    <w:rsid w:val="00010D45"/>
    <w:rsid w:val="000253A9"/>
    <w:rsid w:val="00030DE3"/>
    <w:rsid w:val="00044453"/>
    <w:rsid w:val="000526D7"/>
    <w:rsid w:val="00055633"/>
    <w:rsid w:val="00063D29"/>
    <w:rsid w:val="00070091"/>
    <w:rsid w:val="00073185"/>
    <w:rsid w:val="00076B0F"/>
    <w:rsid w:val="00084044"/>
    <w:rsid w:val="00095876"/>
    <w:rsid w:val="000A1565"/>
    <w:rsid w:val="000A47DC"/>
    <w:rsid w:val="000A5358"/>
    <w:rsid w:val="000A77B2"/>
    <w:rsid w:val="000B0F40"/>
    <w:rsid w:val="000B60D6"/>
    <w:rsid w:val="000C5EA3"/>
    <w:rsid w:val="000C60FF"/>
    <w:rsid w:val="000D2E9F"/>
    <w:rsid w:val="000D4EB9"/>
    <w:rsid w:val="000E4331"/>
    <w:rsid w:val="000F0B4A"/>
    <w:rsid w:val="00102D4D"/>
    <w:rsid w:val="00112666"/>
    <w:rsid w:val="00121C06"/>
    <w:rsid w:val="001265F4"/>
    <w:rsid w:val="0015044D"/>
    <w:rsid w:val="00151FA0"/>
    <w:rsid w:val="0015605F"/>
    <w:rsid w:val="00161181"/>
    <w:rsid w:val="00176FD6"/>
    <w:rsid w:val="00177E38"/>
    <w:rsid w:val="001A1037"/>
    <w:rsid w:val="001B13C9"/>
    <w:rsid w:val="001B5398"/>
    <w:rsid w:val="001C6FCE"/>
    <w:rsid w:val="001C7ABA"/>
    <w:rsid w:val="001C7E1B"/>
    <w:rsid w:val="001D6B15"/>
    <w:rsid w:val="001E1906"/>
    <w:rsid w:val="001F4EF9"/>
    <w:rsid w:val="00200FED"/>
    <w:rsid w:val="00203E3A"/>
    <w:rsid w:val="00220FBD"/>
    <w:rsid w:val="002319D5"/>
    <w:rsid w:val="0023386F"/>
    <w:rsid w:val="002375B1"/>
    <w:rsid w:val="002439DB"/>
    <w:rsid w:val="00244560"/>
    <w:rsid w:val="00260A38"/>
    <w:rsid w:val="00263FD7"/>
    <w:rsid w:val="00265CD0"/>
    <w:rsid w:val="00280799"/>
    <w:rsid w:val="002842A0"/>
    <w:rsid w:val="002856F0"/>
    <w:rsid w:val="0029136F"/>
    <w:rsid w:val="002943B4"/>
    <w:rsid w:val="002A400A"/>
    <w:rsid w:val="002B34EC"/>
    <w:rsid w:val="002C2829"/>
    <w:rsid w:val="002C414E"/>
    <w:rsid w:val="002D3E93"/>
    <w:rsid w:val="002D556D"/>
    <w:rsid w:val="002E5616"/>
    <w:rsid w:val="002E60F7"/>
    <w:rsid w:val="002E752C"/>
    <w:rsid w:val="002E7CD6"/>
    <w:rsid w:val="00307F1C"/>
    <w:rsid w:val="003243A9"/>
    <w:rsid w:val="003316BB"/>
    <w:rsid w:val="00331C9D"/>
    <w:rsid w:val="00335B28"/>
    <w:rsid w:val="00341A03"/>
    <w:rsid w:val="00347E54"/>
    <w:rsid w:val="00360676"/>
    <w:rsid w:val="003626B2"/>
    <w:rsid w:val="00364659"/>
    <w:rsid w:val="0038036D"/>
    <w:rsid w:val="00385BF6"/>
    <w:rsid w:val="003863BE"/>
    <w:rsid w:val="00387114"/>
    <w:rsid w:val="003A53EF"/>
    <w:rsid w:val="003B603E"/>
    <w:rsid w:val="003B7EA7"/>
    <w:rsid w:val="003C25B0"/>
    <w:rsid w:val="003E0225"/>
    <w:rsid w:val="003F6F25"/>
    <w:rsid w:val="00407385"/>
    <w:rsid w:val="0041100A"/>
    <w:rsid w:val="00425B69"/>
    <w:rsid w:val="00432524"/>
    <w:rsid w:val="004341EE"/>
    <w:rsid w:val="00435437"/>
    <w:rsid w:val="00441FC8"/>
    <w:rsid w:val="004536AB"/>
    <w:rsid w:val="00463816"/>
    <w:rsid w:val="00476A98"/>
    <w:rsid w:val="00483107"/>
    <w:rsid w:val="00484C1F"/>
    <w:rsid w:val="004906A6"/>
    <w:rsid w:val="004C34D2"/>
    <w:rsid w:val="004C43AE"/>
    <w:rsid w:val="004D7E7A"/>
    <w:rsid w:val="004E4AA2"/>
    <w:rsid w:val="004E7B17"/>
    <w:rsid w:val="00526B8C"/>
    <w:rsid w:val="005556FC"/>
    <w:rsid w:val="00577DC9"/>
    <w:rsid w:val="00581EF7"/>
    <w:rsid w:val="00591D80"/>
    <w:rsid w:val="0059463E"/>
    <w:rsid w:val="00596F9E"/>
    <w:rsid w:val="005B0ADB"/>
    <w:rsid w:val="005B24E4"/>
    <w:rsid w:val="005C2946"/>
    <w:rsid w:val="005D607E"/>
    <w:rsid w:val="005E0DA3"/>
    <w:rsid w:val="005E1C36"/>
    <w:rsid w:val="005E3E37"/>
    <w:rsid w:val="005F5A22"/>
    <w:rsid w:val="005F618F"/>
    <w:rsid w:val="005F7997"/>
    <w:rsid w:val="00605633"/>
    <w:rsid w:val="00630B3C"/>
    <w:rsid w:val="006339F3"/>
    <w:rsid w:val="00641398"/>
    <w:rsid w:val="0064757D"/>
    <w:rsid w:val="006718A2"/>
    <w:rsid w:val="0068037A"/>
    <w:rsid w:val="00681907"/>
    <w:rsid w:val="00692839"/>
    <w:rsid w:val="00695944"/>
    <w:rsid w:val="006A29FD"/>
    <w:rsid w:val="006A57AF"/>
    <w:rsid w:val="006B2A8A"/>
    <w:rsid w:val="006B3EF4"/>
    <w:rsid w:val="006D7073"/>
    <w:rsid w:val="006E40E4"/>
    <w:rsid w:val="00700757"/>
    <w:rsid w:val="00707DB8"/>
    <w:rsid w:val="00711527"/>
    <w:rsid w:val="0071161A"/>
    <w:rsid w:val="00723180"/>
    <w:rsid w:val="0073102F"/>
    <w:rsid w:val="00740E3C"/>
    <w:rsid w:val="00770E7D"/>
    <w:rsid w:val="007763C8"/>
    <w:rsid w:val="00794191"/>
    <w:rsid w:val="00794653"/>
    <w:rsid w:val="00794A9D"/>
    <w:rsid w:val="007A4CE3"/>
    <w:rsid w:val="007B3249"/>
    <w:rsid w:val="007B4D91"/>
    <w:rsid w:val="007B633A"/>
    <w:rsid w:val="007C0C70"/>
    <w:rsid w:val="007C3B77"/>
    <w:rsid w:val="007C43C9"/>
    <w:rsid w:val="007C7209"/>
    <w:rsid w:val="007D2B4F"/>
    <w:rsid w:val="007E74C2"/>
    <w:rsid w:val="007F1901"/>
    <w:rsid w:val="007F7FE8"/>
    <w:rsid w:val="00811145"/>
    <w:rsid w:val="00831BB3"/>
    <w:rsid w:val="00832DC8"/>
    <w:rsid w:val="00850864"/>
    <w:rsid w:val="00851149"/>
    <w:rsid w:val="008512E8"/>
    <w:rsid w:val="0085546E"/>
    <w:rsid w:val="008736D7"/>
    <w:rsid w:val="00875A33"/>
    <w:rsid w:val="00891A3A"/>
    <w:rsid w:val="00891B04"/>
    <w:rsid w:val="00896CDB"/>
    <w:rsid w:val="008B0A35"/>
    <w:rsid w:val="008B494F"/>
    <w:rsid w:val="008D0D1D"/>
    <w:rsid w:val="008D2048"/>
    <w:rsid w:val="008E06B2"/>
    <w:rsid w:val="008E7F64"/>
    <w:rsid w:val="008F2C3E"/>
    <w:rsid w:val="009074EA"/>
    <w:rsid w:val="00915D1B"/>
    <w:rsid w:val="009201D6"/>
    <w:rsid w:val="00920CDC"/>
    <w:rsid w:val="00923666"/>
    <w:rsid w:val="0093439F"/>
    <w:rsid w:val="00936406"/>
    <w:rsid w:val="009410E9"/>
    <w:rsid w:val="0094445E"/>
    <w:rsid w:val="009503DF"/>
    <w:rsid w:val="00950E74"/>
    <w:rsid w:val="00966F27"/>
    <w:rsid w:val="00970930"/>
    <w:rsid w:val="009A088D"/>
    <w:rsid w:val="009B2587"/>
    <w:rsid w:val="009B6D99"/>
    <w:rsid w:val="009C0CB2"/>
    <w:rsid w:val="009C5F98"/>
    <w:rsid w:val="009E1871"/>
    <w:rsid w:val="009F78F4"/>
    <w:rsid w:val="00A12FFA"/>
    <w:rsid w:val="00A15DE6"/>
    <w:rsid w:val="00A21C31"/>
    <w:rsid w:val="00A24A13"/>
    <w:rsid w:val="00A3458D"/>
    <w:rsid w:val="00A47E70"/>
    <w:rsid w:val="00A54138"/>
    <w:rsid w:val="00A615D4"/>
    <w:rsid w:val="00A859B7"/>
    <w:rsid w:val="00A91F73"/>
    <w:rsid w:val="00AB2EFA"/>
    <w:rsid w:val="00AB489A"/>
    <w:rsid w:val="00AB4D8E"/>
    <w:rsid w:val="00AB5B3A"/>
    <w:rsid w:val="00AE265B"/>
    <w:rsid w:val="00AE3452"/>
    <w:rsid w:val="00AF3E21"/>
    <w:rsid w:val="00AF49B7"/>
    <w:rsid w:val="00B13524"/>
    <w:rsid w:val="00B172B5"/>
    <w:rsid w:val="00B30560"/>
    <w:rsid w:val="00B3166D"/>
    <w:rsid w:val="00B33922"/>
    <w:rsid w:val="00B343FE"/>
    <w:rsid w:val="00B35140"/>
    <w:rsid w:val="00B35941"/>
    <w:rsid w:val="00B432C9"/>
    <w:rsid w:val="00B53E54"/>
    <w:rsid w:val="00B725AD"/>
    <w:rsid w:val="00B756D8"/>
    <w:rsid w:val="00B85479"/>
    <w:rsid w:val="00B93D58"/>
    <w:rsid w:val="00BA3738"/>
    <w:rsid w:val="00BB483D"/>
    <w:rsid w:val="00BC2ADD"/>
    <w:rsid w:val="00BC458A"/>
    <w:rsid w:val="00BD70BB"/>
    <w:rsid w:val="00BF649A"/>
    <w:rsid w:val="00C03141"/>
    <w:rsid w:val="00C07C24"/>
    <w:rsid w:val="00C172A0"/>
    <w:rsid w:val="00C235F6"/>
    <w:rsid w:val="00C259B3"/>
    <w:rsid w:val="00C272F5"/>
    <w:rsid w:val="00C55B31"/>
    <w:rsid w:val="00C722A4"/>
    <w:rsid w:val="00C725A3"/>
    <w:rsid w:val="00C736E1"/>
    <w:rsid w:val="00C75ECB"/>
    <w:rsid w:val="00C7751D"/>
    <w:rsid w:val="00C8014B"/>
    <w:rsid w:val="00C81421"/>
    <w:rsid w:val="00C8640D"/>
    <w:rsid w:val="00C96E4D"/>
    <w:rsid w:val="00CB0F9F"/>
    <w:rsid w:val="00CB67E4"/>
    <w:rsid w:val="00CC32DF"/>
    <w:rsid w:val="00CD6020"/>
    <w:rsid w:val="00CF2016"/>
    <w:rsid w:val="00CF5155"/>
    <w:rsid w:val="00CF687E"/>
    <w:rsid w:val="00D207EF"/>
    <w:rsid w:val="00D23B4E"/>
    <w:rsid w:val="00D51731"/>
    <w:rsid w:val="00D55ED3"/>
    <w:rsid w:val="00D609DE"/>
    <w:rsid w:val="00D614FF"/>
    <w:rsid w:val="00D67FE1"/>
    <w:rsid w:val="00D85034"/>
    <w:rsid w:val="00D92528"/>
    <w:rsid w:val="00D96BBD"/>
    <w:rsid w:val="00DA37B5"/>
    <w:rsid w:val="00DA7D15"/>
    <w:rsid w:val="00DB1F26"/>
    <w:rsid w:val="00DB7257"/>
    <w:rsid w:val="00DB73AF"/>
    <w:rsid w:val="00DB7C7F"/>
    <w:rsid w:val="00DE6265"/>
    <w:rsid w:val="00DF4898"/>
    <w:rsid w:val="00E1734D"/>
    <w:rsid w:val="00E2086C"/>
    <w:rsid w:val="00E2135A"/>
    <w:rsid w:val="00E21E5D"/>
    <w:rsid w:val="00E26175"/>
    <w:rsid w:val="00E26E5D"/>
    <w:rsid w:val="00E3076C"/>
    <w:rsid w:val="00E365A9"/>
    <w:rsid w:val="00E40967"/>
    <w:rsid w:val="00E53B86"/>
    <w:rsid w:val="00E54D34"/>
    <w:rsid w:val="00E5511B"/>
    <w:rsid w:val="00E57D3D"/>
    <w:rsid w:val="00E67C7B"/>
    <w:rsid w:val="00E73503"/>
    <w:rsid w:val="00E76745"/>
    <w:rsid w:val="00E83BA6"/>
    <w:rsid w:val="00E83D19"/>
    <w:rsid w:val="00E85871"/>
    <w:rsid w:val="00E91134"/>
    <w:rsid w:val="00E915D9"/>
    <w:rsid w:val="00E9245F"/>
    <w:rsid w:val="00E94587"/>
    <w:rsid w:val="00EA64F0"/>
    <w:rsid w:val="00EB0F6A"/>
    <w:rsid w:val="00EB19B2"/>
    <w:rsid w:val="00EB2505"/>
    <w:rsid w:val="00EB44D7"/>
    <w:rsid w:val="00EE28D8"/>
    <w:rsid w:val="00EE40B3"/>
    <w:rsid w:val="00EF01F1"/>
    <w:rsid w:val="00EF13C6"/>
    <w:rsid w:val="00EF4F8C"/>
    <w:rsid w:val="00F066C1"/>
    <w:rsid w:val="00F10197"/>
    <w:rsid w:val="00F11A7D"/>
    <w:rsid w:val="00F203E0"/>
    <w:rsid w:val="00F57082"/>
    <w:rsid w:val="00F818D2"/>
    <w:rsid w:val="00F85629"/>
    <w:rsid w:val="00F85901"/>
    <w:rsid w:val="00F861E5"/>
    <w:rsid w:val="00F91324"/>
    <w:rsid w:val="00FA3D17"/>
    <w:rsid w:val="00FB4C1A"/>
    <w:rsid w:val="00FB71B4"/>
    <w:rsid w:val="00FF6C26"/>
    <w:rsid w:val="00FF7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1DAC145C"/>
  <w15:docId w15:val="{79BEB805-A139-40E3-B6F0-234D990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64EF2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B343FE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locked/>
    <w:rsid w:val="00177E38"/>
    <w:pPr>
      <w:spacing w:line="240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locked/>
    <w:rsid w:val="00291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13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A18B-2824-4F78-B3E8-F6BB392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4765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Lais Ramalho Maia</cp:lastModifiedBy>
  <cp:revision>2</cp:revision>
  <cp:lastPrinted>2019-04-24T20:42:00Z</cp:lastPrinted>
  <dcterms:created xsi:type="dcterms:W3CDTF">2019-09-18T20:19:00Z</dcterms:created>
  <dcterms:modified xsi:type="dcterms:W3CDTF">2019-09-18T20:19:00Z</dcterms:modified>
</cp:coreProperties>
</file>