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E75832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 xml:space="preserve"> SÚMULA DA 65ª REUNIÃO ORDINÁRIA CPUA-CAU/BR</w:t>
            </w:r>
          </w:p>
        </w:tc>
      </w:tr>
    </w:tbl>
    <w:p w:rsidR="00E75832" w:rsidRDefault="00E758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E7583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 de abril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75832" w:rsidRDefault="001520F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E75832" w:rsidRDefault="00E758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E7583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E7583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E7583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Márcia Guerrante 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E7583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sz w:val="22"/>
                <w:szCs w:val="22"/>
              </w:rPr>
              <w:t>Jose Jefferson de Sousa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Viviane Nota Machado</w:t>
            </w:r>
          </w:p>
          <w:p w:rsidR="00E75832" w:rsidRDefault="00E7583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E7583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Isabela Menezes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75832" w:rsidRDefault="001520F6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PAUTA</w:t>
      </w:r>
    </w:p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 64ª reunião ordinária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pequenos ajustes, a súmula foi aprovada pelos membros presentes.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Wilson de Andrade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a Conselheira Nádia Somekh reiterou interesse na </w:t>
            </w:r>
            <w:r>
              <w:rPr>
                <w:rFonts w:ascii="Times New Roman" w:hAnsi="Times New Roman"/>
                <w:sz w:val="22"/>
                <w:szCs w:val="22"/>
              </w:rPr>
              <w:t>participação da CPUA-CAU/BR no “Seminário de Assistência Técnica em Patrimônio”, que ocorrerá em setembro em SP, e que irão conversar novamente nos próximos dias para alinhamento de ideias, e o tema será pautado para a próxima reunião da comissão, onde dec</w:t>
            </w:r>
            <w:r>
              <w:rPr>
                <w:rFonts w:ascii="Times New Roman" w:hAnsi="Times New Roman"/>
                <w:sz w:val="22"/>
                <w:szCs w:val="22"/>
              </w:rPr>
              <w:t>idirão sobre a participação da CPUA no evento.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Wilson de Andrade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que, mantendo o compromisso de mensalmente trazer um participante externo para a reunião, o arquiteto Marcel Sant’Ana, representante do Ministério </w:t>
            </w:r>
            <w:r>
              <w:rPr>
                <w:rFonts w:ascii="Times New Roman" w:hAnsi="Times New Roman"/>
                <w:sz w:val="22"/>
                <w:szCs w:val="22"/>
              </w:rPr>
              <w:t>das Cidades, participará da mesma na parte da tarde, onde irá expor projeto que o Ministério das Cidades está desenvolvendo em parceria com o governo do Japão.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Conselheira Josélia Alves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Relatou sua participação no “III Seminário de Arq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uitetura Moderna na Amazônia - III SAMA”, informando que a programação foi extensa e que sua apresentação foi dentro do contexto do seminário, que previa a apresentação de artigos escritos por pesquisadores/profissionais sobre arquitetura moderna nos seus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respectivos estados, e que citou sua participação como membro da CPUA-CAU/BR. </w:t>
            </w:r>
          </w:p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Nikson Dias informou que, durante o evento, Roraima foi aprovada como sede do IV SAMA, e que já iniciou articulações para que a CPUA-CAU/BR participe mais ativamen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 do evento, podendo talvez se envolver na coordenação e tenha mesa para tratar dos temas pertinentes à comissão. </w:t>
            </w:r>
          </w:p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coordenador da comissão, Wilson de Andrade, pediu que a assessoria monitore o andamento das ações para a criação do calendário de eventos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relacionados à Arquitetura e Urbanismo, conforme deliberado na 64° Reunião Ordinária (Deliberação 002/2018 CPUA-CAU/BR), para que a comissão possa se planejar e se envolver de forma mais ativa nos mesmos.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Conselheiro José Jeferson de Sousa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Informou que o Sindicato dos Arquitetos e Urbanistas do RN (SINARQ/RN), em parceria com o CAU/RN, realizou o “1° Seminário de Assistência Técnica para Habitação de Interesse Social”, onde o tema principal foi a regularização fundiária, e apresentou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comissão a cartilha que foi produto do seminário, contendo recomendações de como proceder em relação ao tema.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Wilson de Andrade 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Comentou sobre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convite da CNM para participação no II Seminário e Oficina “Política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Metropolitana: Governança, Instrumentos e Planejamento Metropolitanos”, a ser realizado nos dias 23 e 24 de abril</w:t>
            </w:r>
            <w:r>
              <w:rPr>
                <w:rFonts w:ascii="Times New Roman" w:hAnsi="Times New Roman"/>
                <w:sz w:val="22"/>
                <w:szCs w:val="22"/>
              </w:rPr>
              <w:t>. Explicou que, conforme informado pela assessora da CNM responsável por planejamento urbano, Karla França, por se tratar de ano eleitoral, ser</w:t>
            </w:r>
            <w:r>
              <w:rPr>
                <w:rFonts w:ascii="Times New Roman" w:hAnsi="Times New Roman"/>
                <w:sz w:val="22"/>
                <w:szCs w:val="22"/>
              </w:rPr>
              <w:t>ia um evento muito político, e não haveria espaço para outros temas, então não seria interessante a participação de representante da comissão no evento.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75832" w:rsidRDefault="001520F6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46.5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662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 CAU/BR 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3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Plano de Trabalho da comissão para o ano de 2018 foi aprovado e será encaminhado ao Plenário do CAU/BR, conforme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004/2018 CPUA-CAU/BR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75832" w:rsidRDefault="001520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</w:rPr>
              <w:t>Aprovar o Plano de Trabalho da Comissão de Política Urbana e Ambiental do CAU/BR (CPUA</w:t>
            </w:r>
            <w:r>
              <w:rPr>
                <w:rFonts w:ascii="Times New Roman" w:hAnsi="Times New Roman"/>
                <w:sz w:val="22"/>
                <w:szCs w:val="22"/>
              </w:rPr>
              <w:t>-CAU/BR) previsto para realização em 2018, conforme informações abaixo:</w:t>
            </w:r>
          </w:p>
          <w:p w:rsidR="00E75832" w:rsidRDefault="001520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Agenda conjunta com a Assessoria Institucional e Parlamentar do CAU/BR: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continuamente os Projetos de Lei pertinentes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Contribuir efetivamente na realização do Seminário Legisla</w:t>
            </w:r>
            <w:r>
              <w:rPr>
                <w:rFonts w:ascii="Times New Roman" w:hAnsi="Times New Roman"/>
                <w:sz w:val="22"/>
                <w:szCs w:val="22"/>
              </w:rPr>
              <w:t>tivo de Arquitetura e Urbanismo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Manter, apoiar e participar dos Fóruns Interativos junto a Câmara dos Deputados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Viabilizar encontros entre a CPUA-CAU/BR com parlamentares federais, com apoio dos arquitetos deputados e senadores. (Promover os encontros em t</w:t>
            </w:r>
            <w:r>
              <w:rPr>
                <w:rFonts w:ascii="Times New Roman" w:hAnsi="Times New Roman"/>
                <w:sz w:val="22"/>
                <w:szCs w:val="22"/>
              </w:rPr>
              <w:t>odas as reuniões de Comissão)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reuniões técnicas junto aos Órgãos de Planejamento e entidades ligadas as Políticas Urbanas e Ambientais. (Promover os encontros em todas as reuniões de Comissão)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Participar e colaborar, em conjunto com a AIP-CAU/BR, </w:t>
            </w:r>
            <w:r>
              <w:rPr>
                <w:rFonts w:ascii="Times New Roman" w:hAnsi="Times New Roman"/>
                <w:sz w:val="22"/>
                <w:szCs w:val="22"/>
              </w:rPr>
              <w:t>da preparação dos eventos relacionados aos temas de política urbana e ambiental da UIA 2020</w:t>
            </w:r>
          </w:p>
          <w:p w:rsidR="00E75832" w:rsidRDefault="001520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Atuação junto aos CAU/UF: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Incentivar os CAU/UF a implantarem suas Comissões de Política Urbana e Ambiental e que os CAU básicos possuam pelo menos um contato ou rep</w:t>
            </w:r>
            <w:r>
              <w:rPr>
                <w:rFonts w:ascii="Times New Roman" w:hAnsi="Times New Roman"/>
                <w:sz w:val="22"/>
                <w:szCs w:val="22"/>
              </w:rPr>
              <w:t>resentante sobre o tema.  (Envio de ofício circular aos CAU/UF)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reuniões da CPUA-CAU/BR nos CAU/UF para montagem de uma agenda conjunta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Incentivar parcerias entre o CAU/UF e gestores e associações municipais para definição de instrumentos que </w:t>
            </w:r>
            <w:r>
              <w:rPr>
                <w:rFonts w:ascii="Times New Roman" w:hAnsi="Times New Roman"/>
                <w:sz w:val="22"/>
                <w:szCs w:val="22"/>
              </w:rPr>
              <w:t>possibilitem resultados positivos para gestão urbana e frisem a importância da participação ativa do arquiteto urbanista em todo o processo de elaboração e implantação dos projetos das cidades.</w:t>
            </w:r>
          </w:p>
          <w:p w:rsidR="00E75832" w:rsidRDefault="001520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Campanhas/documentos/publicações: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Criar campanha para atuação </w:t>
            </w:r>
            <w:r>
              <w:rPr>
                <w:rFonts w:ascii="Times New Roman" w:hAnsi="Times New Roman"/>
                <w:sz w:val="22"/>
                <w:szCs w:val="22"/>
              </w:rPr>
              <w:t>junto aos candidatos aos governos estaduais, Câmara dos Deputados e Senado Federal, tendo em vista o momento eleitoral em 2018: “O que seu candidato propõe para sua cidade?” (Adequação do material já produzido)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Desenvolver um programa de educação continuad</w:t>
            </w:r>
            <w:r>
              <w:rPr>
                <w:rFonts w:ascii="Times New Roman" w:hAnsi="Times New Roman"/>
                <w:sz w:val="22"/>
                <w:szCs w:val="22"/>
              </w:rPr>
              <w:t>a a longo prazo para construção de uma consciência urbana e ambiental no ensino básico, definindo a metodologia e material de divulgação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Estabelecer parcerias com as prefeituras e demais instituições de ensino para promoção de cursos/eventos de extensão vi</w:t>
            </w:r>
            <w:r>
              <w:rPr>
                <w:rFonts w:ascii="Times New Roman" w:hAnsi="Times New Roman"/>
                <w:sz w:val="22"/>
                <w:szCs w:val="22"/>
              </w:rPr>
              <w:t>sando atuação de arquitetos e urbanistas, especialmente planejamento urbano, nos municípios de pequeno e médio porte: “Arquiteto em todos os Municípios” (Ação conjunta CPP-CAU/BR e CEF-CAU/BR, CEP-CAU/BR).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Publicar material de apoio sobre atuação do Consel</w:t>
            </w:r>
            <w:r>
              <w:rPr>
                <w:rFonts w:ascii="Times New Roman" w:hAnsi="Times New Roman"/>
                <w:sz w:val="22"/>
                <w:szCs w:val="22"/>
              </w:rPr>
              <w:t>ho junto às políticas urbana e ambiental.</w:t>
            </w:r>
          </w:p>
          <w:p w:rsidR="00E75832" w:rsidRDefault="001520F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Seminários/Participação em eventos: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 de eventos externos relacionados à política urbana e ambiental.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 de Seminários Regionais de Política Urbana e Ambiental nos CAU/UF.</w:t>
            </w:r>
          </w:p>
          <w:p w:rsidR="00E75832" w:rsidRDefault="001520F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o VI Seminário N</w:t>
            </w:r>
            <w:r>
              <w:rPr>
                <w:rFonts w:ascii="Times New Roman" w:hAnsi="Times New Roman"/>
                <w:sz w:val="22"/>
                <w:szCs w:val="22"/>
              </w:rPr>
              <w:t>acional de Política Urbana e Ambiental sobre a implementação da Nova Agenda Urbana (em parceria com Ministério das Cidades, Banco Mundial e Confederação Nacional dos Municípios) – data provável 7 de novembro de 2018.</w:t>
            </w:r>
          </w:p>
          <w:p w:rsidR="00E75832" w:rsidRDefault="00E758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1520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Encaminhar esta deliberação ao Ple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nário do CAU/BR para apreciação e deliberação do Plenário do CAU/BR e posterior divulgação.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>Recomendações aos coordenadores e demais membros de comissão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sz w:val="22"/>
                <w:szCs w:val="22"/>
              </w:rPr>
              <w:t>Conselho Diretor 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Por orientação </w:t>
            </w:r>
            <w:r>
              <w:rPr>
                <w:rFonts w:ascii="Times New Roman" w:hAnsi="Times New Roman"/>
                <w:sz w:val="22"/>
                <w:szCs w:val="22"/>
              </w:rPr>
              <w:t>do Conselho Diretor do CAU/BR, as Deliberações 002, 003 e 005/2018 CD-CAU/BR foram lidas, e em seguida o coordenador, Wilson de Andrade, reforçou algumas informações importantes nelas contidas.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>Transposição de recursos para custos de passagens e desloc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amentos dos conselheiros nas comissões especiais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sz w:val="22"/>
                <w:szCs w:val="22"/>
              </w:rPr>
              <w:t>Conselho Diretor 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pedido da Secretária Geral da Mesa, Daniela Demartini, o item foi retirado de pauta.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>Reunião com CEAU e CPP referente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ao evento com a CNM – Confederação Nacional dos Municípios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coordenador, Wilson de Andrade, informou que participou da reunião extraordinária do CEAU no dia 5 de abril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tratar do evento conjunto entre CNM (Confederação Nacional dos Municípios) e CEAU, com possível participação da CPUA e CPP. Estava presente a arquiteta Karla França, da área de Planejamento Urbano da CNM. Foram definidos como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temas do evento (1) regulariza</w:t>
            </w:r>
            <w:r>
              <w:rPr>
                <w:rFonts w:ascii="Times New Roman" w:hAnsi="Times New Roman"/>
                <w:sz w:val="22"/>
                <w:szCs w:val="22"/>
              </w:rPr>
              <w:t>ção fundiária e (2) assistência técnica, ficando de fora a “revisão dos planos diretores locais”. Comentou que a CPUA poderia apoiar o mesmo, participando de alguma mesa de debates ou trazendo algum palestrante, caso seja possível encaixar tema relacionado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comissão dentro dos 2 temas pré-definidos. O coordenador irá conversar com a coordenadora da CPP, Josemee Lima, que participou até o final da reunião do CEAU, e trará mais detalhes sobre a programação do evento à comissão, para decidirem se é possível e</w:t>
            </w:r>
            <w:r>
              <w:rPr>
                <w:rFonts w:ascii="Times New Roman" w:hAnsi="Times New Roman"/>
                <w:sz w:val="22"/>
                <w:szCs w:val="22"/>
              </w:rPr>
              <w:t>ncaixar tema pertinente à CPUA na programação.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>Conteúdo da cartilha sobre educação urbanística e demais ações previstas pela Assessoria de Comunicação Integrada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 CAU/BR 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listados </w:t>
            </w:r>
            <w:r>
              <w:rPr>
                <w:rFonts w:ascii="Times New Roman" w:hAnsi="Times New Roman"/>
                <w:sz w:val="22"/>
                <w:szCs w:val="22"/>
              </w:rPr>
              <w:t>vários temas, e decidiu-se que os mesmos seriam divididos entre os membros da comissão, que pesquisarão sobre seus respectivos temas e trarão material para a próxima reunião. A assessoria irá compilar todas as informações e enviar por e-mail aos conselheir</w:t>
            </w:r>
            <w:r>
              <w:rPr>
                <w:rFonts w:ascii="Times New Roman" w:hAnsi="Times New Roman"/>
                <w:sz w:val="22"/>
                <w:szCs w:val="22"/>
              </w:rPr>
              <w:t>os, já com as definições de quem pesquisará cada tema.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eastAsia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Análise das proposições sobre temas urbanos e ambientais 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Assessoria Institucional e Parlamentar  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Institucional e Parlamentar do CAU/BR e Conselheiros da </w:t>
            </w:r>
            <w:r>
              <w:rPr>
                <w:rFonts w:ascii="Times New Roman" w:hAnsi="Times New Roman"/>
                <w:sz w:val="22"/>
                <w:szCs w:val="22"/>
              </w:rPr>
              <w:t>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analista da Assessoria Institucional e Parlamentar do CAU/BR, Stephanie Caetano, informou sobre o novo módulo adquirido pela AIP, que facilitará as manifestações referentes aos projetos de lei que tramitam no Congresso Naciona</w:t>
            </w:r>
            <w:r>
              <w:rPr>
                <w:rFonts w:ascii="Times New Roman" w:hAnsi="Times New Roman"/>
                <w:sz w:val="22"/>
                <w:szCs w:val="22"/>
              </w:rPr>
              <w:t>l. A comissão solicitou que ela enviasse à assessoria técnica a lista dos projetos de lei filtrados por tema, para facilitar a análise. A assessoria encaminhará a lista aos membros da comissão, que farão uma análise preliminar, priorizando os projetos de 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ei mais importantes em seu ponto de vista, para que sejam discutidos na próxima reunião da comissão. </w:t>
            </w:r>
          </w:p>
        </w:tc>
      </w:tr>
    </w:tbl>
    <w:p w:rsidR="00E75832" w:rsidRDefault="001520F6">
      <w:pPr>
        <w:shd w:val="clear" w:color="auto" w:fill="D9D9D9"/>
        <w:spacing w:before="12pt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r>
              <w:rPr>
                <w:rFonts w:ascii="Times New Roman" w:hAnsi="Times New Roman"/>
                <w:b/>
                <w:sz w:val="22"/>
                <w:szCs w:val="22"/>
              </w:rPr>
              <w:t>Reunião com o representante do Ministério das Cidades, arquiteto e urbanista Marcel Santana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 Sr. Marcel Sant’Ana comentou sobre a política de desastres implantada pelo governo federal em 2012, no qual o Ministério das Cidades tem um papel específico e vem desenvolvendo trabalhos nesse sentido. Apresent</w:t>
            </w:r>
            <w:r>
              <w:rPr>
                <w:rFonts w:ascii="Times New Roman" w:hAnsi="Times New Roman"/>
                <w:sz w:val="22"/>
                <w:szCs w:val="22"/>
              </w:rPr>
              <w:t>ou um novo projeto sobre desastres hidrológicos, que está sendo desenvolvido pelo Ministério das Cidades, em conjunto com o governo do Japão e reafirmou o interesse em firmar parceria com o CAU/BR para este projeto, no qual o Conselho faria parte do “comit</w:t>
            </w:r>
            <w:r>
              <w:rPr>
                <w:rFonts w:ascii="Times New Roman" w:hAnsi="Times New Roman"/>
                <w:sz w:val="22"/>
                <w:szCs w:val="22"/>
              </w:rPr>
              <w:t>ê conjunto de coordenação” do projeto e/ou do “grupo de desenvolvimento operacional”. O Sr. Marcel Sant’Ana informou que, no momento, estão sendo feitas as articulações com os órgãos e instituições para identificar possíveis parceiros, e que o desenvolvime</w:t>
            </w:r>
            <w:r>
              <w:rPr>
                <w:rFonts w:ascii="Times New Roman" w:hAnsi="Times New Roman"/>
                <w:sz w:val="22"/>
                <w:szCs w:val="22"/>
              </w:rPr>
              <w:t>nto dos trabalhos será iniciado no próximo ano. A comissão demonstrou interesse em apoiar e participar do projeto, e solicitou que fosse enviado convite oficial à Presidência do CAU/BR para firmarem parceria.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do Presidente do CAU/RR, Jorge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Romano Netto, sobre parcerias para ATHIS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Nikson Dias de Oliveira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1520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CPUA-CAU/BR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CAU/RR, Jorge Romano Netto, informou que tem contato com representantes de associações de bairro </w:t>
            </w:r>
            <w:r>
              <w:rPr>
                <w:rFonts w:ascii="Times New Roman" w:hAnsi="Times New Roman"/>
                <w:sz w:val="22"/>
                <w:szCs w:val="22"/>
              </w:rPr>
              <w:t>de Roraima, e que o Ministério das Cidades disponibiliza verba para estas associações, para investimento em projetos de habitação popular. Desta forma, pensou em desenvolver projeto para que o CAU/RR trabalhe a assistência técnica em parceria com as associ</w:t>
            </w:r>
            <w:r>
              <w:rPr>
                <w:rFonts w:ascii="Times New Roman" w:hAnsi="Times New Roman"/>
                <w:sz w:val="22"/>
                <w:szCs w:val="22"/>
              </w:rPr>
              <w:t>ações de bairro, que são fortes na região.</w:t>
            </w:r>
          </w:p>
          <w:p w:rsidR="00E75832" w:rsidRDefault="001520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demonstrou interesse em apoiar o projeto, e reiterou a importância de haver ao menos 1 conselheiro estadual representante da CPUA, que trate dos assuntos referentes à política urbana, para defender as q</w:t>
            </w:r>
            <w:r>
              <w:rPr>
                <w:rFonts w:ascii="Times New Roman" w:hAnsi="Times New Roman"/>
                <w:sz w:val="22"/>
                <w:szCs w:val="22"/>
              </w:rPr>
              <w:t>uestões relacionadas ao tema no Plenário do CAU/RR.</w:t>
            </w:r>
          </w:p>
        </w:tc>
      </w:tr>
    </w:tbl>
    <w:p w:rsidR="00E75832" w:rsidRDefault="00E758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75832" w:rsidRDefault="00E75832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246"/>
        <w:gridCol w:w="4110"/>
      </w:tblGrid>
      <w:tr w:rsidR="00E75832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1520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E75832" w:rsidRDefault="001520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1520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:rsidR="00E75832" w:rsidRDefault="001520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75832" w:rsidRDefault="001520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JOSELIA DA SILVA ALVES</w:t>
            </w:r>
          </w:p>
          <w:p w:rsidR="00E75832" w:rsidRDefault="001520F6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75832" w:rsidRDefault="001520F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E75832" w:rsidRDefault="001520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75832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1520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JOSE JEFFERSON DE SOUSA </w:t>
            </w:r>
          </w:p>
          <w:p w:rsidR="00E75832" w:rsidRDefault="001520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E7583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5832" w:rsidRDefault="001520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E75832" w:rsidRDefault="001520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E7583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E75832" w:rsidRDefault="001520F6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VIVIANE NOTA MACHADO</w:t>
            </w:r>
          </w:p>
          <w:p w:rsidR="00E75832" w:rsidRDefault="001520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Assessora Técnica</w:t>
            </w:r>
          </w:p>
        </w:tc>
      </w:tr>
    </w:tbl>
    <w:p w:rsidR="00E75832" w:rsidRDefault="00E7583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E75832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520F6">
      <w:r>
        <w:separator/>
      </w:r>
    </w:p>
  </w:endnote>
  <w:endnote w:type="continuationSeparator" w:id="0">
    <w:p w:rsidR="00000000" w:rsidRDefault="001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77A81" w:rsidRDefault="001520F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77A81" w:rsidRDefault="001520F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520F6">
      <w:r>
        <w:rPr>
          <w:color w:val="000000"/>
        </w:rPr>
        <w:separator/>
      </w:r>
    </w:p>
  </w:footnote>
  <w:footnote w:type="continuationSeparator" w:id="0">
    <w:p w:rsidR="00000000" w:rsidRDefault="001520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77A81" w:rsidRDefault="001520F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7E245F5"/>
    <w:multiLevelType w:val="multilevel"/>
    <w:tmpl w:val="FBD82E4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5832"/>
    <w:rsid w:val="001520F6"/>
    <w:rsid w:val="00E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E4FC221-D4A0-4D80-8814-B5A0D97FC2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1877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2019-05-30T17:39:00Z</dcterms:created>
  <dcterms:modified xsi:type="dcterms:W3CDTF">2019-05-30T17:39:00Z</dcterms:modified>
</cp:coreProperties>
</file>