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57DE41D3" w:rsidR="00A96559" w:rsidRPr="00A96559" w:rsidRDefault="00A96559" w:rsidP="008D7334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8B6BA5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111</w:t>
            </w:r>
            <w:r w:rsidR="005A39C6" w:rsidRPr="00315CC0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ª REUNIÃO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ORDINÁRIA</w:t>
            </w:r>
            <w:r w:rsidRPr="00A96559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C40F7E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CPP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00B2D7E2" w:rsidR="00A96559" w:rsidRPr="00A96559" w:rsidRDefault="008B6BA5" w:rsidP="0023793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30</w:t>
            </w:r>
            <w:r w:rsidR="008D7334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</w:t>
            </w:r>
            <w:r w:rsidR="006810AC" w:rsidRPr="006810AC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de agosto de </w:t>
            </w:r>
            <w:r w:rsidR="00C40F7E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2F2E2705" w:rsidR="00A96559" w:rsidRPr="00A96559" w:rsidRDefault="00B9301B" w:rsidP="00C40F7E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14</w:t>
            </w:r>
            <w:r w:rsidR="00E67C84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às </w:t>
            </w:r>
            <w:r w:rsidR="008E28E8">
              <w:rPr>
                <w:rFonts w:ascii="Times New Roman" w:eastAsia="Cambria" w:hAnsi="Times New Roman" w:cs="Times New Roman"/>
                <w:color w:val="auto"/>
                <w:spacing w:val="4"/>
              </w:rPr>
              <w:t>18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</w:p>
        </w:tc>
      </w:tr>
      <w:tr w:rsidR="00284F18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284F18" w:rsidRPr="00A96559" w:rsidRDefault="00284F18" w:rsidP="00284F18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01B4C6DC" w:rsidR="00284F18" w:rsidRPr="005A39C6" w:rsidRDefault="00B9301B" w:rsidP="005A39C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V</w:t>
            </w:r>
            <w:r w:rsidR="006810AC">
              <w:rPr>
                <w:rFonts w:ascii="Times New Roman" w:eastAsia="Cambria" w:hAnsi="Times New Roman" w:cs="Times New Roman"/>
                <w:color w:val="auto"/>
                <w:spacing w:val="4"/>
              </w:rPr>
              <w:t>ideoconferência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9051F6" w:rsidRPr="00A96559" w14:paraId="10BDA229" w14:textId="77777777" w:rsidTr="00D7234D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E7F09A" w14:textId="77777777" w:rsidR="006810AC" w:rsidRDefault="006810AC" w:rsidP="006810AC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  <w:p w14:paraId="587B1EAE" w14:textId="77777777" w:rsidR="009051F6" w:rsidRDefault="009051F6" w:rsidP="006810AC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  <w:p w14:paraId="65849721" w14:textId="1A0270B5" w:rsidR="006810AC" w:rsidRPr="006810AC" w:rsidRDefault="006810AC" w:rsidP="006810AC">
            <w:pPr>
              <w:spacing w:after="0pt" w:line="12pt" w:lineRule="auto"/>
              <w:rPr>
                <w:rFonts w:ascii="Times New Roman" w:eastAsia="MS Mincho" w:hAnsi="Times New Roman" w:cs="Times New Roman"/>
                <w:smallCaps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AA6C9E5" w14:textId="7029A6B2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Cristina Barreiros</w:t>
            </w:r>
            <w:r w:rsidR="006810AC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(RO)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B9C2829" w14:textId="7E082126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9051F6" w:rsidRPr="00A96559" w14:paraId="36F558E1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0F6E312B" w:rsidR="009051F6" w:rsidRPr="00315CC0" w:rsidRDefault="00FE772C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Ana Maria Schmidt (MG)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1C44AAEE" w:rsidR="009051F6" w:rsidRPr="00667181" w:rsidRDefault="00FE772C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Membro</w:t>
            </w:r>
          </w:p>
        </w:tc>
      </w:tr>
      <w:tr w:rsidR="00237930" w:rsidRPr="00A96559" w14:paraId="335FBA6C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63E19075" w14:textId="77777777" w:rsidR="00237930" w:rsidRPr="00A96559" w:rsidRDefault="00237930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6FCED0" w14:textId="07D4F4CD" w:rsidR="00237930" w:rsidRPr="00315CC0" w:rsidRDefault="007F2FA1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Vania Burigo (SC)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F5DFA7F" w14:textId="17210D66" w:rsidR="00237930" w:rsidRPr="00667181" w:rsidRDefault="00237930" w:rsidP="00A96559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051F6" w:rsidRPr="00A96559" w14:paraId="08D6BFE2" w14:textId="77777777" w:rsidTr="00D7234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61BBCAB9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color w:val="auto"/>
                <w:spacing w:val="4"/>
              </w:rPr>
              <w:t>Guivaldo D´Alexandria Baptista (BA)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051F6" w:rsidRPr="00A96559" w14:paraId="4199D4AA" w14:textId="77777777" w:rsidTr="008E0763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7777777" w:rsidR="009051F6" w:rsidRPr="00A96559" w:rsidRDefault="009051F6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391E28ED" w:rsidR="009051F6" w:rsidRPr="00315CC0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color w:val="auto"/>
                <w:spacing w:val="4"/>
              </w:rPr>
              <w:t>Rogério Markiewicz (DF)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77777777" w:rsidR="009051F6" w:rsidRPr="00667181" w:rsidRDefault="009051F6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F23320" w:rsidRPr="00A96559" w14:paraId="4EA84547" w14:textId="77777777" w:rsidTr="006C5155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2079106" w14:textId="71D8CED6" w:rsidR="00F23320" w:rsidRPr="006810AC" w:rsidRDefault="00F23320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</w:pPr>
            <w:r w:rsidRPr="006810AC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53386A" w14:textId="59D6A04E" w:rsidR="00F23320" w:rsidRPr="00237930" w:rsidRDefault="00F23320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  <w:highlight w:val="yellow"/>
              </w:rPr>
            </w:pPr>
            <w:r w:rsidRPr="007F2FA1">
              <w:rPr>
                <w:rFonts w:ascii="Times New Roman" w:eastAsia="Cambria" w:hAnsi="Times New Roman" w:cs="Times New Roman"/>
                <w:color w:val="auto"/>
                <w:spacing w:val="4"/>
              </w:rPr>
              <w:t>Gelson Luiz Benetti</w:t>
            </w:r>
          </w:p>
        </w:tc>
      </w:tr>
      <w:tr w:rsidR="00F23320" w:rsidRPr="00A96559" w14:paraId="1B084019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AAF046" w14:textId="2ABCD966" w:rsidR="00F23320" w:rsidRDefault="00F23320" w:rsidP="0062422D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D06D92" w14:textId="66C5C357" w:rsidR="00F23320" w:rsidRPr="00FE772C" w:rsidRDefault="00F23320" w:rsidP="0062422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FE772C">
              <w:rPr>
                <w:rFonts w:ascii="Times New Roman" w:eastAsia="Cambria" w:hAnsi="Times New Roman" w:cs="Times New Roman"/>
                <w:color w:val="auto"/>
                <w:spacing w:val="4"/>
              </w:rPr>
              <w:t>Beatriz Ivalda de Carvalho Oliveira</w:t>
            </w:r>
          </w:p>
        </w:tc>
      </w:tr>
      <w:tr w:rsidR="00F23320" w:rsidRPr="00A96559" w14:paraId="72E10A89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EA0EFB3" w14:textId="77777777" w:rsidR="00F23320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F1850D0" w14:textId="320ADF1D" w:rsidR="00F23320" w:rsidRPr="00FE772C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Nilton de Lima Junior</w:t>
            </w:r>
          </w:p>
        </w:tc>
      </w:tr>
      <w:tr w:rsidR="00F23320" w:rsidRPr="00A96559" w14:paraId="06F99116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E5E14D8" w14:textId="77777777" w:rsidR="00F23320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A526BAD" w14:textId="661E2FFA" w:rsidR="00F23320" w:rsidRPr="00FE772C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Rubens Fernando Pereira de Camillo</w:t>
            </w:r>
          </w:p>
        </w:tc>
      </w:tr>
      <w:tr w:rsidR="00F23320" w:rsidRPr="00A96559" w14:paraId="5AE0A68B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5CC90FA" w14:textId="77777777" w:rsidR="00F23320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3E2B257" w14:textId="18C0B6F2" w:rsidR="00F23320" w:rsidRPr="00FE772C" w:rsidRDefault="00273667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Danilo Matoso</w:t>
            </w:r>
          </w:p>
        </w:tc>
      </w:tr>
      <w:tr w:rsidR="00273667" w:rsidRPr="00A96559" w14:paraId="35DA1DD0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657247D" w14:textId="77777777" w:rsidR="00273667" w:rsidRDefault="00273667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1FC520" w14:textId="173CC9E1" w:rsidR="00273667" w:rsidRPr="00FE772C" w:rsidRDefault="00273667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Allan Brito</w:t>
            </w:r>
          </w:p>
        </w:tc>
      </w:tr>
      <w:tr w:rsidR="00F23320" w:rsidRPr="00A96559" w14:paraId="241E9772" w14:textId="77777777" w:rsidTr="00431497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2CB5712" w14:textId="77777777" w:rsidR="00F23320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D80AAE" w14:textId="5B78ADF9" w:rsidR="00F23320" w:rsidRPr="00FE772C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Antonio Couto Nunes</w:t>
            </w:r>
          </w:p>
        </w:tc>
      </w:tr>
      <w:tr w:rsidR="00F23320" w:rsidRPr="00A96559" w14:paraId="4FE30A30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F7E2D84" w14:textId="77777777" w:rsidR="00F23320" w:rsidRPr="00A96559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6A4EB49" w14:textId="3FB70432" w:rsidR="00F23320" w:rsidRPr="00850B87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Giuliana de Freitas</w:t>
            </w:r>
          </w:p>
        </w:tc>
      </w:tr>
      <w:tr w:rsidR="00F23320" w:rsidRPr="00A96559" w14:paraId="58558660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E85C38A" w14:textId="77777777" w:rsidR="00F23320" w:rsidRPr="00A96559" w:rsidRDefault="00F23320" w:rsidP="00F23320">
            <w:pPr>
              <w:spacing w:before="2pt" w:after="2pt" w:line="12pt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CAB7286" w14:textId="6B28CABA" w:rsidR="00F23320" w:rsidRPr="00850B87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Pedro Martins Silva</w:t>
            </w:r>
          </w:p>
        </w:tc>
      </w:tr>
      <w:tr w:rsidR="00273667" w:rsidRPr="00A96559" w14:paraId="66B33DF1" w14:textId="77777777" w:rsidTr="00156771">
        <w:trPr>
          <w:trHeight w:hRule="exact" w:val="284"/>
        </w:trPr>
        <w:tc>
          <w:tcPr>
            <w:tcW w:w="99.25pt" w:type="dxa"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96F22B2" w14:textId="683B6FB0" w:rsidR="00273667" w:rsidRPr="006810AC" w:rsidRDefault="00273667" w:rsidP="00273667">
            <w:pPr>
              <w:spacing w:before="2pt" w:after="2pt" w:line="12pt" w:lineRule="auto"/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</w:pPr>
            <w:r w:rsidRPr="006810AC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792D2F1" w14:textId="4CF182C0" w:rsidR="00273667" w:rsidRDefault="00273667" w:rsidP="00273667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 w:rsidRPr="00850B87">
              <w:rPr>
                <w:rFonts w:ascii="Times New Roman" w:eastAsia="Cambria" w:hAnsi="Times New Roman" w:cs="Times New Roman"/>
                <w:color w:val="auto"/>
                <w:spacing w:val="4"/>
              </w:rPr>
              <w:t>Caroline Bertol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20A17B3E" w:rsidR="00A96559" w:rsidRPr="006810AC" w:rsidRDefault="00A96559" w:rsidP="008905C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               </w:t>
            </w: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Leitura e aprovação da Súmula da</w:t>
            </w:r>
            <w:r w:rsidR="003D4E61" w:rsidRPr="006810AC">
              <w:rPr>
                <w:rFonts w:ascii="Times New Roman" w:eastAsia="Cambria" w:hAnsi="Times New Roman" w:cs="Times New Roman"/>
                <w:b/>
                <w:color w:val="auto"/>
              </w:rPr>
              <w:t xml:space="preserve"> </w:t>
            </w:r>
            <w:r w:rsidR="008B6BA5" w:rsidRPr="006810AC">
              <w:rPr>
                <w:rFonts w:ascii="Times New Roman" w:eastAsia="Cambria" w:hAnsi="Times New Roman" w:cs="Times New Roman"/>
                <w:b/>
                <w:color w:val="auto"/>
              </w:rPr>
              <w:t>110</w:t>
            </w:r>
            <w:r w:rsidR="008905CD" w:rsidRPr="006810AC">
              <w:rPr>
                <w:rFonts w:ascii="Times New Roman" w:eastAsia="Cambria" w:hAnsi="Times New Roman" w:cs="Times New Roman"/>
                <w:b/>
                <w:color w:val="auto"/>
              </w:rPr>
              <w:t>ª R</w:t>
            </w: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 xml:space="preserve">eunião </w:t>
            </w:r>
            <w:r w:rsidR="008905CD" w:rsidRPr="006810AC">
              <w:rPr>
                <w:rFonts w:ascii="Times New Roman" w:eastAsia="Cambria" w:hAnsi="Times New Roman" w:cs="Times New Roman"/>
                <w:b/>
                <w:color w:val="auto"/>
              </w:rPr>
              <w:t>Ordinária</w:t>
            </w:r>
          </w:p>
        </w:tc>
      </w:tr>
      <w:tr w:rsidR="00A96559" w:rsidRPr="00A96559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6810AC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Encaminhar para publicação   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A96559" w14:paraId="237E0F5A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E1F4EE" w14:textId="77777777" w:rsidR="00A96559" w:rsidRPr="00A96559" w:rsidRDefault="00A96559" w:rsidP="00A96559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A96559" w:rsidRPr="00A96559" w14:paraId="2052D996" w14:textId="77777777" w:rsidTr="0066718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1FAEB6" w14:textId="77777777" w:rsidR="00A96559" w:rsidRPr="006810AC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Responsável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87E4CBD" w14:textId="40112FAA" w:rsidR="00FE772C" w:rsidRPr="00FE772C" w:rsidRDefault="00FE772C" w:rsidP="00FE772C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FE772C">
              <w:rPr>
                <w:rFonts w:ascii="Times New Roman" w:eastAsia="Cambria" w:hAnsi="Times New Roman" w:cs="Times New Roman"/>
                <w:color w:val="auto"/>
              </w:rPr>
              <w:t>Vania Burigo</w:t>
            </w:r>
          </w:p>
        </w:tc>
      </w:tr>
      <w:tr w:rsidR="00A96559" w:rsidRPr="00A96559" w14:paraId="442CFE39" w14:textId="77777777" w:rsidTr="0066718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720AC3" w14:textId="77777777" w:rsidR="00A96559" w:rsidRPr="006810AC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DD18293" w14:textId="030175C3" w:rsidR="009D34A4" w:rsidRPr="00C02412" w:rsidRDefault="00FE772C" w:rsidP="00C0241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C02412">
              <w:rPr>
                <w:rFonts w:ascii="Times New Roman" w:eastAsia="Cambria" w:hAnsi="Times New Roman" w:cs="Times New Roman"/>
                <w:b/>
                <w:color w:val="auto"/>
              </w:rPr>
              <w:t>Reunião MDR (com CONFEA e CAU/BR)</w:t>
            </w:r>
          </w:p>
          <w:p w14:paraId="234A6FFA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>A SNH, propõe um programa de Melhorias Habitacionais vinculado à Assistência Técnica Profissional, destinado às famílias do Grupo Urbano 2 - GUrb 2 - renda bruta familiar mensal de R$ 2.000,01 (dois mil reais e um centavo) até R$ 4.000,</w:t>
            </w:r>
            <w:r>
              <w:rPr>
                <w:rFonts w:ascii="Times New Roman" w:hAnsi="Times New Roman" w:cs="Times New Roman"/>
              </w:rPr>
              <w:t>00 (quatro mil reais).</w:t>
            </w:r>
          </w:p>
          <w:p w14:paraId="7C9ACBD7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O programa será de financiamentos de até R$ 20.000,00 (vinte mil reais), operados pela Caixa Econômica Federal, com garantia de um Fundo Garantidor criado com recursos do BID. </w:t>
            </w:r>
          </w:p>
          <w:p w14:paraId="7E4F9AE8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Os projetos e a responsabilidade técnica da obra, bem como os relatórios do andamento da obra será feito por profissionais a se cadastrarem para Assistentes Técnicos. Serão arquitetos (as) e urbanistas ou engenheiros (as), pessoas físicas (CPF), que serão escolhidos pelos beneficiários através deum aplicativo e contratados diretamente por eles. </w:t>
            </w:r>
          </w:p>
          <w:p w14:paraId="59F3E046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Os profissionais do programa receberão capacitação em técnicas construtivas sustentáveis. Já sugerimos ter também capacitação em administração de obras para os beneficiários, visto a natureza das reformas ser de autogestão. </w:t>
            </w:r>
          </w:p>
          <w:p w14:paraId="5205109E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Está sendo criado um aplicativo digital para conectar os beneficiários com os profissionais e dar agilidade ao processo de financiamento, liberação dos recursos e acompanhamento. </w:t>
            </w:r>
          </w:p>
          <w:p w14:paraId="2FA3982E" w14:textId="77777777" w:rsidR="00513EB0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Para a definição de detalhes desta plataforma foram demandados os dois conselhos profissionais envolvidos, mais especificamente para as seguintes questões: </w:t>
            </w:r>
          </w:p>
          <w:p w14:paraId="1F2E499F" w14:textId="77AC7F7B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>1.</w:t>
            </w:r>
            <w:r w:rsidR="00513EB0">
              <w:rPr>
                <w:rFonts w:ascii="Times New Roman" w:hAnsi="Times New Roman" w:cs="Times New Roman"/>
              </w:rPr>
              <w:t xml:space="preserve"> </w:t>
            </w:r>
            <w:r w:rsidRPr="00C02412">
              <w:rPr>
                <w:rFonts w:ascii="Times New Roman" w:hAnsi="Times New Roman" w:cs="Times New Roman"/>
              </w:rPr>
              <w:t xml:space="preserve">Possibilidade de cruzamento de dados dos profissionais cadastrados no programa, entre o respectivo Conselho e a plataforma (aqui está previsto um ACT com a empresa de tecnologia que está formatando o aplicativo); </w:t>
            </w:r>
          </w:p>
          <w:p w14:paraId="4DBD7D0A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lastRenderedPageBreak/>
              <w:t>2. Possibilidade de atendimento ágil de denúncias de mau exercício profissional, como por exemplo casos de acobertamento.</w:t>
            </w:r>
          </w:p>
          <w:p w14:paraId="42A3AA63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</w:p>
          <w:p w14:paraId="439F3B54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Outras questões podem ser debatidas e definidas com o CONFEA e incluídas ou não no aplicativo: </w:t>
            </w:r>
          </w:p>
          <w:p w14:paraId="739C382E" w14:textId="70B3FA89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1. Escopo e valor de honorários mínimos; </w:t>
            </w:r>
          </w:p>
          <w:p w14:paraId="62256710" w14:textId="77777777" w:rsidR="00C02412" w:rsidRDefault="00C02412" w:rsidP="00C02412">
            <w:pPr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2. Definição de limites territoriais de atuação e número de beneficiários a serem atendidos simultaneamente por cada profissional. </w:t>
            </w:r>
          </w:p>
          <w:p w14:paraId="48E93813" w14:textId="7270882F" w:rsidR="00FE772C" w:rsidRPr="00C02412" w:rsidRDefault="00C02412" w:rsidP="00C0241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 w:rsidRPr="00C02412">
              <w:rPr>
                <w:rFonts w:ascii="Times New Roman" w:hAnsi="Times New Roman" w:cs="Times New Roman"/>
              </w:rPr>
              <w:t>Finalizando este breve panorama, o nome do aplicativo está em aberto e provisoriamente denominado de ATHIS, devendo receber denominação mais adequada ao propósito do programa que atende faixa de renda um pouco mais ampla que a prevista na Lei 11.888. Abaixo, seguem imagens meramente ilustrativas do que seria o aplicativo: Participaram da reunião: Representantes do MDR, CONFEA e CAUBRASIL (conselheiras Camila, Vania, assessores Caroline e Antônio)</w:t>
            </w:r>
          </w:p>
          <w:p w14:paraId="2313A851" w14:textId="258A6248" w:rsidR="00C02412" w:rsidRPr="00C02412" w:rsidRDefault="00C02412" w:rsidP="00C02412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</w:p>
        </w:tc>
      </w:tr>
      <w:tr w:rsidR="00CF4501" w:rsidRPr="00FE772C" w14:paraId="3CB28620" w14:textId="77777777" w:rsidTr="00CF450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78D5A5" w14:textId="77777777" w:rsidR="00CF4501" w:rsidRPr="006810AC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lastRenderedPageBreak/>
              <w:t>Responsável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AA8E6FE" w14:textId="704E65CE" w:rsidR="00CF4501" w:rsidRPr="00FE772C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Nilton de Lima Junior</w:t>
            </w:r>
          </w:p>
        </w:tc>
      </w:tr>
      <w:tr w:rsidR="00CF4501" w:rsidRPr="00FE772C" w14:paraId="05249FAB" w14:textId="77777777" w:rsidTr="00CF4501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7D04A2D" w14:textId="77777777" w:rsidR="00CF4501" w:rsidRPr="006810AC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Comunicado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CBA5DEF" w14:textId="32C28D2F" w:rsidR="00CF4501" w:rsidRPr="00CF4501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CF4501">
              <w:rPr>
                <w:rFonts w:ascii="Times New Roman" w:eastAsia="Cambria" w:hAnsi="Times New Roman" w:cs="Times New Roman"/>
                <w:b/>
                <w:color w:val="auto"/>
              </w:rPr>
              <w:t>Tabela de Honorários</w:t>
            </w:r>
          </w:p>
          <w:p w14:paraId="14B2A5DE" w14:textId="41F72B5E" w:rsidR="00CF4501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-Desmistificar o metro quadrado como índice</w:t>
            </w:r>
          </w:p>
          <w:p w14:paraId="4B1AB3A7" w14:textId="63EB7231" w:rsidR="00CF4501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-Atualizar e corrigir as diferenças de orçamentos por diferentes parâmetros</w:t>
            </w:r>
          </w:p>
          <w:p w14:paraId="7FC5D16E" w14:textId="200B38E7" w:rsidR="00CF4501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-Estabelecer o parâmetro CUB</w:t>
            </w:r>
          </w:p>
          <w:p w14:paraId="6992A7EE" w14:textId="2FD5215E" w:rsidR="00CF4501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-Criar ferramenta simples e acessível para todos</w:t>
            </w:r>
          </w:p>
          <w:p w14:paraId="1365CB4C" w14:textId="0A704B7F" w:rsidR="004F4EED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-Informar que está entrando em Consulta Pública</w:t>
            </w:r>
          </w:p>
          <w:p w14:paraId="420A1E54" w14:textId="77777777" w:rsidR="00CF4501" w:rsidRDefault="00CF4501" w:rsidP="006768F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1BFD6DEA" w14:textId="77777777" w:rsidR="00CF4501" w:rsidRDefault="00CF4501" w:rsidP="004F4E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Cons Guivaldo comenta sobre a ferramenta criada pelo CAU/PE, elucida a facilidade de uso, mas destaca que</w:t>
            </w:r>
            <w:r w:rsidR="004F4EED">
              <w:rPr>
                <w:rFonts w:ascii="Times New Roman" w:eastAsia="Cambria" w:hAnsi="Times New Roman" w:cs="Times New Roman"/>
                <w:color w:val="auto"/>
              </w:rPr>
              <w:t xml:space="preserve"> compete ao CAU/BR a consolidação de uma tabela de honorários.</w:t>
            </w:r>
          </w:p>
          <w:p w14:paraId="679B52A6" w14:textId="77777777" w:rsidR="004F4EED" w:rsidRDefault="004F4EED" w:rsidP="004F4E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</w:p>
          <w:p w14:paraId="0F77E1F8" w14:textId="3F23F0D5" w:rsidR="004F4EED" w:rsidRPr="00FE772C" w:rsidRDefault="004F4EED" w:rsidP="004F4E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Cons Rubens fala sobre a tabela valer como dados estatísticos e que possui grande representatividade. Temos um problema real, está difícil o exercício profissional do Arquiteto e Urbanista e é fundamental enxergar o que está ocorrendo na ponta. Cabe ao CAU e entidades estabelecer meios desta atuação e é o momento de buscar convergências.</w:t>
            </w:r>
          </w:p>
        </w:tc>
      </w:tr>
    </w:tbl>
    <w:p w14:paraId="0D219F89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7F2FA1" w:rsidRPr="00667181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56721805" w:rsidR="007F2FA1" w:rsidRPr="004B5536" w:rsidRDefault="00FE772C" w:rsidP="007F2FA1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Licenciamento Urbanístico e Edilício</w:t>
            </w:r>
          </w:p>
        </w:tc>
      </w:tr>
      <w:tr w:rsidR="007F2FA1" w:rsidRPr="00A96559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69A5CE7E" w:rsidR="007F2FA1" w:rsidRPr="006810AC" w:rsidRDefault="00FE772C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color w:val="auto"/>
              </w:rPr>
              <w:t>CPUA e CPP-CAU/BR</w:t>
            </w:r>
          </w:p>
        </w:tc>
      </w:tr>
      <w:tr w:rsidR="007F2FA1" w:rsidRPr="00A96559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287CD1FD" w:rsidR="007F2FA1" w:rsidRPr="006810AC" w:rsidRDefault="00FE772C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</w:tc>
      </w:tr>
      <w:tr w:rsidR="007F2FA1" w:rsidRPr="00A96559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7F2FA1" w:rsidRPr="008B6BA5" w:rsidRDefault="007F2FA1" w:rsidP="007F2FA1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420039" w14:textId="43BE00AD" w:rsidR="000A108F" w:rsidRPr="00C02412" w:rsidRDefault="000A108F" w:rsidP="000A108F">
            <w:pPr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- </w:t>
            </w:r>
            <w:r w:rsidRPr="00C02412">
              <w:rPr>
                <w:rFonts w:ascii="Times New Roman" w:hAnsi="Times New Roman" w:cs="Times New Roman"/>
                <w:b/>
                <w:bCs/>
              </w:rPr>
              <w:t>Caixa Econômica Federal</w:t>
            </w:r>
            <w:r w:rsidRPr="00C02412">
              <w:rPr>
                <w:rFonts w:ascii="Times New Roman" w:hAnsi="Times New Roman" w:cs="Times New Roman"/>
              </w:rPr>
              <w:t xml:space="preserve"> – a representante indicada para participar da reunião não pode estar presente, então foi s</w:t>
            </w:r>
            <w:r w:rsidR="00ED4939">
              <w:rPr>
                <w:rFonts w:ascii="Times New Roman" w:hAnsi="Times New Roman" w:cs="Times New Roman"/>
              </w:rPr>
              <w:t>ugerido que o gabinete do CAU/BR</w:t>
            </w:r>
            <w:r w:rsidRPr="00C02412">
              <w:rPr>
                <w:rFonts w:ascii="Times New Roman" w:hAnsi="Times New Roman" w:cs="Times New Roman"/>
              </w:rPr>
              <w:t xml:space="preserve"> encaminhe um ofício para que a caixa indique a participação de um representante da Habitação. Foi sugerida a participação da vice-diretora da Habitação, Henriete Alexandra Sartori Bernabé, ou algum representante que possa responder diretamente à presidência do CAU/BR. </w:t>
            </w:r>
          </w:p>
          <w:p w14:paraId="550F7B8C" w14:textId="20D48E43" w:rsidR="000A108F" w:rsidRPr="00C02412" w:rsidRDefault="000A108F" w:rsidP="000A108F">
            <w:pPr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- </w:t>
            </w:r>
            <w:r w:rsidRPr="00C02412">
              <w:rPr>
                <w:rFonts w:ascii="Times New Roman" w:hAnsi="Times New Roman" w:cs="Times New Roman"/>
                <w:b/>
                <w:bCs/>
              </w:rPr>
              <w:t xml:space="preserve">CNM </w:t>
            </w:r>
            <w:r w:rsidRPr="00C02412">
              <w:rPr>
                <w:rFonts w:ascii="Times New Roman" w:hAnsi="Times New Roman" w:cs="Times New Roman"/>
              </w:rPr>
              <w:t>– Foi encaminhado o oficio para colaboração oficial da CNM na construção do caderno de licenciamento, no entanto, o CAU/B</w:t>
            </w:r>
            <w:r w:rsidR="00ED4939">
              <w:rPr>
                <w:rFonts w:ascii="Times New Roman" w:hAnsi="Times New Roman" w:cs="Times New Roman"/>
              </w:rPr>
              <w:t>R</w:t>
            </w:r>
            <w:r w:rsidRPr="00C02412">
              <w:rPr>
                <w:rFonts w:ascii="Times New Roman" w:hAnsi="Times New Roman" w:cs="Times New Roman"/>
              </w:rPr>
              <w:t xml:space="preserve"> ainda não recebeu a resposta oficial da CNM. Decidiu-se que a assessoria do licenciamento irá procurar articulação diretamente com a representante da CNNM, Karla França, de modo a acelerar a contribuição de fornecimento de dados sobre os processos de digitalização de etapas do licenciamento junto às prefeituras municipais.</w:t>
            </w:r>
          </w:p>
          <w:p w14:paraId="4E0398D4" w14:textId="77777777" w:rsidR="000A108F" w:rsidRPr="00C02412" w:rsidRDefault="000A108F" w:rsidP="000A108F">
            <w:pPr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C02412">
              <w:rPr>
                <w:rFonts w:ascii="Times New Roman" w:hAnsi="Times New Roman" w:cs="Times New Roman"/>
                <w:b/>
                <w:bCs/>
              </w:rPr>
              <w:t xml:space="preserve">IGEO </w:t>
            </w:r>
            <w:r w:rsidRPr="00C02412">
              <w:rPr>
                <w:rFonts w:ascii="Times New Roman" w:hAnsi="Times New Roman" w:cs="Times New Roman"/>
              </w:rPr>
              <w:t>– Foi informado que o IGEO ainda não retornou com o relatório dos últimos 2 a 5 anos de registros de RRTs elaborados por tipo de RRT:  Arquitetura-Projeto de edificação; Arquitetura de Interiores; Arquitetura Execução de obras - em contraponto ao total de RRTs, visando fundamentar o universo de profissionais realmente envolvidos no processo de licenciamento.</w:t>
            </w:r>
          </w:p>
          <w:p w14:paraId="7B0AD73A" w14:textId="77777777" w:rsidR="000A108F" w:rsidRPr="00C02412" w:rsidRDefault="000A108F" w:rsidP="000A108F">
            <w:pPr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- </w:t>
            </w:r>
            <w:r w:rsidRPr="00C02412">
              <w:rPr>
                <w:rFonts w:ascii="Times New Roman" w:hAnsi="Times New Roman" w:cs="Times New Roman"/>
                <w:b/>
                <w:bCs/>
              </w:rPr>
              <w:t>Federação Nacional de Pequenos Construtores – FENAPC</w:t>
            </w:r>
            <w:r w:rsidRPr="00C02412">
              <w:rPr>
                <w:rFonts w:ascii="Times New Roman" w:hAnsi="Times New Roman" w:cs="Times New Roman"/>
              </w:rPr>
              <w:t xml:space="preserve"> – Foi informado que a assessoria entrou em contato com a Associação Catarinense de Construtores e Afins – ACCA, da qual o diretor técnico Miguel poderá passar informações sobre o município de Joinville, que foi apontado pela FENAPC como um município bem sucedido com a simplificação do processo de licenciamento. Ficou definido que se agendaria uma reunião virtual com ele para tratar do assunto. A assessoria irá encaminhar previamente pontos mais relevantes para que ele prepare as respostas que o CAU necessita.</w:t>
            </w:r>
          </w:p>
          <w:p w14:paraId="69EFC095" w14:textId="5C7C3ACA" w:rsidR="000A108F" w:rsidRPr="00C02412" w:rsidRDefault="000A108F" w:rsidP="000A108F">
            <w:pPr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 xml:space="preserve">- </w:t>
            </w:r>
            <w:r w:rsidRPr="00C02412">
              <w:rPr>
                <w:rFonts w:ascii="Times New Roman" w:hAnsi="Times New Roman" w:cs="Times New Roman"/>
                <w:b/>
                <w:bCs/>
              </w:rPr>
              <w:t>Assessoria Jurídica do CAU/BR</w:t>
            </w:r>
            <w:r w:rsidRPr="00C02412">
              <w:rPr>
                <w:rFonts w:ascii="Times New Roman" w:hAnsi="Times New Roman" w:cs="Times New Roman"/>
              </w:rPr>
              <w:t xml:space="preserve"> – Foi passada a palavra para a dra. Beatriz, para que esta inicie a participação no assunto sobre licenciamento. Os conselheiros passaram alguns pontos específicos que a assessoria jurídica poderá colaborar.</w:t>
            </w:r>
          </w:p>
          <w:p w14:paraId="63774A82" w14:textId="6B83986C" w:rsidR="000A108F" w:rsidRPr="00C02412" w:rsidRDefault="000A108F" w:rsidP="000A108F">
            <w:pPr>
              <w:jc w:val="both"/>
              <w:rPr>
                <w:rFonts w:ascii="Times New Roman" w:hAnsi="Times New Roman" w:cs="Times New Roman"/>
              </w:rPr>
            </w:pPr>
            <w:r w:rsidRPr="00C02412">
              <w:rPr>
                <w:rFonts w:ascii="Times New Roman" w:hAnsi="Times New Roman" w:cs="Times New Roman"/>
              </w:rPr>
              <w:t>Após discussão, comissão decide por:</w:t>
            </w:r>
          </w:p>
          <w:p w14:paraId="57D25840" w14:textId="5EAE3B97" w:rsidR="00ED4939" w:rsidRDefault="00ED4939" w:rsidP="00ED4939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1 - Solicitar ao gabinete o encaminhamento de Ofício à Caixa Econômica Federal para a indicação de presença de responsável técnico por financiamento habitacional e instrução dos profissionais arquitetos e urbanistas para processos junto à Caixa Econômica Federal considerando Licenciamento Urbanístico e Edilício Simplificado ou Auto declaratórios, para reunião técnica agendada para 05/09/2022 às 14h00, conforme disponibilidades;</w:t>
            </w:r>
          </w:p>
          <w:p w14:paraId="30EB08B2" w14:textId="77777777" w:rsidR="00ED4939" w:rsidRDefault="00ED4939" w:rsidP="00ED4939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2 - Convocar Reunião Técnica para 05/09/2022 às 14h00, convidando a CEF e ACCA;</w:t>
            </w:r>
          </w:p>
          <w:p w14:paraId="3C9493BE" w14:textId="77777777" w:rsidR="00ED4939" w:rsidRDefault="00ED4939" w:rsidP="00ED4939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3 – Informar ao gabinete que, além da atual parceria proposta com a CNM, a comissão possui a intenção, considerando a importância de estabelecer para 2023, de Acordo de Cooperação Técnica com a Caixa Econômica Federal, CNM e Frente Nacional de Prefeitos para que seja dado prosseguimento para divulgação e capacitação do material que está sendo formulado;</w:t>
            </w:r>
          </w:p>
          <w:p w14:paraId="07B979E9" w14:textId="290171AE" w:rsidR="00ED4939" w:rsidRPr="003603F5" w:rsidRDefault="00ED4939" w:rsidP="00ED4939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3603F5">
              <w:rPr>
                <w:rFonts w:ascii="Times New Roman" w:eastAsia="Times New Roman" w:hAnsi="Times New Roman"/>
                <w:lang w:eastAsia="pt-BR"/>
              </w:rPr>
              <w:t>4 – Iniciar conversa com ABNT, verificando contato e data para futura reunião</w:t>
            </w:r>
            <w:r>
              <w:rPr>
                <w:rFonts w:ascii="Times New Roman" w:eastAsia="Times New Roman" w:hAnsi="Times New Roman"/>
                <w:lang w:eastAsia="pt-BR"/>
              </w:rPr>
              <w:t xml:space="preserve"> sobre o tema.</w:t>
            </w:r>
          </w:p>
          <w:p w14:paraId="28B325A4" w14:textId="77D69B7D" w:rsidR="000A108F" w:rsidRPr="00C02412" w:rsidRDefault="000A108F" w:rsidP="008B6BA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C02412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[DELIBERAÇÃO Nº027 CPP-CAU/BR]</w:t>
            </w:r>
          </w:p>
        </w:tc>
      </w:tr>
    </w:tbl>
    <w:p w14:paraId="4B1B1918" w14:textId="38ACBF56" w:rsidR="009051F6" w:rsidRDefault="009051F6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4F4EED" w:rsidRPr="00667181" w14:paraId="09C722E6" w14:textId="77777777" w:rsidTr="0048627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764993" w14:textId="6A80F97B" w:rsidR="004F4EED" w:rsidRPr="008B6BA5" w:rsidRDefault="004F4EED" w:rsidP="004F4EED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F157EF" w14:textId="7D1383AE" w:rsidR="004F4EED" w:rsidRPr="004B5536" w:rsidRDefault="004F4EED" w:rsidP="004F4EED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Planejamento Estratégico</w:t>
            </w:r>
          </w:p>
        </w:tc>
      </w:tr>
      <w:tr w:rsidR="008B6BA5" w:rsidRPr="00A96559" w14:paraId="1E4B09D7" w14:textId="77777777" w:rsidTr="0048627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7929870" w14:textId="77777777" w:rsidR="008B6BA5" w:rsidRPr="008B6BA5" w:rsidRDefault="008B6BA5" w:rsidP="0048627F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EED416" w14:textId="4CF2579E" w:rsidR="008B6BA5" w:rsidRPr="006810AC" w:rsidRDefault="00F23320" w:rsidP="0048627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color w:val="auto"/>
              </w:rPr>
              <w:t>GERPLAN, SGM, CPP-CAU/BR</w:t>
            </w:r>
          </w:p>
        </w:tc>
      </w:tr>
      <w:tr w:rsidR="008B6BA5" w:rsidRPr="00A96559" w14:paraId="1C98AE2E" w14:textId="77777777" w:rsidTr="0048627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C53946" w14:textId="77777777" w:rsidR="008B6BA5" w:rsidRPr="008B6BA5" w:rsidRDefault="008B6BA5" w:rsidP="0048627F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C3306CD" w14:textId="74C3C63F" w:rsidR="008B6BA5" w:rsidRPr="006810AC" w:rsidRDefault="00F23320" w:rsidP="0048627F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</w:tc>
      </w:tr>
      <w:tr w:rsidR="008B6BA5" w:rsidRPr="00A96559" w14:paraId="5F33AC17" w14:textId="77777777" w:rsidTr="0048627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5EEE08" w14:textId="77777777" w:rsidR="008B6BA5" w:rsidRPr="008B6BA5" w:rsidRDefault="008B6BA5" w:rsidP="0048627F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0D01FD" w14:textId="77777777" w:rsidR="00F23320" w:rsidRPr="00513EB0" w:rsidRDefault="00F23320" w:rsidP="0048627F">
            <w:pPr>
              <w:spacing w:after="0pt" w:line="12pt" w:lineRule="auto"/>
              <w:jc w:val="both"/>
              <w:rPr>
                <w:rFonts w:ascii="Times New Roman" w:hAnsi="Times New Roman"/>
                <w:lang w:eastAsia="pt-BR"/>
              </w:rPr>
            </w:pPr>
            <w:r w:rsidRPr="00513EB0">
              <w:rPr>
                <w:rFonts w:ascii="Times New Roman" w:hAnsi="Times New Roman"/>
                <w:lang w:eastAsia="pt-BR"/>
              </w:rPr>
              <w:t>Foi realizada uma apresentação com o objetivo de:</w:t>
            </w:r>
          </w:p>
          <w:p w14:paraId="3525804D" w14:textId="77777777" w:rsidR="00F23320" w:rsidRPr="00513EB0" w:rsidRDefault="00F23320" w:rsidP="00F23320">
            <w:pPr>
              <w:pStyle w:val="PargrafodaLista"/>
              <w:numPr>
                <w:ilvl w:val="0"/>
                <w:numId w:val="13"/>
              </w:numPr>
              <w:spacing w:after="0pt"/>
              <w:jc w:val="both"/>
              <w:rPr>
                <w:rFonts w:ascii="Times New Roman" w:hAnsi="Times New Roman"/>
                <w:lang w:eastAsia="pt-BR"/>
              </w:rPr>
            </w:pPr>
            <w:r w:rsidRPr="00513EB0">
              <w:rPr>
                <w:rFonts w:ascii="Times New Roman" w:hAnsi="Times New Roman"/>
                <w:lang w:eastAsia="pt-BR"/>
              </w:rPr>
              <w:t>Dar prosseguimento à jornada de planejamento: validando conceitos e métodos de trabalho, definindo linha do tempo, definindo entregas e mapeando relações, gerando engajamento;</w:t>
            </w:r>
          </w:p>
          <w:p w14:paraId="417D2627" w14:textId="77777777" w:rsidR="00F23320" w:rsidRPr="00513EB0" w:rsidRDefault="00F23320" w:rsidP="00F23320">
            <w:pPr>
              <w:pStyle w:val="PargrafodaLista"/>
              <w:numPr>
                <w:ilvl w:val="0"/>
                <w:numId w:val="13"/>
              </w:numPr>
              <w:spacing w:after="0pt"/>
              <w:jc w:val="both"/>
              <w:rPr>
                <w:rFonts w:ascii="Times New Roman" w:hAnsi="Times New Roman"/>
                <w:lang w:eastAsia="pt-BR"/>
              </w:rPr>
            </w:pPr>
            <w:r w:rsidRPr="00513EB0">
              <w:rPr>
                <w:rFonts w:ascii="Times New Roman" w:hAnsi="Times New Roman"/>
                <w:lang w:eastAsia="pt-BR"/>
              </w:rPr>
              <w:t>Definição dos principais projetos, atividades de rotina e programa da comissão;</w:t>
            </w:r>
          </w:p>
          <w:p w14:paraId="191CF343" w14:textId="77777777" w:rsidR="00F23320" w:rsidRPr="00513EB0" w:rsidRDefault="00F23320" w:rsidP="00F23320">
            <w:pPr>
              <w:pStyle w:val="PargrafodaLista"/>
              <w:numPr>
                <w:ilvl w:val="0"/>
                <w:numId w:val="13"/>
              </w:numPr>
              <w:spacing w:after="0pt"/>
              <w:jc w:val="both"/>
              <w:rPr>
                <w:rFonts w:ascii="Times New Roman" w:hAnsi="Times New Roman"/>
                <w:lang w:eastAsia="pt-BR"/>
              </w:rPr>
            </w:pPr>
            <w:r w:rsidRPr="00513EB0">
              <w:rPr>
                <w:rFonts w:ascii="Times New Roman" w:hAnsi="Times New Roman"/>
                <w:lang w:eastAsia="pt-BR"/>
              </w:rPr>
              <w:t>Possibilitar que o planejamento seja executado;</w:t>
            </w:r>
          </w:p>
          <w:p w14:paraId="777F7770" w14:textId="77777777" w:rsidR="00F23320" w:rsidRPr="00513EB0" w:rsidRDefault="00F23320" w:rsidP="00F23320">
            <w:pPr>
              <w:pStyle w:val="PargrafodaLista"/>
              <w:numPr>
                <w:ilvl w:val="0"/>
                <w:numId w:val="13"/>
              </w:numPr>
              <w:spacing w:after="0pt"/>
              <w:jc w:val="both"/>
              <w:rPr>
                <w:rFonts w:ascii="Times New Roman" w:hAnsi="Times New Roman"/>
                <w:lang w:eastAsia="pt-BR"/>
              </w:rPr>
            </w:pPr>
            <w:r w:rsidRPr="00513EB0">
              <w:rPr>
                <w:rFonts w:ascii="Times New Roman" w:hAnsi="Times New Roman"/>
                <w:lang w:eastAsia="pt-BR"/>
              </w:rPr>
              <w:t>Redimensionar e redistribuir tarefas.</w:t>
            </w:r>
          </w:p>
          <w:p w14:paraId="6504DA61" w14:textId="77777777" w:rsidR="00F2332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</w:p>
          <w:p w14:paraId="58F835BF" w14:textId="149597F9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Após conversa com a comissão as pautas da CPP foram redivididas em três grandes temas:</w:t>
            </w:r>
          </w:p>
          <w:p w14:paraId="3F4F62D1" w14:textId="77777777" w:rsidR="001F2554" w:rsidRDefault="001F2554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43BFD775" w14:textId="4C3F9BF8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a. Pauta de desprecarização e valorização do ofício de AU</w:t>
            </w:r>
          </w:p>
          <w:p w14:paraId="31B98549" w14:textId="77777777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- Projeto Licenciamento Urbanístico e Edilício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(ação caderno 2022, ato de entrega 2022, impressão e distribuição em 2023 e seminário de divulgação 2023) – 4 Ações</w:t>
            </w:r>
          </w:p>
          <w:p w14:paraId="353B1CEF" w14:textId="77777777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- </w:t>
            </w: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Projeto Tabela de honorários simplificada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(ações 2022 e 2023 – ato 2022)</w:t>
            </w:r>
          </w:p>
          <w:p w14:paraId="37D1C761" w14:textId="77777777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- </w:t>
            </w: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Projeto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Digitalização da Arquitetura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(chamamento parcerias, convênios, metaverso, realidade aumentada, Cidades Inteligentes, BIM/CIM)</w:t>
            </w:r>
          </w:p>
          <w:p w14:paraId="05DAA3D1" w14:textId="77777777" w:rsidR="005075F4" w:rsidRPr="00513EB0" w:rsidRDefault="00273667" w:rsidP="00F23320">
            <w:pPr>
              <w:numPr>
                <w:ilvl w:val="0"/>
                <w:numId w:val="14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MEP – Micro-empreendedor, TABA e salário mínimo profissional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(atividade de acompanhamento)</w:t>
            </w:r>
          </w:p>
          <w:p w14:paraId="2FCB38A8" w14:textId="77777777" w:rsidR="005075F4" w:rsidRPr="00513EB0" w:rsidRDefault="00273667" w:rsidP="00F23320">
            <w:pPr>
              <w:numPr>
                <w:ilvl w:val="0"/>
                <w:numId w:val="14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Arquitetos associados (atividades de rotina)</w:t>
            </w:r>
          </w:p>
          <w:p w14:paraId="2249538F" w14:textId="77777777" w:rsidR="005075F4" w:rsidRPr="00513EB0" w:rsidRDefault="00273667" w:rsidP="00F23320">
            <w:pPr>
              <w:numPr>
                <w:ilvl w:val="0"/>
                <w:numId w:val="14"/>
              </w:num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Seguro profissional (atividades de rotina)</w:t>
            </w:r>
          </w:p>
          <w:p w14:paraId="08F0290A" w14:textId="77777777" w:rsidR="001F2554" w:rsidRDefault="001F2554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72175636" w14:textId="136AF2C5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>b. Pauta de assistência técnica e assessoria técnica</w:t>
            </w:r>
          </w:p>
          <w:p w14:paraId="0453377A" w14:textId="77777777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- Assessoria técnica para arquitetura social (até 3 salários mínimos)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(projeto a ser trabalhado em 2023 – proposta de seminário e chamamento público para parceria)</w:t>
            </w:r>
          </w:p>
          <w:p w14:paraId="0783FF7E" w14:textId="77777777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- Assistência técnica segundo a Lei de ATHIS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(acompanhamento dentro do Projeto ATHIS – fundo de Athis, semana da habitação, banco de dados, caderno de ATHIS, capacitação, e do Programa mais arquitetos)</w:t>
            </w:r>
          </w:p>
          <w:p w14:paraId="23F72305" w14:textId="77777777" w:rsidR="001F2554" w:rsidRDefault="001F2554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</w:pPr>
          </w:p>
          <w:p w14:paraId="6DED32C7" w14:textId="7F66C095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b/>
                <w:bCs/>
                <w:color w:val="auto"/>
                <w:lang w:eastAsia="pt-BR"/>
              </w:rPr>
              <w:t xml:space="preserve">c. Projetos de Lei </w:t>
            </w: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(atividade de rotina)</w:t>
            </w:r>
          </w:p>
          <w:p w14:paraId="2688AECF" w14:textId="77777777" w:rsidR="00F23320" w:rsidRPr="00513EB0" w:rsidRDefault="008B6BA5" w:rsidP="00486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</w:t>
            </w:r>
          </w:p>
          <w:p w14:paraId="5CDE8225" w14:textId="779F073D" w:rsidR="00F23320" w:rsidRPr="00F23320" w:rsidRDefault="00F23320" w:rsidP="0048627F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Para a próxima reunião serão redefinidos os relatores de cada pauta.</w:t>
            </w:r>
          </w:p>
        </w:tc>
      </w:tr>
    </w:tbl>
    <w:p w14:paraId="56350B53" w14:textId="7928A983" w:rsidR="008B6BA5" w:rsidRDefault="008B6BA5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8B6BA5" w:rsidRPr="00667181" w14:paraId="156F30FD" w14:textId="77777777" w:rsidTr="0048627F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3FF781D" w14:textId="054F3734" w:rsidR="008B6BA5" w:rsidRPr="008B6BA5" w:rsidRDefault="008B6BA5" w:rsidP="0048627F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F8065E" w14:textId="77777777" w:rsidR="00F23320" w:rsidRDefault="00F23320" w:rsidP="00F233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Softwares Livres (17h00 às 18h00)</w:t>
            </w:r>
          </w:p>
          <w:p w14:paraId="6C1928C6" w14:textId="77777777" w:rsidR="00F23320" w:rsidRDefault="00F23320" w:rsidP="00F233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4091D">
              <w:rPr>
                <w:rFonts w:ascii="Times New Roman" w:hAnsi="Times New Roman"/>
              </w:rPr>
              <w:t>SOLARE (Allan Brito)</w:t>
            </w:r>
          </w:p>
          <w:p w14:paraId="0AAFCD9A" w14:textId="1C3E31F6" w:rsidR="008B6BA5" w:rsidRPr="004B5536" w:rsidRDefault="00F23320" w:rsidP="00F2332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- Definição de ações e próximos passos</w:t>
            </w:r>
          </w:p>
        </w:tc>
      </w:tr>
      <w:tr w:rsidR="00F23320" w:rsidRPr="00A96559" w14:paraId="2D4953F1" w14:textId="77777777" w:rsidTr="0048627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5B71B8C" w14:textId="77777777" w:rsidR="00F23320" w:rsidRPr="008B6BA5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A8A832" w14:textId="1932583C" w:rsidR="00F23320" w:rsidRPr="00315CC0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</w:rPr>
              <w:t>CPP-CAU/BR</w:t>
            </w:r>
          </w:p>
        </w:tc>
      </w:tr>
      <w:tr w:rsidR="00F23320" w:rsidRPr="00A96559" w14:paraId="257172FA" w14:textId="77777777" w:rsidTr="0048627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260CDB" w14:textId="77777777" w:rsidR="00F23320" w:rsidRPr="008B6BA5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C81243" w14:textId="087A1FFF" w:rsidR="00F23320" w:rsidRPr="00315CC0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Vania Burigo</w:t>
            </w:r>
          </w:p>
        </w:tc>
      </w:tr>
      <w:tr w:rsidR="00F23320" w:rsidRPr="00A96559" w14:paraId="7A765F79" w14:textId="77777777" w:rsidTr="0048627F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C54A41C" w14:textId="77777777" w:rsidR="00F23320" w:rsidRPr="008B6BA5" w:rsidRDefault="00F23320" w:rsidP="00F2332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B54D1F2" w14:textId="77777777" w:rsidR="00F23320" w:rsidRPr="00513EB0" w:rsidRDefault="00F23320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Estiveram na reunião </w:t>
            </w:r>
            <w:r w:rsidR="00273667"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os convidados Danilo Matoso (FNA) e Allan Brito para retomarmos a conversa sobre softwares livres e a plataforma SOLARE.</w:t>
            </w:r>
          </w:p>
          <w:p w14:paraId="741DA83F" w14:textId="77777777" w:rsidR="00273667" w:rsidRPr="00513EB0" w:rsidRDefault="00273667" w:rsidP="00F23320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Foi comentado sobre darmos andamento à Deliberação nº021 CPP-CAU/BR que:</w:t>
            </w:r>
          </w:p>
          <w:p w14:paraId="5D1F9CA1" w14:textId="77777777" w:rsidR="00273667" w:rsidRPr="00513EB0" w:rsidRDefault="00273667" w:rsidP="00273667">
            <w:pPr>
              <w:pStyle w:val="Default"/>
              <w:rPr>
                <w:sz w:val="22"/>
                <w:szCs w:val="22"/>
              </w:rPr>
            </w:pPr>
          </w:p>
          <w:p w14:paraId="20C8BE9B" w14:textId="716283E5" w:rsidR="00273667" w:rsidRPr="00513EB0" w:rsidRDefault="00273667" w:rsidP="00273667">
            <w:pPr>
              <w:pStyle w:val="Default"/>
              <w:rPr>
                <w:rFonts w:eastAsia="Cambria"/>
                <w:color w:val="auto"/>
                <w:sz w:val="22"/>
                <w:szCs w:val="22"/>
                <w:lang w:eastAsia="pt-BR"/>
              </w:rPr>
            </w:pPr>
            <w:r w:rsidRPr="00513EB0">
              <w:rPr>
                <w:rFonts w:eastAsia="Cambria"/>
                <w:color w:val="auto"/>
                <w:sz w:val="22"/>
                <w:szCs w:val="22"/>
                <w:lang w:eastAsia="pt-BR"/>
              </w:rPr>
              <w:t xml:space="preserve">1 - Apoiar o ACT vigente do CAU/RS com a FNA e o Projeto Solare, de maneira institucionalizada para fomentar a informação e a capacitação oferecidas; </w:t>
            </w:r>
          </w:p>
          <w:p w14:paraId="50450C49" w14:textId="77777777" w:rsidR="00273667" w:rsidRPr="00513EB0" w:rsidRDefault="00273667" w:rsidP="00273667">
            <w:pPr>
              <w:pStyle w:val="Default"/>
              <w:rPr>
                <w:rFonts w:eastAsia="Cambria"/>
                <w:color w:val="auto"/>
                <w:sz w:val="22"/>
                <w:szCs w:val="22"/>
                <w:lang w:eastAsia="pt-BR"/>
              </w:rPr>
            </w:pPr>
            <w:r w:rsidRPr="00513EB0">
              <w:rPr>
                <w:rFonts w:eastAsia="Cambria"/>
                <w:color w:val="auto"/>
                <w:sz w:val="22"/>
                <w:szCs w:val="22"/>
                <w:lang w:eastAsia="pt-BR"/>
              </w:rPr>
              <w:t xml:space="preserve">2 – Propor um novo ACT do CAU/BR com FNA e CAU/RS para esta finalidade com base no ACT do CAU/RS vigente, de modo a ampliar para o país estas ações; </w:t>
            </w:r>
          </w:p>
          <w:p w14:paraId="03F52D68" w14:textId="77777777" w:rsidR="00273667" w:rsidRPr="00513EB0" w:rsidRDefault="00273667" w:rsidP="00273667">
            <w:pPr>
              <w:pStyle w:val="Default"/>
              <w:rPr>
                <w:rFonts w:eastAsia="Cambria"/>
                <w:color w:val="auto"/>
                <w:sz w:val="22"/>
                <w:szCs w:val="22"/>
                <w:lang w:eastAsia="pt-BR"/>
              </w:rPr>
            </w:pPr>
            <w:r w:rsidRPr="00513EB0">
              <w:rPr>
                <w:rFonts w:eastAsia="Cambria"/>
                <w:color w:val="auto"/>
                <w:sz w:val="22"/>
                <w:szCs w:val="22"/>
                <w:lang w:eastAsia="pt-BR"/>
              </w:rPr>
              <w:t xml:space="preserve">3 - Convidar a Comissão de Ensino e Formação a participar destas discussões de modo a levar o tema às universidades; </w:t>
            </w:r>
          </w:p>
          <w:p w14:paraId="6FDB9CEF" w14:textId="77777777" w:rsidR="00273667" w:rsidRPr="00513EB0" w:rsidRDefault="00273667" w:rsidP="00273667">
            <w:pPr>
              <w:pStyle w:val="Default"/>
              <w:rPr>
                <w:rFonts w:eastAsia="Cambria"/>
                <w:color w:val="auto"/>
                <w:sz w:val="22"/>
                <w:szCs w:val="22"/>
                <w:lang w:eastAsia="pt-BR"/>
              </w:rPr>
            </w:pPr>
            <w:r w:rsidRPr="00513EB0">
              <w:rPr>
                <w:rFonts w:eastAsia="Cambria"/>
                <w:color w:val="auto"/>
                <w:sz w:val="22"/>
                <w:szCs w:val="22"/>
                <w:lang w:eastAsia="pt-BR"/>
              </w:rPr>
              <w:t xml:space="preserve">4 - Propor futura câmara temática sobre o tema convidando as entidades integrantes do CEAU à participação, criando um movimento de engajamento com os CAU/UF, CREAs e CONFEA; </w:t>
            </w:r>
          </w:p>
          <w:p w14:paraId="118DA11B" w14:textId="77777777" w:rsidR="00273667" w:rsidRPr="00513EB0" w:rsidRDefault="00273667" w:rsidP="0027366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513EB0">
              <w:rPr>
                <w:rFonts w:ascii="Times New Roman" w:eastAsia="Cambria" w:hAnsi="Times New Roman" w:cs="Times New Roman"/>
                <w:color w:val="auto"/>
                <w:lang w:eastAsia="pt-BR"/>
              </w:rPr>
              <w:t>5 – Apoiar a divulgação das ações por meio dos RoadShows com uma agenda para 2023 junto aos CAU/UF.</w:t>
            </w:r>
          </w:p>
          <w:p w14:paraId="3C735EB8" w14:textId="4EEF56C9" w:rsidR="00273667" w:rsidRPr="00513EB0" w:rsidRDefault="00273667" w:rsidP="00273667">
            <w:pPr>
              <w:spacing w:after="0pt" w:line="12pt" w:lineRule="auto"/>
              <w:jc w:val="both"/>
              <w:rPr>
                <w:sz w:val="24"/>
                <w:szCs w:val="24"/>
              </w:rPr>
            </w:pPr>
          </w:p>
          <w:p w14:paraId="26287DFF" w14:textId="4B183A40" w:rsidR="00273667" w:rsidRPr="00513EB0" w:rsidRDefault="00273667" w:rsidP="0027366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513EB0">
              <w:rPr>
                <w:rFonts w:ascii="Times New Roman" w:hAnsi="Times New Roman" w:cs="Times New Roman"/>
              </w:rPr>
              <w:t>Para isso, o Danilo Matoso fica de encaminhar modelo de ACT do CAU/RS para que seja iniciada uma conversa sobre os termos deste novo ACT com o CAU/BR.</w:t>
            </w:r>
          </w:p>
        </w:tc>
      </w:tr>
    </w:tbl>
    <w:p w14:paraId="55CCCCF0" w14:textId="77777777" w:rsidR="008B6BA5" w:rsidRDefault="008B6BA5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680.7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  <w:gridCol w:w="4468"/>
      </w:tblGrid>
      <w:tr w:rsidR="003018DD" w:rsidRPr="003018DD" w14:paraId="3C425F96" w14:textId="77777777" w:rsidTr="009051F6">
        <w:trPr>
          <w:gridAfter w:val="1"/>
          <w:wAfter w:w="223.40pt" w:type="dxa"/>
        </w:trPr>
        <w:tc>
          <w:tcPr>
            <w:tcW w:w="233.90pt" w:type="dxa"/>
          </w:tcPr>
          <w:p w14:paraId="5CA23129" w14:textId="0E2AC3C5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1A88D39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B2395F0" w14:textId="7FFC7B83" w:rsidR="003018DD" w:rsidRPr="006810AC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  <w:p w14:paraId="3F3BDE19" w14:textId="6F8C99FD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7C40D90B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15370ED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AC8E38" w14:textId="77777777" w:rsidR="00F23320" w:rsidRPr="006810AC" w:rsidRDefault="00F23320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 w:rsidRPr="006810AC"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 xml:space="preserve">Ana Maria Schmidt </w:t>
            </w:r>
          </w:p>
          <w:p w14:paraId="34625ACE" w14:textId="553BC9C2" w:rsidR="003018DD" w:rsidRPr="003018DD" w:rsidRDefault="00F23320" w:rsidP="00F23320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3018DD" w:rsidRPr="003018DD" w14:paraId="5B727E30" w14:textId="77777777" w:rsidTr="009051F6">
        <w:trPr>
          <w:gridAfter w:val="1"/>
          <w:wAfter w:w="223.40pt" w:type="dxa"/>
        </w:trPr>
        <w:tc>
          <w:tcPr>
            <w:tcW w:w="233.90pt" w:type="dxa"/>
          </w:tcPr>
          <w:p w14:paraId="5959D3A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619CFE3" w14:textId="1EE68B3F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4FFFAEE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BE57FA" w14:textId="00F34AA9" w:rsidR="003018DD" w:rsidRPr="006810AC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GUIVALDO D´ALEXANDRIA BAPTISTA</w:t>
            </w:r>
          </w:p>
          <w:p w14:paraId="514204A6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31F882" w14:textId="198FB43A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65661DBC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1083E8B9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A80F87D" w14:textId="159C9BB4" w:rsidR="003018DD" w:rsidRPr="006810AC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ROGÉRIO MARKIEWICZ</w:t>
            </w:r>
          </w:p>
          <w:p w14:paraId="10C977C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9051F6" w:rsidRPr="003018DD" w14:paraId="20963F3C" w14:textId="3070DF8B" w:rsidTr="009051F6">
        <w:trPr>
          <w:trHeight w:val="1481"/>
        </w:trPr>
        <w:tc>
          <w:tcPr>
            <w:tcW w:w="233.90pt" w:type="dxa"/>
          </w:tcPr>
          <w:p w14:paraId="525FED13" w14:textId="0A819FCA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543F1458" wp14:editId="6A98FF2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16D27C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795BE0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6A90536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D39D8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F35CE07" w14:textId="24F70518" w:rsidR="009051F6" w:rsidRPr="006810AC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VÂNIA STEPHAN MARRONI BURIGO</w:t>
            </w:r>
          </w:p>
          <w:p w14:paraId="3E2DA18F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353258F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7BDB8BB6" wp14:editId="308BC565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78CD1ED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05E6025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F9B2642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E17A25E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1D48D83" w14:textId="1D7AB949" w:rsidR="009051F6" w:rsidRPr="006810AC" w:rsidRDefault="0062422D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6810AC">
              <w:rPr>
                <w:rFonts w:ascii="Times New Roman" w:eastAsia="Cambria" w:hAnsi="Times New Roman" w:cs="Times New Roman"/>
                <w:b/>
                <w:color w:val="auto"/>
              </w:rPr>
              <w:t>CAROLINE BERTOL</w:t>
            </w:r>
          </w:p>
          <w:p w14:paraId="028AC438" w14:textId="03395C99" w:rsidR="009051F6" w:rsidRPr="003018DD" w:rsidRDefault="0062422D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</w:tc>
        <w:tc>
          <w:tcPr>
            <w:tcW w:w="223.40pt" w:type="dxa"/>
          </w:tcPr>
          <w:p w14:paraId="7D208C54" w14:textId="77777777" w:rsidR="009051F6" w:rsidRPr="003018DD" w:rsidRDefault="009051F6" w:rsidP="009051F6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53CB681" w14:textId="77777777" w:rsidR="009051F6" w:rsidRPr="003018DD" w:rsidRDefault="009051F6" w:rsidP="009051F6"/>
        </w:tc>
      </w:tr>
    </w:tbl>
    <w:p w14:paraId="3F049EB1" w14:textId="77777777" w:rsidR="003018DD" w:rsidRPr="003018DD" w:rsidRDefault="003018DD" w:rsidP="003018DD">
      <w:pPr>
        <w:spacing w:after="0pt" w:line="12pt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Default="003018DD" w:rsidP="00A96559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103C18EF" w14:textId="02D5E0A3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217784C" w14:textId="4F1522AA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75E8ABAF" w14:textId="53F0D8A7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9B46804" w14:textId="0F5D76FE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FAAACEB" w14:textId="0121A4D2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2BCAB04" w14:textId="434EB321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D3AD7A0" w14:textId="52200432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14DCD0E" w14:textId="7EAB0580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1FEFF55" w14:textId="0E2C78E0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B25E3E5" w14:textId="365EB203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9DFF7C0" w14:textId="2DBAA255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BF25093" w14:textId="77777777" w:rsidR="001F2554" w:rsidRDefault="001F255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C0311C6" w14:textId="2265505D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3C8B9EE" w14:textId="5A558A3F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EA56649" w14:textId="708D039A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CD01A5C" w14:textId="52C34069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78ADBE8" w14:textId="763EDF90" w:rsidR="009D34A4" w:rsidRDefault="009D34A4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513957D" w14:textId="30B31BBC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23BCFF7" w14:textId="7C7FF202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3743DBF" w14:textId="05ABEE70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FE70340" w14:textId="0DA0948F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46FF190" w14:textId="0620DA14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55AE21F" w14:textId="3DF88397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1DD099B" w14:textId="224A6266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1AADAB70" w14:textId="39401994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B221A0E" w14:textId="77777777" w:rsidR="00513EB0" w:rsidRDefault="00513EB0" w:rsidP="009D34A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A337BA1" w14:textId="3E4A1378" w:rsidR="009D34A4" w:rsidRPr="00A96559" w:rsidRDefault="009D34A4" w:rsidP="009D34A4">
      <w:pPr>
        <w:keepNext/>
        <w:spacing w:before="3pt" w:after="3pt" w:line="12pt" w:lineRule="auto"/>
        <w:jc w:val="center"/>
        <w:outlineLvl w:val="0"/>
        <w:rPr>
          <w:rFonts w:ascii="Times New Roman" w:eastAsia="Cambria" w:hAnsi="Times New Roman" w:cs="Times New Roman"/>
          <w:b/>
          <w:bCs/>
          <w:smallCaps/>
          <w:color w:val="auto"/>
          <w:kern w:val="32"/>
        </w:rPr>
      </w:pP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 xml:space="preserve">SÚMULA DA </w:t>
      </w:r>
      <w:r w:rsidR="008B6BA5">
        <w:rPr>
          <w:rFonts w:ascii="Times New Roman" w:eastAsia="Cambria" w:hAnsi="Times New Roman" w:cs="Times New Roman"/>
          <w:bCs/>
          <w:smallCaps/>
          <w:color w:val="auto"/>
          <w:kern w:val="32"/>
        </w:rPr>
        <w:t>111</w:t>
      </w:r>
      <w:r w:rsidRPr="00315CC0">
        <w:rPr>
          <w:rFonts w:ascii="Times New Roman" w:eastAsia="Cambria" w:hAnsi="Times New Roman" w:cs="Times New Roman"/>
          <w:bCs/>
          <w:smallCaps/>
          <w:color w:val="auto"/>
          <w:kern w:val="32"/>
        </w:rPr>
        <w:t>ª REUNIÃO</w:t>
      </w: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 xml:space="preserve"> ORDINÁRIA</w:t>
      </w:r>
      <w:r w:rsidRPr="00A96559">
        <w:rPr>
          <w:rFonts w:ascii="Times New Roman" w:eastAsia="Times New Roman" w:hAnsi="Times New Roman" w:cs="Times New Roman"/>
          <w:bCs/>
          <w:smallCaps/>
          <w:color w:val="auto"/>
          <w:kern w:val="32"/>
        </w:rPr>
        <w:t xml:space="preserve"> </w:t>
      </w:r>
      <w:r>
        <w:rPr>
          <w:rFonts w:ascii="Times New Roman" w:eastAsia="Cambria" w:hAnsi="Times New Roman" w:cs="Times New Roman"/>
          <w:bCs/>
          <w:smallCaps/>
          <w:color w:val="auto"/>
          <w:kern w:val="32"/>
        </w:rPr>
        <w:t>CPP</w:t>
      </w: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>-CAU/BR</w:t>
      </w:r>
    </w:p>
    <w:sectPr w:rsidR="009D34A4" w:rsidRPr="00A96559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2C82A27" w14:textId="77777777" w:rsidR="00252941" w:rsidRDefault="00252941" w:rsidP="00EE0A57">
      <w:pPr>
        <w:spacing w:after="0pt" w:line="12pt" w:lineRule="auto"/>
      </w:pPr>
      <w:r>
        <w:separator/>
      </w:r>
    </w:p>
  </w:endnote>
  <w:endnote w:type="continuationSeparator" w:id="0">
    <w:p w14:paraId="65DBA676" w14:textId="77777777" w:rsidR="00252941" w:rsidRDefault="00252941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20B7CC71" w:rsidR="00314C0D" w:rsidRPr="007A55E4" w:rsidRDefault="0066011B">
        <w:pPr>
          <w:pStyle w:val="Rodap"/>
          <w:jc w:val="end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C07033" w:rsidRPr="00C07033">
          <w:rPr>
            <w:b/>
            <w:bCs/>
            <w:noProof/>
            <w:color w:val="1B6469"/>
            <w:sz w:val="18"/>
            <w:szCs w:val="18"/>
          </w:rPr>
          <w:t>1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C43CE4A" w14:textId="77777777" w:rsidR="00252941" w:rsidRDefault="00252941" w:rsidP="00EE0A57">
      <w:pPr>
        <w:spacing w:after="0pt" w:line="12pt" w:lineRule="auto"/>
      </w:pPr>
      <w:r>
        <w:separator/>
      </w:r>
    </w:p>
  </w:footnote>
  <w:footnote w:type="continuationSeparator" w:id="0">
    <w:p w14:paraId="369ECCE9" w14:textId="77777777" w:rsidR="00252941" w:rsidRDefault="00252941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7312DA"/>
    <w:multiLevelType w:val="hybridMultilevel"/>
    <w:tmpl w:val="BF14F67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C165867"/>
    <w:multiLevelType w:val="hybridMultilevel"/>
    <w:tmpl w:val="7BD4D25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4821DE3"/>
    <w:multiLevelType w:val="hybridMultilevel"/>
    <w:tmpl w:val="C5109F2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414E20D2"/>
    <w:multiLevelType w:val="hybridMultilevel"/>
    <w:tmpl w:val="90629352"/>
    <w:lvl w:ilvl="0" w:tplc="21E0E5C6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hAnsi="Times New Roman" w:hint="default"/>
      </w:rPr>
    </w:lvl>
    <w:lvl w:ilvl="1" w:tplc="5DC270B0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hAnsi="Times New Roman" w:hint="default"/>
      </w:rPr>
    </w:lvl>
    <w:lvl w:ilvl="2" w:tplc="68D887C0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Times New Roman" w:hAnsi="Times New Roman" w:hint="default"/>
      </w:rPr>
    </w:lvl>
    <w:lvl w:ilvl="3" w:tplc="504AB406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Times New Roman" w:hAnsi="Times New Roman" w:hint="default"/>
      </w:rPr>
    </w:lvl>
    <w:lvl w:ilvl="4" w:tplc="00B0DBE0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Times New Roman" w:hAnsi="Times New Roman" w:hint="default"/>
      </w:rPr>
    </w:lvl>
    <w:lvl w:ilvl="5" w:tplc="D97CFF8C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Times New Roman" w:hAnsi="Times New Roman" w:hint="default"/>
      </w:rPr>
    </w:lvl>
    <w:lvl w:ilvl="6" w:tplc="2EAE2156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Times New Roman" w:hAnsi="Times New Roman" w:hint="default"/>
      </w:rPr>
    </w:lvl>
    <w:lvl w:ilvl="7" w:tplc="69F8D398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Times New Roman" w:hAnsi="Times New Roman" w:hint="default"/>
      </w:rPr>
    </w:lvl>
    <w:lvl w:ilvl="8" w:tplc="1148575A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Times New Roman" w:hAnsi="Times New Roman" w:hint="default"/>
      </w:r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22A4CE9"/>
    <w:multiLevelType w:val="hybridMultilevel"/>
    <w:tmpl w:val="790E810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EE13648"/>
    <w:multiLevelType w:val="hybridMultilevel"/>
    <w:tmpl w:val="BD9C8B3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5FB03EB4"/>
    <w:multiLevelType w:val="hybridMultilevel"/>
    <w:tmpl w:val="B99401A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6B2E1CEF"/>
    <w:multiLevelType w:val="hybridMultilevel"/>
    <w:tmpl w:val="74E889BA"/>
    <w:lvl w:ilvl="0" w:tplc="18889622">
      <w:start w:val="1"/>
      <w:numFmt w:val="decimal"/>
      <w:lvlText w:val="%1."/>
      <w:lvlJc w:val="start"/>
      <w:pPr>
        <w:ind w:start="36pt" w:hanging="18pt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10386"/>
    <w:rsid w:val="00094085"/>
    <w:rsid w:val="00094CD5"/>
    <w:rsid w:val="000A0179"/>
    <w:rsid w:val="000A108F"/>
    <w:rsid w:val="000B5EEF"/>
    <w:rsid w:val="000E5F6F"/>
    <w:rsid w:val="000F0C06"/>
    <w:rsid w:val="00113E92"/>
    <w:rsid w:val="0012427F"/>
    <w:rsid w:val="00125A20"/>
    <w:rsid w:val="00163CA9"/>
    <w:rsid w:val="001926C1"/>
    <w:rsid w:val="00196E2C"/>
    <w:rsid w:val="001A5F25"/>
    <w:rsid w:val="001F2554"/>
    <w:rsid w:val="00216011"/>
    <w:rsid w:val="00226D06"/>
    <w:rsid w:val="00235DE8"/>
    <w:rsid w:val="00237930"/>
    <w:rsid w:val="00247F5B"/>
    <w:rsid w:val="00252941"/>
    <w:rsid w:val="00273667"/>
    <w:rsid w:val="00284F18"/>
    <w:rsid w:val="0029429B"/>
    <w:rsid w:val="002B07D3"/>
    <w:rsid w:val="002B1CD9"/>
    <w:rsid w:val="002C0927"/>
    <w:rsid w:val="002C40BF"/>
    <w:rsid w:val="002D5701"/>
    <w:rsid w:val="002F45C9"/>
    <w:rsid w:val="0030003A"/>
    <w:rsid w:val="003018DD"/>
    <w:rsid w:val="00314AD6"/>
    <w:rsid w:val="00314C0D"/>
    <w:rsid w:val="00315CC0"/>
    <w:rsid w:val="0031769F"/>
    <w:rsid w:val="0032781C"/>
    <w:rsid w:val="00345B66"/>
    <w:rsid w:val="0035109F"/>
    <w:rsid w:val="003B4087"/>
    <w:rsid w:val="003D4129"/>
    <w:rsid w:val="003D4E61"/>
    <w:rsid w:val="003D6CA6"/>
    <w:rsid w:val="003E1332"/>
    <w:rsid w:val="003F6B20"/>
    <w:rsid w:val="00403B79"/>
    <w:rsid w:val="0044496A"/>
    <w:rsid w:val="004711C3"/>
    <w:rsid w:val="00474FA0"/>
    <w:rsid w:val="004825ED"/>
    <w:rsid w:val="004A0756"/>
    <w:rsid w:val="004B5536"/>
    <w:rsid w:val="004C44C3"/>
    <w:rsid w:val="004D49F4"/>
    <w:rsid w:val="004F4EED"/>
    <w:rsid w:val="005075F4"/>
    <w:rsid w:val="00513EB0"/>
    <w:rsid w:val="00517F84"/>
    <w:rsid w:val="00521E2F"/>
    <w:rsid w:val="005406D7"/>
    <w:rsid w:val="00543FED"/>
    <w:rsid w:val="00563F87"/>
    <w:rsid w:val="00565076"/>
    <w:rsid w:val="00570C6D"/>
    <w:rsid w:val="005A39C6"/>
    <w:rsid w:val="005C2E15"/>
    <w:rsid w:val="005E7182"/>
    <w:rsid w:val="005F6C15"/>
    <w:rsid w:val="00622C2F"/>
    <w:rsid w:val="00623F7E"/>
    <w:rsid w:val="0062422D"/>
    <w:rsid w:val="0066011B"/>
    <w:rsid w:val="00667181"/>
    <w:rsid w:val="006758DE"/>
    <w:rsid w:val="006771A3"/>
    <w:rsid w:val="006810AC"/>
    <w:rsid w:val="00681148"/>
    <w:rsid w:val="00683125"/>
    <w:rsid w:val="00684EB8"/>
    <w:rsid w:val="006E5943"/>
    <w:rsid w:val="006F009C"/>
    <w:rsid w:val="00702B94"/>
    <w:rsid w:val="007356C1"/>
    <w:rsid w:val="00756AF0"/>
    <w:rsid w:val="00756D86"/>
    <w:rsid w:val="007A55E4"/>
    <w:rsid w:val="007B29D8"/>
    <w:rsid w:val="007B57BD"/>
    <w:rsid w:val="007E1561"/>
    <w:rsid w:val="007F2FA1"/>
    <w:rsid w:val="007F3878"/>
    <w:rsid w:val="00841E08"/>
    <w:rsid w:val="00850B87"/>
    <w:rsid w:val="00851604"/>
    <w:rsid w:val="00854073"/>
    <w:rsid w:val="008702D2"/>
    <w:rsid w:val="008905CD"/>
    <w:rsid w:val="008936F6"/>
    <w:rsid w:val="0089372A"/>
    <w:rsid w:val="008B6BA5"/>
    <w:rsid w:val="008C2D78"/>
    <w:rsid w:val="008D7334"/>
    <w:rsid w:val="008D7A71"/>
    <w:rsid w:val="008E28E8"/>
    <w:rsid w:val="009051F6"/>
    <w:rsid w:val="009176A0"/>
    <w:rsid w:val="00931D05"/>
    <w:rsid w:val="00976E2D"/>
    <w:rsid w:val="00991601"/>
    <w:rsid w:val="009B12BB"/>
    <w:rsid w:val="009D34A4"/>
    <w:rsid w:val="009E2682"/>
    <w:rsid w:val="009F5CCC"/>
    <w:rsid w:val="00A141BE"/>
    <w:rsid w:val="00A160B6"/>
    <w:rsid w:val="00A24667"/>
    <w:rsid w:val="00A96559"/>
    <w:rsid w:val="00AC554C"/>
    <w:rsid w:val="00AD0CD4"/>
    <w:rsid w:val="00AD2670"/>
    <w:rsid w:val="00B31F78"/>
    <w:rsid w:val="00B52E79"/>
    <w:rsid w:val="00B9301B"/>
    <w:rsid w:val="00BA0A42"/>
    <w:rsid w:val="00BB764D"/>
    <w:rsid w:val="00C02412"/>
    <w:rsid w:val="00C049B1"/>
    <w:rsid w:val="00C07033"/>
    <w:rsid w:val="00C07DEB"/>
    <w:rsid w:val="00C40F7E"/>
    <w:rsid w:val="00C56C72"/>
    <w:rsid w:val="00C60C46"/>
    <w:rsid w:val="00C91CA5"/>
    <w:rsid w:val="00CA3343"/>
    <w:rsid w:val="00CB13D2"/>
    <w:rsid w:val="00CB5DBC"/>
    <w:rsid w:val="00CB6A6C"/>
    <w:rsid w:val="00CB77DA"/>
    <w:rsid w:val="00CE68C1"/>
    <w:rsid w:val="00CF4501"/>
    <w:rsid w:val="00D07558"/>
    <w:rsid w:val="00D21C37"/>
    <w:rsid w:val="00D61D98"/>
    <w:rsid w:val="00DC6FF9"/>
    <w:rsid w:val="00E0640A"/>
    <w:rsid w:val="00E07F7C"/>
    <w:rsid w:val="00E25662"/>
    <w:rsid w:val="00E54621"/>
    <w:rsid w:val="00E61A2C"/>
    <w:rsid w:val="00E67C84"/>
    <w:rsid w:val="00E70729"/>
    <w:rsid w:val="00E958CF"/>
    <w:rsid w:val="00EA4731"/>
    <w:rsid w:val="00EB3889"/>
    <w:rsid w:val="00EC118C"/>
    <w:rsid w:val="00EC24D9"/>
    <w:rsid w:val="00ED4939"/>
    <w:rsid w:val="00EE0A57"/>
    <w:rsid w:val="00F23320"/>
    <w:rsid w:val="00F42952"/>
    <w:rsid w:val="00F60290"/>
    <w:rsid w:val="00F86139"/>
    <w:rsid w:val="00FA7123"/>
    <w:rsid w:val="00FB30E6"/>
    <w:rsid w:val="00FE772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F7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F7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D267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D2670"/>
  </w:style>
  <w:style w:type="character" w:customStyle="1" w:styleId="eop">
    <w:name w:val="eop"/>
    <w:basedOn w:val="Fontepargpadro"/>
    <w:rsid w:val="00AD2670"/>
  </w:style>
  <w:style w:type="paragraph" w:customStyle="1" w:styleId="Default">
    <w:name w:val="Default"/>
    <w:rsid w:val="00273667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68689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871">
          <w:marLeft w:val="13.70pt"/>
          <w:marRight w:val="0pt"/>
          <w:marTop w:val="10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940">
          <w:marLeft w:val="13.70pt"/>
          <w:marRight w:val="0pt"/>
          <w:marTop w:val="10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01">
          <w:marLeft w:val="13.70pt"/>
          <w:marRight w:val="0pt"/>
          <w:marTop w:val="10pt"/>
          <w:marBottom w:val="6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66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5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80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26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9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9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61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9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0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3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92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396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2ade07a-6c26-4821-a308-1e7006d52e03"/>
    <ds:schemaRef ds:uri="http://purl.org/dc/dcmitype/"/>
    <ds:schemaRef ds:uri="http://purl.org/dc/terms/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365FA0F6-6352-465D-81EB-E20091E654B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1635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2022-12-06T16:10:00Z</dcterms:created>
  <dcterms:modified xsi:type="dcterms:W3CDTF">2022-12-06T16:10:00Z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