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5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86"/>
        <w:gridCol w:w="1911"/>
        <w:gridCol w:w="3230"/>
        <w:gridCol w:w="1448"/>
        <w:gridCol w:w="2422"/>
        <w:gridCol w:w="113"/>
      </w:tblGrid>
      <w:tr w:rsidR="00DA51BF" w:rsidTr="00A94E29">
        <w:trPr>
          <w:gridBefore w:val="1"/>
          <w:wBefore w:w="4.30pt" w:type="dxa"/>
          <w:trHeight w:val="250"/>
          <w:jc w:val="center"/>
        </w:trPr>
        <w:tc>
          <w:tcPr>
            <w:tcW w:w="456.20pt" w:type="dxa"/>
            <w:gridSpan w:val="5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DA51BF" w:rsidRDefault="003C00CE" w:rsidP="00D70563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6516">
              <w:rPr>
                <w:rFonts w:ascii="Arial" w:hAnsi="Arial" w:cs="Arial"/>
                <w:sz w:val="22"/>
              </w:rPr>
              <w:t xml:space="preserve"> 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377BA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84</w:t>
            </w:r>
            <w:r w:rsidR="00D70563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ORDINÁRIA </w:t>
            </w:r>
            <w:r w:rsidR="00BD0514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CPFI</w:t>
            </w:r>
            <w:r w:rsidR="00DA51B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  <w:tr w:rsidR="00DA51BF" w:rsidTr="00A94E29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5.65pt" w:type="dxa"/>
          <w:trHeight w:val="278"/>
          <w:jc w:val="center"/>
        </w:trPr>
        <w:tc>
          <w:tcPr>
            <w:tcW w:w="99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DA51BF" w:rsidRDefault="00377BAB" w:rsidP="00377B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06 de junho</w:t>
            </w:r>
            <w:r w:rsidR="00D76E9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CA3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2019</w:t>
            </w:r>
            <w:r w:rsidR="00DA51B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A51BF" w:rsidTr="00A94E29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5.65pt" w:type="dxa"/>
          <w:trHeight w:val="278"/>
          <w:jc w:val="center"/>
        </w:trPr>
        <w:tc>
          <w:tcPr>
            <w:tcW w:w="99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DA51BF" w:rsidRDefault="00377B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07 de junho</w:t>
            </w:r>
            <w:r w:rsidR="00D7056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CA3F6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A51BF" w:rsidTr="00A94E29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After w:val="1"/>
          <w:wAfter w:w="5.65pt" w:type="dxa"/>
          <w:trHeight w:val="278"/>
          <w:jc w:val="center"/>
        </w:trPr>
        <w:tc>
          <w:tcPr>
            <w:tcW w:w="99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DA51BF" w:rsidRDefault="00DA51BF" w:rsidP="00DA51B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80"/>
        <w:gridCol w:w="2410"/>
      </w:tblGrid>
      <w:tr w:rsidR="00D70563" w:rsidTr="00D70563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D70563" w:rsidRDefault="00D70563" w:rsidP="00D70563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Pr="00F44E40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44E40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F44E40" w:rsidRDefault="00D70563" w:rsidP="00D70563">
            <w:r w:rsidRPr="00F44E40"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F44E40" w:rsidRDefault="00D70563" w:rsidP="00D70563">
            <w:r w:rsidRPr="00F44E40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F44E40" w:rsidRDefault="00D70563" w:rsidP="00D70563">
            <w:r w:rsidRPr="00F44E40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70563" w:rsidTr="00D70563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D70563" w:rsidRPr="00D76E9D" w:rsidRDefault="00D70563" w:rsidP="00D70563">
            <w:pPr>
              <w:rPr>
                <w:highlight w:val="yellow"/>
              </w:rPr>
            </w:pPr>
            <w:r w:rsidRPr="00C5212E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70563" w:rsidRDefault="00D70563" w:rsidP="00D7056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51BF" w:rsidTr="00D70563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hideMark/>
          </w:tcPr>
          <w:p w:rsidR="00DA51BF" w:rsidRDefault="00DA51B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DA51BF" w:rsidRDefault="00DA51B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A51BF" w:rsidTr="00DA51BF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A51BF" w:rsidRDefault="00DA51BF" w:rsidP="00377B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</w:t>
            </w:r>
            <w:r w:rsidR="003F3C49">
              <w:rPr>
                <w:rFonts w:ascii="Times New Roman" w:hAnsi="Times New Roman"/>
                <w:b/>
                <w:sz w:val="22"/>
                <w:szCs w:val="22"/>
              </w:rPr>
              <w:t>tura e aprovação da Súmula da 8</w:t>
            </w:r>
            <w:r w:rsidR="00377BA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DA51BF" w:rsidTr="00DA51BF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A51BF" w:rsidRDefault="00DA51B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DA51BF" w:rsidRDefault="00DA51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C521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A51BF" w:rsidRDefault="00DA51BF" w:rsidP="00DA51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A51BF" w:rsidRPr="00585180" w:rsidRDefault="00DA51BF" w:rsidP="00290BBB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DA51BF" w:rsidRDefault="00DA51BF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8140A9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EB7BFF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7BFF">
              <w:rPr>
                <w:rFonts w:ascii="Times New Roman" w:hAnsi="Times New Roman"/>
                <w:b/>
                <w:sz w:val="22"/>
                <w:szCs w:val="22"/>
              </w:rPr>
              <w:t>Reprogramações Extraordinárias do CAU/MT e CAU/RS</w:t>
            </w:r>
          </w:p>
        </w:tc>
      </w:tr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BE7BD3" w:rsidRDefault="008140A9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CAU/MT; CAU/RS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D8358C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6F727B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deliberou por encaminhar </w:t>
            </w:r>
            <w:r w:rsidR="004B74EC">
              <w:rPr>
                <w:rFonts w:ascii="Times New Roman" w:hAnsi="Times New Roman"/>
                <w:sz w:val="22"/>
                <w:szCs w:val="22"/>
              </w:rPr>
              <w:t xml:space="preserve">as Reprogramações </w:t>
            </w:r>
            <w:r>
              <w:rPr>
                <w:rFonts w:ascii="Times New Roman" w:hAnsi="Times New Roman"/>
                <w:sz w:val="22"/>
                <w:szCs w:val="22"/>
              </w:rPr>
              <w:t>ao Plenário do CAU/BR para homologação</w:t>
            </w:r>
            <w:r w:rsidR="00D8358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727B" w:rsidRDefault="00C82029" w:rsidP="00C820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Deliberações</w:t>
            </w:r>
            <w:r w:rsidR="006F72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13 e 14</w:t>
            </w:r>
            <w:r w:rsidR="006F727B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DA51BF" w:rsidRDefault="00DA51BF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D71832" w:rsidTr="00C5212E">
        <w:trPr>
          <w:trHeight w:val="162"/>
        </w:trPr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BE7BD3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1ADD">
              <w:rPr>
                <w:rFonts w:ascii="Times New Roman" w:hAnsi="Times New Roman"/>
                <w:b/>
                <w:sz w:val="22"/>
                <w:szCs w:val="22"/>
              </w:rPr>
              <w:t>Diretrizes da Reprogramação 2019 –Pr</w:t>
            </w:r>
            <w:r w:rsidR="00290BBB">
              <w:rPr>
                <w:rFonts w:ascii="Times New Roman" w:hAnsi="Times New Roman"/>
                <w:b/>
                <w:sz w:val="22"/>
                <w:szCs w:val="22"/>
              </w:rPr>
              <w:t xml:space="preserve">ojeções das Receitas; definição </w:t>
            </w:r>
            <w:r w:rsidRPr="00551ADD">
              <w:rPr>
                <w:rFonts w:ascii="Times New Roman" w:hAnsi="Times New Roman"/>
                <w:b/>
                <w:sz w:val="22"/>
                <w:szCs w:val="22"/>
              </w:rPr>
              <w:t>dos Limites; definição das meta</w:t>
            </w:r>
            <w:r w:rsidR="00290BBB">
              <w:rPr>
                <w:rFonts w:ascii="Times New Roman" w:hAnsi="Times New Roman"/>
                <w:b/>
                <w:sz w:val="22"/>
                <w:szCs w:val="22"/>
              </w:rPr>
              <w:t xml:space="preserve">s para os indicadores (CAU/UF e </w:t>
            </w:r>
            <w:r w:rsidRPr="00551ADD">
              <w:rPr>
                <w:rFonts w:ascii="Times New Roman" w:hAnsi="Times New Roman"/>
                <w:b/>
                <w:sz w:val="22"/>
                <w:szCs w:val="22"/>
              </w:rPr>
              <w:t>CAU/BR);</w:t>
            </w:r>
          </w:p>
        </w:tc>
      </w:tr>
      <w:tr w:rsidR="00D71832" w:rsidTr="00E04C0A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D71832" w:rsidRPr="0066610E" w:rsidRDefault="00D7183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D8358C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F727B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F727B" w:rsidRDefault="006F727B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6F727B" w:rsidRDefault="006F727B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deliberou por encaminhar </w:t>
            </w:r>
            <w:r w:rsidR="004B74EC">
              <w:rPr>
                <w:rFonts w:ascii="Times New Roman" w:hAnsi="Times New Roman"/>
                <w:sz w:val="22"/>
                <w:szCs w:val="22"/>
              </w:rPr>
              <w:t xml:space="preserve">a Reprogramação </w:t>
            </w:r>
            <w:r>
              <w:rPr>
                <w:rFonts w:ascii="Times New Roman" w:hAnsi="Times New Roman"/>
                <w:sz w:val="22"/>
                <w:szCs w:val="22"/>
              </w:rPr>
              <w:t>ao Plenário do CAU/BR para aprovação</w:t>
            </w:r>
            <w:r w:rsidR="008B3E1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F727B" w:rsidRDefault="006F727B" w:rsidP="00C820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 w:rsidR="00C82029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DA51BF" w:rsidRDefault="00DA51BF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8140A9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EB7BFF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7BFF">
              <w:rPr>
                <w:rFonts w:ascii="Times New Roman" w:hAnsi="Times New Roman"/>
                <w:b/>
                <w:sz w:val="22"/>
                <w:szCs w:val="22"/>
              </w:rPr>
              <w:t>Apresentação das premissas de 2019 para avaliação da Programação 2020.</w:t>
            </w:r>
          </w:p>
        </w:tc>
      </w:tr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BE7BD3" w:rsidRDefault="00D7183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D8358C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D8358C" w:rsidRDefault="00D8358C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definidas as premissas a serem utilizadas para o</w:t>
            </w:r>
            <w:r w:rsidR="00F204C2">
              <w:rPr>
                <w:rFonts w:ascii="Times New Roman" w:hAnsi="Times New Roman"/>
                <w:sz w:val="22"/>
                <w:szCs w:val="22"/>
              </w:rPr>
              <w:t>s cálculos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Plano de Ação 2020.</w:t>
            </w:r>
          </w:p>
        </w:tc>
      </w:tr>
    </w:tbl>
    <w:p w:rsidR="00DA51BF" w:rsidRDefault="00DA51BF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66610E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610E">
              <w:rPr>
                <w:rFonts w:ascii="Times New Roman" w:hAnsi="Times New Roman"/>
                <w:b/>
                <w:sz w:val="22"/>
                <w:szCs w:val="22"/>
              </w:rPr>
              <w:t xml:space="preserve">Revisão do Orçamento do CAU/BR </w:t>
            </w:r>
          </w:p>
        </w:tc>
      </w:tr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BE7BD3" w:rsidRDefault="00D7183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ASSPLAN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B26C0F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Vargas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800C30" w:rsidRDefault="00B26C0F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informou que a análise continuará em andamento, especialmente no tocante ao Orçamento 2020</w:t>
            </w:r>
            <w:r w:rsidR="00A32E2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será discutido no segundo semestre.</w:t>
            </w:r>
          </w:p>
        </w:tc>
      </w:tr>
    </w:tbl>
    <w:p w:rsidR="00C5212E" w:rsidRDefault="00C5212E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66610E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SGI</w:t>
            </w:r>
          </w:p>
        </w:tc>
      </w:tr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BE7BD3" w:rsidRDefault="00D7183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BB6757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BB6757" w:rsidP="00BB67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recebeu o coordenador do SGI, Hermann Pereira, o qual fez uma apresentação do sistema e suas funcionalidades, com foco para o módulo de planejamento e acompanhamento dos indicadores em tempo real.</w:t>
            </w:r>
          </w:p>
        </w:tc>
      </w:tr>
    </w:tbl>
    <w:p w:rsidR="00C5212E" w:rsidRDefault="00C5212E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66610E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Mais Arquitetos</w:t>
            </w:r>
          </w:p>
        </w:tc>
      </w:tr>
      <w:tr w:rsidR="00D71832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71832" w:rsidRDefault="00D71832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1832" w:rsidRPr="00BE7BD3" w:rsidRDefault="00D65D7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212E" w:rsidRPr="009C7A3C" w:rsidRDefault="00BB6757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Osvaldo Abrão</w:t>
            </w:r>
          </w:p>
        </w:tc>
      </w:tr>
      <w:tr w:rsidR="00C5212E" w:rsidTr="00C5212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5212E" w:rsidRDefault="00C5212E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C5212E" w:rsidRDefault="00BB6757" w:rsidP="00BB67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de uma iniciativa similar ao projeto Mais Arquitetos, em Salvador, e discutiu a possibilidade de visitar e conhecer o programa e estrutura realizado na cidade. Discutiram acerca da possibilidade de alteração de data e local da reunião para Salvador, de modo a viabilizar a visita.</w:t>
            </w:r>
          </w:p>
        </w:tc>
      </w:tr>
    </w:tbl>
    <w:p w:rsidR="00C5212E" w:rsidRDefault="00C5212E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BB6757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405AF6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05AF6">
              <w:rPr>
                <w:rFonts w:ascii="Times New Roman" w:hAnsi="Times New Roman"/>
                <w:b/>
                <w:sz w:val="22"/>
                <w:szCs w:val="22"/>
              </w:rPr>
              <w:t>Pavilhão UIA 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repercussão da deliberação 07/2019 - CPFI</w:t>
            </w:r>
          </w:p>
        </w:tc>
      </w:tr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BE7BD3" w:rsidRDefault="00D65D7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9C7A3C" w:rsidRDefault="008140A9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8140A9" w:rsidRDefault="00BB6757" w:rsidP="005A1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Osvaldo Abrão relatou sobre as repercussões acerca da deliberação nº07/2019 da comissão</w:t>
            </w:r>
            <w:r w:rsidR="005A1FF2">
              <w:rPr>
                <w:rFonts w:ascii="Times New Roman" w:hAnsi="Times New Roman"/>
                <w:sz w:val="22"/>
                <w:szCs w:val="22"/>
              </w:rPr>
              <w:t xml:space="preserve"> e manifestou que há uma desinformação sobre o que a CPFI havia deliberado</w:t>
            </w:r>
            <w:r w:rsidR="00C55A12">
              <w:rPr>
                <w:rFonts w:ascii="Times New Roman" w:hAnsi="Times New Roman"/>
                <w:sz w:val="22"/>
                <w:szCs w:val="22"/>
              </w:rPr>
              <w:t>, considerando que estas repercussões não representam as definições dadas por esta comissão.</w:t>
            </w:r>
          </w:p>
        </w:tc>
      </w:tr>
    </w:tbl>
    <w:p w:rsidR="008140A9" w:rsidRDefault="008140A9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6"/>
        <w:gridCol w:w="7089"/>
      </w:tblGrid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BB6757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405AF6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Pesquisa Simples Nacional</w:t>
            </w:r>
          </w:p>
        </w:tc>
      </w:tr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BE7BD3" w:rsidRDefault="00D65D7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9C7A3C" w:rsidRDefault="008D2BF3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</w:tr>
      <w:tr w:rsidR="008140A9" w:rsidTr="0001469E"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8140A9" w:rsidRDefault="008D2BF3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apresentado à comissão o documento com a consolidação das respostas da pesquisa que estavam pendentes, em versão final. </w:t>
            </w:r>
            <w:r w:rsidR="000B0E60">
              <w:rPr>
                <w:rFonts w:ascii="Times New Roman" w:hAnsi="Times New Roman"/>
                <w:sz w:val="22"/>
                <w:szCs w:val="22"/>
              </w:rPr>
              <w:t>Será encaminhado à Comunicação para elaboração de matéria.</w:t>
            </w:r>
          </w:p>
        </w:tc>
      </w:tr>
    </w:tbl>
    <w:p w:rsidR="008140A9" w:rsidRDefault="008140A9" w:rsidP="00290BB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Look w:firstRow="1" w:lastRow="0" w:firstColumn="1" w:lastColumn="0" w:noHBand="0" w:noVBand="1"/>
      </w:tblPr>
      <w:tblGrid>
        <w:gridCol w:w="567"/>
        <w:gridCol w:w="1986"/>
        <w:gridCol w:w="2551"/>
        <w:gridCol w:w="4538"/>
        <w:gridCol w:w="69"/>
      </w:tblGrid>
      <w:tr w:rsidR="008140A9" w:rsidTr="00A32E2B">
        <w:trPr>
          <w:gridBefore w:val="1"/>
          <w:gridAfter w:val="1"/>
          <w:wBefore w:w="28.35pt" w:type="dxa"/>
          <w:wAfter w:w="3.45pt" w:type="dxa"/>
        </w:trPr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BB6757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405AF6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Ofício Ministério Público Federal</w:t>
            </w:r>
          </w:p>
        </w:tc>
      </w:tr>
      <w:tr w:rsidR="008140A9" w:rsidTr="00A32E2B">
        <w:trPr>
          <w:gridBefore w:val="1"/>
          <w:gridAfter w:val="1"/>
          <w:wBefore w:w="28.35pt" w:type="dxa"/>
          <w:wAfter w:w="3.45pt" w:type="dxa"/>
        </w:trPr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BE7BD3" w:rsidRDefault="00D65D72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</w:t>
            </w:r>
          </w:p>
        </w:tc>
      </w:tr>
      <w:tr w:rsidR="008140A9" w:rsidTr="00A32E2B">
        <w:trPr>
          <w:gridBefore w:val="1"/>
          <w:gridAfter w:val="1"/>
          <w:wBefore w:w="28.35pt" w:type="dxa"/>
          <w:wAfter w:w="3.45pt" w:type="dxa"/>
        </w:trPr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140A9" w:rsidRPr="009C7A3C" w:rsidRDefault="008D2BF3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140A9" w:rsidTr="00A32E2B">
        <w:trPr>
          <w:gridBefore w:val="1"/>
          <w:gridAfter w:val="1"/>
          <w:wBefore w:w="28.35pt" w:type="dxa"/>
          <w:wAfter w:w="3.45pt" w:type="dxa"/>
        </w:trPr>
        <w:tc>
          <w:tcPr>
            <w:tcW w:w="99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140A9" w:rsidRDefault="008140A9" w:rsidP="0029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</w:tcPr>
          <w:p w:rsidR="008D2BF3" w:rsidRDefault="008D2BF3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Ofício do Ministério Público determinando a suspensão do pagamento de auxílio deslocamento e de meia diária a pessoas residentes no local da sede.</w:t>
            </w:r>
          </w:p>
          <w:p w:rsidR="0093706A" w:rsidRDefault="008D2BF3" w:rsidP="00937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93706A">
              <w:rPr>
                <w:rFonts w:ascii="Times New Roman" w:hAnsi="Times New Roman"/>
                <w:sz w:val="22"/>
                <w:szCs w:val="22"/>
              </w:rPr>
              <w:t>deliberou por r</w:t>
            </w:r>
            <w:r w:rsidR="0093706A" w:rsidRPr="0093706A">
              <w:rPr>
                <w:rFonts w:ascii="Times New Roman" w:hAnsi="Times New Roman"/>
                <w:sz w:val="22"/>
                <w:szCs w:val="22"/>
              </w:rPr>
              <w:t>etornar o encaminhamento à Presidência para que, em consequência do prazo concedido na</w:t>
            </w:r>
            <w:r w:rsidR="009370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706A" w:rsidRPr="0093706A">
              <w:rPr>
                <w:rFonts w:ascii="Times New Roman" w:hAnsi="Times New Roman"/>
                <w:sz w:val="22"/>
                <w:szCs w:val="22"/>
              </w:rPr>
              <w:t>Recomendação Ministerial ser anterior à realização da próx</w:t>
            </w:r>
            <w:r w:rsidR="0093706A">
              <w:rPr>
                <w:rFonts w:ascii="Times New Roman" w:hAnsi="Times New Roman"/>
                <w:sz w:val="22"/>
                <w:szCs w:val="22"/>
              </w:rPr>
              <w:t>i</w:t>
            </w:r>
            <w:r w:rsidR="0093706A" w:rsidRPr="0093706A">
              <w:rPr>
                <w:rFonts w:ascii="Times New Roman" w:hAnsi="Times New Roman"/>
                <w:sz w:val="22"/>
                <w:szCs w:val="22"/>
              </w:rPr>
              <w:t>m</w:t>
            </w:r>
            <w:r w:rsidR="0093706A">
              <w:rPr>
                <w:rFonts w:ascii="Times New Roman" w:hAnsi="Times New Roman"/>
                <w:sz w:val="22"/>
                <w:szCs w:val="22"/>
              </w:rPr>
              <w:t>a</w:t>
            </w:r>
            <w:r w:rsidR="0093706A" w:rsidRPr="0093706A">
              <w:rPr>
                <w:rFonts w:ascii="Times New Roman" w:hAnsi="Times New Roman"/>
                <w:sz w:val="22"/>
                <w:szCs w:val="22"/>
              </w:rPr>
              <w:t xml:space="preserve"> Reunião Plenária, considere a</w:t>
            </w:r>
            <w:r w:rsidR="009370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706A" w:rsidRPr="0093706A">
              <w:rPr>
                <w:rFonts w:ascii="Times New Roman" w:hAnsi="Times New Roman"/>
                <w:sz w:val="22"/>
                <w:szCs w:val="22"/>
              </w:rPr>
              <w:t>Mani</w:t>
            </w:r>
            <w:r w:rsidR="0093706A">
              <w:rPr>
                <w:rFonts w:ascii="Times New Roman" w:hAnsi="Times New Roman"/>
                <w:sz w:val="22"/>
                <w:szCs w:val="22"/>
              </w:rPr>
              <w:t>f</w:t>
            </w:r>
            <w:r w:rsidR="0093706A" w:rsidRPr="0093706A">
              <w:rPr>
                <w:rFonts w:ascii="Times New Roman" w:hAnsi="Times New Roman"/>
                <w:sz w:val="22"/>
                <w:szCs w:val="22"/>
              </w:rPr>
              <w:t>estação Jurídica do CAU/BR contida no Protocolo SICCAU 8813433/</w:t>
            </w:r>
            <w:r w:rsidR="0093706A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8140A9" w:rsidRDefault="00C82029" w:rsidP="0029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17/2019</w:t>
            </w:r>
          </w:p>
        </w:tc>
      </w:tr>
      <w:tr w:rsidR="00D70563" w:rsidTr="00A32E2B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E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57EA7"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D70563" w:rsidTr="00A32E2B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EDUARDO PASQUINELLI ROCIO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D70563" w:rsidRPr="00057EA7" w:rsidRDefault="00D70563" w:rsidP="00D7056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OSVALDO ABRÃO DE SOUZA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70563" w:rsidTr="00A32E2B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C5212E">
              <w:rPr>
                <w:rFonts w:ascii="Times New Roman" w:hAnsi="Times New Roman"/>
                <w:b/>
                <w:sz w:val="22"/>
                <w:szCs w:val="22"/>
              </w:rPr>
              <w:t>RAUL WANDERLEY GRADIM</w:t>
            </w:r>
            <w:r w:rsidRPr="00057EA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D70563" w:rsidRPr="00057EA7" w:rsidRDefault="00D70563" w:rsidP="00D7056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EA7"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D70563" w:rsidRPr="00057EA7" w:rsidRDefault="00D70563" w:rsidP="00D7056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57EA7"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DA51BF" w:rsidRDefault="00DA51BF" w:rsidP="00B617F7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DA51BF" w:rsidSect="00B6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D589F" w:rsidRDefault="00AD589F">
      <w:r>
        <w:separator/>
      </w:r>
    </w:p>
  </w:endnote>
  <w:endnote w:type="continuationSeparator" w:id="0">
    <w:p w:rsidR="00AD589F" w:rsidRDefault="00AD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8518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585180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71A33" w:rsidRDefault="00971A3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D589F" w:rsidRDefault="00AD589F">
      <w:r>
        <w:separator/>
      </w:r>
    </w:p>
  </w:footnote>
  <w:footnote w:type="continuationSeparator" w:id="0">
    <w:p w:rsidR="00AD589F" w:rsidRDefault="00AD589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585180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585180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71A33" w:rsidRDefault="00971A3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610F48B5"/>
    <w:multiLevelType w:val="hybridMultilevel"/>
    <w:tmpl w:val="03D0A6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469E"/>
    <w:rsid w:val="00057EA7"/>
    <w:rsid w:val="000B0E60"/>
    <w:rsid w:val="0015125F"/>
    <w:rsid w:val="001C09C9"/>
    <w:rsid w:val="001F48F4"/>
    <w:rsid w:val="00290BBB"/>
    <w:rsid w:val="00377BAB"/>
    <w:rsid w:val="003C00CE"/>
    <w:rsid w:val="003F3C49"/>
    <w:rsid w:val="00406516"/>
    <w:rsid w:val="004426C8"/>
    <w:rsid w:val="004B74EC"/>
    <w:rsid w:val="00585180"/>
    <w:rsid w:val="005A1FF2"/>
    <w:rsid w:val="005A32C4"/>
    <w:rsid w:val="005D6ABA"/>
    <w:rsid w:val="0065221C"/>
    <w:rsid w:val="00672748"/>
    <w:rsid w:val="00674BE5"/>
    <w:rsid w:val="006F727B"/>
    <w:rsid w:val="00760613"/>
    <w:rsid w:val="00795199"/>
    <w:rsid w:val="007E4EAF"/>
    <w:rsid w:val="00800C30"/>
    <w:rsid w:val="008140A9"/>
    <w:rsid w:val="00892D5D"/>
    <w:rsid w:val="008B3E1F"/>
    <w:rsid w:val="008D2BF3"/>
    <w:rsid w:val="009026A8"/>
    <w:rsid w:val="009312A2"/>
    <w:rsid w:val="0093706A"/>
    <w:rsid w:val="00971A33"/>
    <w:rsid w:val="00976795"/>
    <w:rsid w:val="00A2398A"/>
    <w:rsid w:val="00A32E2B"/>
    <w:rsid w:val="00A46F25"/>
    <w:rsid w:val="00A94E29"/>
    <w:rsid w:val="00AB1D72"/>
    <w:rsid w:val="00AC50D7"/>
    <w:rsid w:val="00AD589F"/>
    <w:rsid w:val="00B26C0F"/>
    <w:rsid w:val="00B617F7"/>
    <w:rsid w:val="00BB6757"/>
    <w:rsid w:val="00BD0514"/>
    <w:rsid w:val="00BD76B6"/>
    <w:rsid w:val="00C5212E"/>
    <w:rsid w:val="00C55A12"/>
    <w:rsid w:val="00C82029"/>
    <w:rsid w:val="00CA3F6C"/>
    <w:rsid w:val="00D65D72"/>
    <w:rsid w:val="00D70563"/>
    <w:rsid w:val="00D71832"/>
    <w:rsid w:val="00D76E9D"/>
    <w:rsid w:val="00D8358C"/>
    <w:rsid w:val="00DA51BF"/>
    <w:rsid w:val="00DD1267"/>
    <w:rsid w:val="00E04C0A"/>
    <w:rsid w:val="00E17816"/>
    <w:rsid w:val="00E85DCD"/>
    <w:rsid w:val="00EB7BFF"/>
    <w:rsid w:val="00F204C2"/>
    <w:rsid w:val="00F44E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F367C0D-982D-419D-B4C7-4B1A11D093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2019-07-15T15:32:00Z</dcterms:created>
  <dcterms:modified xsi:type="dcterms:W3CDTF">2019-07-15T15:32:00Z</dcterms:modified>
</cp:coreProperties>
</file>