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DA51BF" w:rsidTr="00DA51BF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DA51BF" w:rsidRDefault="003C00CE" w:rsidP="00D70563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406516">
              <w:rPr>
                <w:rFonts w:ascii="Arial" w:hAnsi="Arial" w:cs="Arial"/>
                <w:sz w:val="22"/>
              </w:rPr>
              <w:t xml:space="preserve"> 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7056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82ª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 </w:t>
            </w:r>
            <w:r w:rsidR="00BD051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CPFI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DA51BF" w:rsidRDefault="00DA51BF" w:rsidP="00DA51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A51BF" w:rsidTr="00DA51B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DA51BF" w:rsidRDefault="00D70563" w:rsidP="00D7056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11 de abril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  <w:r w:rsidR="00DA51B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DA51B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DA51BF" w:rsidRDefault="00D7056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12 de abril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DA51BF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A51BF" w:rsidRDefault="00DA51BF" w:rsidP="00DA51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D70563" w:rsidTr="00D70563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70563" w:rsidRDefault="00D70563" w:rsidP="00D70563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Pr="00057EA7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70563" w:rsidTr="00D70563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0563" w:rsidRPr="00057EA7" w:rsidRDefault="00D70563" w:rsidP="00D70563">
            <w:r w:rsidRPr="00057EA7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D70563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0563" w:rsidRPr="00057EA7" w:rsidRDefault="00D70563" w:rsidP="00D70563">
            <w:r w:rsidRPr="00057EA7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0563" w:rsidRPr="00057EA7" w:rsidRDefault="00D70563" w:rsidP="00D70563">
            <w:r w:rsidRPr="00057EA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0563" w:rsidRPr="00057EA7" w:rsidRDefault="00D70563" w:rsidP="00D70563">
            <w:r w:rsidRPr="00057EA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51BF" w:rsidTr="00D70563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A51BF" w:rsidRDefault="00DA51B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A51BF" w:rsidRDefault="00DA51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DA51BF" w:rsidRDefault="00DA51BF" w:rsidP="00DA51B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DA51BF" w:rsidTr="00DA51BF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</w:t>
            </w:r>
            <w:r w:rsidR="00D70563">
              <w:rPr>
                <w:rFonts w:ascii="Times New Roman" w:hAnsi="Times New Roman"/>
                <w:b/>
                <w:sz w:val="22"/>
                <w:szCs w:val="22"/>
              </w:rPr>
              <w:t>tura e aprovação da Súmula da 81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DA51BF" w:rsidTr="00DA51BF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DA51BF" w:rsidRDefault="00DA51BF" w:rsidP="00DA51B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A51BF" w:rsidRPr="00B116C7" w:rsidRDefault="00DA51BF" w:rsidP="00DA51BF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9D2869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2869">
              <w:rPr>
                <w:rFonts w:ascii="Times New Roman" w:hAnsi="Times New Roman"/>
                <w:b/>
                <w:sz w:val="22"/>
                <w:szCs w:val="22"/>
              </w:rPr>
              <w:t>Prestação de contas 2018 – CAU/BR e CAU/UF</w:t>
            </w:r>
          </w:p>
        </w:tc>
      </w:tr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Auditoria Interna</w:t>
            </w:r>
          </w:p>
        </w:tc>
      </w:tr>
      <w:tr w:rsidR="00DA51BF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3321C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</w:t>
            </w:r>
          </w:p>
        </w:tc>
      </w:tr>
      <w:tr w:rsidR="00DA51BF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3321C9" w:rsidP="001141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ao fato de </w:t>
            </w:r>
            <w:r w:rsidR="001141CC">
              <w:rPr>
                <w:rFonts w:ascii="Times New Roman" w:hAnsi="Times New Roman"/>
                <w:sz w:val="22"/>
                <w:szCs w:val="22"/>
              </w:rPr>
              <w:t xml:space="preserve">alguns </w:t>
            </w:r>
            <w:r>
              <w:rPr>
                <w:rFonts w:ascii="Times New Roman" w:hAnsi="Times New Roman"/>
                <w:sz w:val="22"/>
                <w:szCs w:val="22"/>
              </w:rPr>
              <w:t>CAU/UF não terem conseguido enviar os Relatórios de Gestão tempestivamente, a comissão decidiu por analisar os relatórios ao longo do mês de abril para aprovação na reunião de maio.</w:t>
            </w:r>
          </w:p>
        </w:tc>
      </w:tr>
    </w:tbl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9D2869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2869">
              <w:rPr>
                <w:rFonts w:ascii="Times New Roman" w:hAnsi="Times New Roman"/>
                <w:b/>
                <w:sz w:val="22"/>
                <w:szCs w:val="22"/>
              </w:rPr>
              <w:t>Revisão do Orçamento – reunião com a Comunicação</w:t>
            </w:r>
          </w:p>
        </w:tc>
      </w:tr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DA51BF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DA51BF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assessor chefe da Comunicação Julio Moreno participou da reunião, onde a comissão informou que algumas campanhas de publicidade poderão sofrer contingenciamentos a fim de se realinhar o orçamento do CAU/BR com os objetivos do Conselho.</w:t>
            </w:r>
          </w:p>
        </w:tc>
      </w:tr>
    </w:tbl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901B22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01B22">
              <w:rPr>
                <w:rFonts w:ascii="Times New Roman" w:hAnsi="Times New Roman"/>
                <w:b/>
                <w:sz w:val="22"/>
                <w:szCs w:val="22"/>
              </w:rPr>
              <w:t>Resolução nº 121 – Estudos de impacto</w:t>
            </w:r>
          </w:p>
        </w:tc>
      </w:tr>
      <w:tr w:rsidR="00AE1A11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DA51BF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DA51BF" w:rsidTr="00A965A5">
        <w:trPr>
          <w:trHeight w:val="1058"/>
        </w:trPr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A51BF" w:rsidRDefault="00DA51BF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A51BF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analisou os impactos de descontos para pessoas jurídicas para pagamento à vista e decidiu por manter os atuais descontos. Definiu também o prazo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(seis) meses para pagamento das anuidades – janeiro a junho para pessoas físicas, e junho a dezembro para pessoas jurídicas.</w:t>
            </w:r>
          </w:p>
        </w:tc>
      </w:tr>
    </w:tbl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9624B3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green"/>
              </w:rPr>
            </w:pPr>
            <w:r w:rsidRPr="00901B22">
              <w:rPr>
                <w:rFonts w:ascii="Times New Roman" w:hAnsi="Times New Roman"/>
                <w:b/>
                <w:sz w:val="22"/>
                <w:szCs w:val="22"/>
              </w:rPr>
              <w:t>Organograma CAU/BR – encaminhamento do CD – Impacto Orçamentário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 – CAU/BR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Wilson informou à Comissão que o Conselho Diretor havia definido um novo organograma do CAU/BR e a criação de uma Diretoria Especial. O assunto será levado ao Plenário.</w:t>
            </w:r>
            <w:r w:rsidR="00A965A5">
              <w:rPr>
                <w:rFonts w:ascii="Times New Roman" w:hAnsi="Times New Roman"/>
                <w:sz w:val="22"/>
                <w:szCs w:val="22"/>
              </w:rPr>
              <w:t xml:space="preserve"> Assunto não discutido na reunião.</w:t>
            </w:r>
          </w:p>
        </w:tc>
      </w:tr>
    </w:tbl>
    <w:p w:rsidR="00AE1A11" w:rsidRDefault="00AE1A11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B83F64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3F64">
              <w:rPr>
                <w:rFonts w:ascii="Times New Roman" w:hAnsi="Times New Roman"/>
                <w:b/>
                <w:sz w:val="22"/>
                <w:szCs w:val="22"/>
              </w:rPr>
              <w:t>Calendário Reprogramação 2019 e Programação 2020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9D2869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à Assessora de Planejamento Tânia Daldegan que preparasse uma apresentação para a reunião de maio, a fim de se discutir as datas de elaboração</w:t>
            </w:r>
            <w:r w:rsidR="00275E60">
              <w:rPr>
                <w:rFonts w:ascii="Times New Roman" w:hAnsi="Times New Roman"/>
                <w:sz w:val="22"/>
                <w:szCs w:val="22"/>
              </w:rPr>
              <w:t xml:space="preserve"> dos documentos pertinentes ao Planejamento Estratégico.</w:t>
            </w:r>
          </w:p>
        </w:tc>
      </w:tr>
    </w:tbl>
    <w:p w:rsidR="00AE1A11" w:rsidRDefault="00AE1A11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AE1A11" w:rsidRDefault="00AE1A11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AE1A11" w:rsidRPr="00B83F64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3F64">
              <w:rPr>
                <w:rFonts w:ascii="Times New Roman" w:hAnsi="Times New Roman"/>
                <w:b/>
                <w:sz w:val="22"/>
                <w:szCs w:val="22"/>
              </w:rPr>
              <w:t>Seminário de Boas Práticas – 24 de abril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AE1A11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CPFI/GT de Planejamento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275E60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275E60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da programação do Seminário de Boas Práticas e definiu o conselheiro Osvaldo Abrão como representante da CPFI no evento.</w:t>
            </w:r>
          </w:p>
        </w:tc>
      </w:tr>
    </w:tbl>
    <w:p w:rsidR="00AE1A11" w:rsidRDefault="00AE1A11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022EB2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22EB2" w:rsidRPr="00B83F64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83F64">
              <w:rPr>
                <w:rFonts w:ascii="Times New Roman" w:hAnsi="Times New Roman"/>
                <w:b/>
                <w:sz w:val="22"/>
                <w:szCs w:val="22"/>
              </w:rPr>
              <w:t>Pavilhão-CAU no Congresso da UIA</w:t>
            </w:r>
          </w:p>
        </w:tc>
      </w:tr>
      <w:tr w:rsidR="00022EB2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E1A11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AE1A11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E1A11" w:rsidRDefault="00AE1A11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3117" w:rsidRDefault="00B87983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6B6662">
              <w:rPr>
                <w:rFonts w:ascii="Times New Roman" w:hAnsi="Times New Roman"/>
                <w:sz w:val="22"/>
                <w:szCs w:val="22"/>
              </w:rPr>
              <w:t>Ouvidor Geral do CAU/BR</w:t>
            </w:r>
            <w:r w:rsidR="006B666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Roberto Simon</w:t>
            </w:r>
            <w:r w:rsidR="006B666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proposta de participação do CAU/BR </w:t>
            </w:r>
            <w:r w:rsidR="006B6662">
              <w:rPr>
                <w:rFonts w:ascii="Times New Roman" w:hAnsi="Times New Roman"/>
                <w:sz w:val="22"/>
                <w:szCs w:val="22"/>
              </w:rPr>
              <w:t>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Congresso Mundial de Arquitetura Rio 2020, </w:t>
            </w:r>
            <w:r w:rsidR="006B6662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locação de </w:t>
            </w:r>
            <w:r w:rsidR="006B6662">
              <w:rPr>
                <w:rFonts w:ascii="Times New Roman" w:hAnsi="Times New Roman"/>
                <w:sz w:val="22"/>
                <w:szCs w:val="22"/>
              </w:rPr>
              <w:t xml:space="preserve">espaço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valor de R$ 3 milhões e </w:t>
            </w:r>
            <w:r w:rsidR="00E143F6">
              <w:rPr>
                <w:rFonts w:ascii="Times New Roman" w:hAnsi="Times New Roman"/>
                <w:sz w:val="22"/>
                <w:szCs w:val="22"/>
              </w:rPr>
              <w:t>na contratação de serviços de ambientação e atividades que serão disponibilizadas,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valor</w:t>
            </w:r>
            <w:r w:rsidR="00A965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3117">
              <w:rPr>
                <w:rFonts w:ascii="Times New Roman" w:hAnsi="Times New Roman"/>
                <w:sz w:val="22"/>
                <w:szCs w:val="22"/>
              </w:rPr>
              <w:t>estimado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R$ 3,5 milhões, totalizando R$ 6,5 milhões. </w:t>
            </w:r>
          </w:p>
          <w:p w:rsidR="00E93117" w:rsidRDefault="00B87983" w:rsidP="00E931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E93117">
              <w:rPr>
                <w:rFonts w:ascii="Times New Roman" w:hAnsi="Times New Roman"/>
                <w:sz w:val="22"/>
                <w:szCs w:val="22"/>
              </w:rPr>
              <w:t>deliberou:</w:t>
            </w:r>
          </w:p>
          <w:p w:rsidR="00E93117" w:rsidRPr="00E93117" w:rsidRDefault="00E93117" w:rsidP="00E9311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Recomendar a aprovação da proposta de utilização do superávit financeiro para custeio do pavilhão do CAU no Congresso Mundial</w:t>
            </w:r>
            <w:r w:rsidRPr="00A54F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Arquitetura – UIA Rio 2020, no valor de R$ 3 milhões;</w:t>
            </w:r>
          </w:p>
          <w:p w:rsidR="00E93117" w:rsidRDefault="00E93117" w:rsidP="00E9311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Recomendar a aprovação do custeio dos serviços e atividades a serem realizados no pavilhão do CAU no Congresso Mundial</w:t>
            </w:r>
            <w:r w:rsidRPr="00A54F0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 Arquitetura – UIA Rio 2020, propostos para o evento, no valor de R$ 3,5 milhões;</w:t>
            </w:r>
          </w:p>
          <w:p w:rsidR="00E55C47" w:rsidRDefault="00E55C47" w:rsidP="00E931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07/2019 CPFI</w:t>
            </w:r>
          </w:p>
        </w:tc>
      </w:tr>
    </w:tbl>
    <w:p w:rsidR="00AE1A11" w:rsidRDefault="00AE1A11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DA51BF" w:rsidRPr="00B116C7" w:rsidRDefault="00DA51BF" w:rsidP="00B83F64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Style w:val="nfaseSutil"/>
          <w:rFonts w:ascii="Times New Roman" w:hAnsi="Times New Roman"/>
          <w:i w:val="0"/>
          <w:sz w:val="22"/>
          <w:szCs w:val="22"/>
        </w:rPr>
        <w:t>EXTRA PAUTA</w:t>
      </w:r>
      <w:proofErr w:type="gramEnd"/>
      <w:r w:rsidRPr="00B116C7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51BF" w:rsidRDefault="00DA51BF" w:rsidP="00B83F6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Pr="00C42187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187">
              <w:rPr>
                <w:rFonts w:ascii="Times New Roman" w:hAnsi="Times New Roman"/>
                <w:b/>
                <w:sz w:val="22"/>
                <w:szCs w:val="22"/>
              </w:rPr>
              <w:t>Contratação de empresa de Big Data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B87983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B87983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recebeu o Gerente do CSC, Thiago Ribeiro, o qual apresentou um</w:t>
            </w:r>
            <w:r w:rsidR="00B83F64">
              <w:rPr>
                <w:rFonts w:ascii="Times New Roman" w:hAnsi="Times New Roman"/>
                <w:sz w:val="22"/>
                <w:szCs w:val="22"/>
              </w:rPr>
              <w:t xml:space="preserve"> sistema informatizado que contém informações de pessoas físicas e jurídicas com dados aprofundados. A comissão discutiu acerca da utilidade da ferramenta para atualização cadastral e até como serviço para ser disponibilizado aos profissionais. Discutiu-se também acerca da proteção da privacidade no uso desta ferramenta</w:t>
            </w:r>
            <w:r w:rsidR="00AF26BD">
              <w:rPr>
                <w:rFonts w:ascii="Times New Roman" w:hAnsi="Times New Roman"/>
                <w:sz w:val="22"/>
                <w:szCs w:val="22"/>
              </w:rPr>
              <w:t xml:space="preserve"> e a preocupação com os possíveis problemas decorrentes.</w:t>
            </w:r>
          </w:p>
        </w:tc>
      </w:tr>
    </w:tbl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Pr="00C42187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187">
              <w:rPr>
                <w:rFonts w:ascii="Times New Roman" w:hAnsi="Times New Roman"/>
                <w:b/>
                <w:sz w:val="22"/>
                <w:szCs w:val="22"/>
              </w:rPr>
              <w:t>Pesquisa Simples Nacional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022EB2" w:rsidTr="00AE1A1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22EB2" w:rsidRDefault="00022EB2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22EB2" w:rsidRDefault="00EC2732" w:rsidP="00B83F6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2732">
              <w:rPr>
                <w:rFonts w:ascii="Times New Roman" w:hAnsi="Times New Roman"/>
                <w:sz w:val="22"/>
                <w:szCs w:val="22"/>
              </w:rPr>
              <w:t>O conselheiro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Eduardo Pasquinelli apresentou o resultado da pesquisa com pessoas jurídicas, realizada entre os dias 7 de março 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abril, a qual teve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B701DE">
              <w:rPr>
                <w:rFonts w:ascii="Times New Roman" w:hAnsi="Times New Roman"/>
                <w:sz w:val="22"/>
                <w:szCs w:val="22"/>
              </w:rPr>
              <w:t>3</w:t>
            </w:r>
            <w:r w:rsidR="00AF26BD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participantes. Baseado no resultado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 foi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elaborado pelo conselheiro um Relatório, que será disponibilizado </w:t>
            </w:r>
            <w:r w:rsidR="00BC467D">
              <w:rPr>
                <w:rFonts w:ascii="Times New Roman" w:hAnsi="Times New Roman"/>
                <w:sz w:val="22"/>
                <w:szCs w:val="22"/>
              </w:rPr>
              <w:t xml:space="preserve">como auxílio para </w:t>
            </w:r>
            <w:r w:rsidR="001D0C8D">
              <w:rPr>
                <w:rFonts w:ascii="Times New Roman" w:hAnsi="Times New Roman"/>
                <w:sz w:val="22"/>
                <w:szCs w:val="22"/>
              </w:rPr>
              <w:t>ações relativas ao Simples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C2732">
              <w:rPr>
                <w:rFonts w:ascii="Times New Roman" w:hAnsi="Times New Roman"/>
                <w:sz w:val="22"/>
                <w:szCs w:val="22"/>
              </w:rPr>
              <w:t>A C</w:t>
            </w:r>
            <w:r w:rsidR="00022EB2" w:rsidRPr="00EC2732">
              <w:rPr>
                <w:rFonts w:ascii="Times New Roman" w:hAnsi="Times New Roman"/>
                <w:sz w:val="22"/>
                <w:szCs w:val="22"/>
              </w:rPr>
              <w:t xml:space="preserve">omissão louvou o trabalho do </w:t>
            </w:r>
            <w:r>
              <w:rPr>
                <w:rFonts w:ascii="Times New Roman" w:hAnsi="Times New Roman"/>
                <w:sz w:val="22"/>
                <w:szCs w:val="22"/>
              </w:rPr>
              <w:t>relator.</w:t>
            </w:r>
          </w:p>
          <w:p w:rsidR="00022EB2" w:rsidRDefault="00022EB2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51BF" w:rsidRDefault="00DA51BF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870E04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0E04" w:rsidRDefault="00870E04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70E04" w:rsidRPr="00C42187" w:rsidRDefault="00870E04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187">
              <w:rPr>
                <w:rFonts w:ascii="Times New Roman" w:hAnsi="Times New Roman"/>
                <w:b/>
                <w:sz w:val="22"/>
                <w:szCs w:val="22"/>
              </w:rPr>
              <w:t>Revisão da Resolução nº47</w:t>
            </w:r>
          </w:p>
        </w:tc>
      </w:tr>
      <w:tr w:rsidR="00870E04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0E04" w:rsidRDefault="00870E04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70E04" w:rsidRDefault="00870E04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870E04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0E04" w:rsidRDefault="00870E04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70E04" w:rsidRDefault="00870E04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870E04" w:rsidTr="00BF2FE4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0E04" w:rsidRDefault="00870E04" w:rsidP="00B83F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70E04" w:rsidRDefault="00C42187" w:rsidP="00B83F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informou que iniciou um trabalho de revisão da resolução nº47, que trata de passagens e diárias. O assunto será discutido posteriormente em reunião conjunta com a COA.</w:t>
            </w:r>
          </w:p>
        </w:tc>
      </w:tr>
    </w:tbl>
    <w:p w:rsidR="00022EB2" w:rsidRDefault="00022EB2" w:rsidP="00B83F64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DA51BF" w:rsidRDefault="00DA51BF" w:rsidP="00DA51BF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D70563" w:rsidTr="00DA51BF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DA51BF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70563" w:rsidRPr="00057EA7" w:rsidRDefault="00D70563" w:rsidP="00D7056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70563" w:rsidTr="00DA51BF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DA51BF" w:rsidRDefault="00DA51BF" w:rsidP="00DA51BF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DA51BF" w:rsidRDefault="00DA51BF" w:rsidP="00DA51BF">
      <w:pPr>
        <w:rPr>
          <w:rFonts w:ascii="Times New Roman" w:hAnsi="Times New Roman"/>
          <w:sz w:val="22"/>
          <w:szCs w:val="22"/>
        </w:rPr>
      </w:pPr>
    </w:p>
    <w:p w:rsidR="00DA51BF" w:rsidRDefault="00DA51BF" w:rsidP="00DA51BF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3C00CE" w:rsidRPr="00406516" w:rsidRDefault="003C00CE" w:rsidP="003C00CE">
      <w:pPr>
        <w:spacing w:line="276" w:lineRule="auto"/>
        <w:rPr>
          <w:rFonts w:ascii="Arial" w:hAnsi="Arial" w:cs="Arial"/>
          <w:sz w:val="22"/>
        </w:rPr>
      </w:pPr>
    </w:p>
    <w:sectPr w:rsidR="003C00CE" w:rsidRPr="00406516" w:rsidSect="00DA51B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3D" w:rsidRDefault="006D683D">
      <w:r>
        <w:separator/>
      </w:r>
    </w:p>
  </w:endnote>
  <w:endnote w:type="continuationSeparator" w:id="0">
    <w:p w:rsidR="006D683D" w:rsidRDefault="006D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94C5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B116C7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3D" w:rsidRDefault="006D683D">
      <w:r>
        <w:separator/>
      </w:r>
    </w:p>
  </w:footnote>
  <w:footnote w:type="continuationSeparator" w:id="0">
    <w:p w:rsidR="006D683D" w:rsidRDefault="006D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B116C7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B116C7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3" name="Imagem 63" descr="CAU-BR-timbrado2015-edit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AU-BR-timbrado2015-edit-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2EB2"/>
    <w:rsid w:val="00057EA7"/>
    <w:rsid w:val="001141CC"/>
    <w:rsid w:val="0015125F"/>
    <w:rsid w:val="001D0C8D"/>
    <w:rsid w:val="001F48F4"/>
    <w:rsid w:val="00275E60"/>
    <w:rsid w:val="003321C9"/>
    <w:rsid w:val="003C00CE"/>
    <w:rsid w:val="00406516"/>
    <w:rsid w:val="005A32C4"/>
    <w:rsid w:val="005D6ABA"/>
    <w:rsid w:val="00672748"/>
    <w:rsid w:val="006B6662"/>
    <w:rsid w:val="006D683D"/>
    <w:rsid w:val="00870E04"/>
    <w:rsid w:val="009026A8"/>
    <w:rsid w:val="00976795"/>
    <w:rsid w:val="009D2869"/>
    <w:rsid w:val="00A965A5"/>
    <w:rsid w:val="00AE1A11"/>
    <w:rsid w:val="00AF26BD"/>
    <w:rsid w:val="00B116C7"/>
    <w:rsid w:val="00B701DE"/>
    <w:rsid w:val="00B83F64"/>
    <w:rsid w:val="00B87983"/>
    <w:rsid w:val="00BA4D36"/>
    <w:rsid w:val="00BC467D"/>
    <w:rsid w:val="00BD0514"/>
    <w:rsid w:val="00BF2FE4"/>
    <w:rsid w:val="00C42187"/>
    <w:rsid w:val="00CA3F6C"/>
    <w:rsid w:val="00D70563"/>
    <w:rsid w:val="00D94C57"/>
    <w:rsid w:val="00DA51BF"/>
    <w:rsid w:val="00E143F6"/>
    <w:rsid w:val="00E55C47"/>
    <w:rsid w:val="00E85DCD"/>
    <w:rsid w:val="00E93117"/>
    <w:rsid w:val="00EC273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2019-05-15T12:51:00Z</dcterms:created>
  <dcterms:modified xsi:type="dcterms:W3CDTF">2019-05-15T12:51:00Z</dcterms:modified>
</cp:coreProperties>
</file>