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077587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077587" w:rsidRDefault="00FB4AAA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80ª REUNIÃO ORDINÁRIA CPFI-CAU/BR</w:t>
            </w:r>
          </w:p>
        </w:tc>
      </w:tr>
    </w:tbl>
    <w:p w:rsidR="00077587" w:rsidRDefault="0007758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07758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77587" w:rsidRDefault="00FB4AA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77587" w:rsidRDefault="00FB4AAA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31 de janeiro e 01 de fevereiro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77587" w:rsidRDefault="00FB4AA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77587" w:rsidRDefault="00FB4AA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77587" w:rsidRDefault="00FB4AA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77587" w:rsidRDefault="00FB4AAA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77587" w:rsidRDefault="0007758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07758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07758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r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07758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07758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r>
              <w:rPr>
                <w:rFonts w:ascii="Times New Roman" w:hAnsi="Times New Roman"/>
                <w:sz w:val="22"/>
                <w:szCs w:val="22"/>
              </w:rPr>
              <w:t>Fabio Luis da Silva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07758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90"/>
      </w:tblGrid>
      <w:tr w:rsidR="00077587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79ª Reunião Ordinária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ser aprovada na próxima reunião.</w:t>
            </w:r>
          </w:p>
        </w:tc>
      </w:tr>
    </w:tbl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77587" w:rsidRDefault="00FB4AAA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pauta conjunta com a COA-CAU/BR (dia 31 de janeiro pela manhã)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CPFI-CAU/BR e COA-CAU/BR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comissões discutiram os seguintes temas:</w:t>
            </w:r>
          </w:p>
          <w:p w:rsidR="00077587" w:rsidRDefault="000775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Reestruturação do Planejamento Estratégico do CAU/ GT de planejamento CAU/UF e CAU/BR</w:t>
            </w:r>
          </w:p>
          <w:p w:rsidR="00077587" w:rsidRDefault="00FB4AA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Revisar o Plano Estratégico do CAU e setor de planejamento do CAU/BR;</w:t>
            </w:r>
          </w:p>
          <w:p w:rsidR="00077587" w:rsidRDefault="00FB4AA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Alinhar com o Fórum de Presidentes para criação de um GT de Planejamento a fim de dar prossegu</w:t>
            </w:r>
            <w:r>
              <w:rPr>
                <w:rFonts w:ascii="Times New Roman" w:hAnsi="Times New Roman"/>
                <w:sz w:val="22"/>
                <w:szCs w:val="22"/>
              </w:rPr>
              <w:t>imento à revisão;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Marco Regulatório do CAU/BR - normativos internos – Plano de Cargos e Salários, organogramas e fluxogramas</w:t>
            </w:r>
          </w:p>
          <w:p w:rsidR="00077587" w:rsidRDefault="00FB4AA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Elaborar e implantar os normativos internos do CAU/BR para melhor funcionamento administrativo;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Balanço do CAU – Planejamento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Comissões</w:t>
            </w:r>
          </w:p>
          <w:p w:rsidR="00077587" w:rsidRDefault="00FB4AA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Análise dos rumos tomados até o presente momento em relação ao Plano Estratégico 2023;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Pesquisas de norteio</w:t>
            </w:r>
          </w:p>
          <w:p w:rsidR="00077587" w:rsidRDefault="00FB4AA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Realização de pesquisas com o público para elaboração e correção de políticas e estratégias; 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Redução da burocracia;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Criação de “mar</w:t>
            </w:r>
            <w:r>
              <w:rPr>
                <w:rFonts w:ascii="Times New Roman" w:hAnsi="Times New Roman"/>
                <w:sz w:val="22"/>
                <w:szCs w:val="22"/>
              </w:rPr>
              <w:t>cas” da gestão;</w:t>
            </w:r>
          </w:p>
          <w:p w:rsidR="00077587" w:rsidRDefault="000775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1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Processos seletivos para cargos de livre provimento do CAU/BR;</w:t>
            </w:r>
          </w:p>
          <w:p w:rsidR="00077587" w:rsidRDefault="00077587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da CPFI-CAU/BR para o exercício de 2019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CPFI-CAU/BR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elaborou o 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2019 e encaminhará à SGM para publicação no site do CAU/BR.</w:t>
            </w:r>
          </w:p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01/2019 </w:t>
            </w:r>
          </w:p>
        </w:tc>
      </w:tr>
    </w:tbl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Resolução nº 121 – apresentação de minuta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de Andrade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realizou a leitura da minuta de Resolução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irá realizar os ajustes finais antes do encaminhamento para consulta aos CAU/UF e demais comissões.</w:t>
            </w:r>
          </w:p>
        </w:tc>
      </w:tr>
    </w:tbl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Orçamento do CAU/BR 2019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CPFI-CAU/BR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analisou o Plano de Ação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CAU/BR por setor e separou diversos projetos e atividades para análise. A assessoria da comissão irá realizar um levantamento detalhado com os gestores dos respectivos setores. A comissão solicitou à Presidência o contingenciamento de gastos nestes cen</w:t>
            </w:r>
            <w:r>
              <w:rPr>
                <w:rFonts w:ascii="Times New Roman" w:hAnsi="Times New Roman"/>
                <w:sz w:val="22"/>
                <w:szCs w:val="22"/>
              </w:rPr>
              <w:t>tros de custo até a análise ser concluída.</w:t>
            </w:r>
          </w:p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02/2019</w:t>
            </w:r>
          </w:p>
        </w:tc>
      </w:tr>
    </w:tbl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77587" w:rsidRDefault="00FB4AAA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VII. EXTRAPAUTA</w:t>
      </w:r>
    </w:p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 de assuntos e processos internos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prosseguimento à discussão matinal com a COA, a comissão discutiu os seguintes temas:</w:t>
            </w:r>
          </w:p>
          <w:p w:rsidR="00077587" w:rsidRDefault="000775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2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Memórias das Plenárias – vídeos de plenárias anteriores </w:t>
            </w:r>
          </w:p>
          <w:p w:rsidR="00077587" w:rsidRDefault="00FB4AA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Melhor disponibilização e acesso aos vídeos das Reuniões Plenárias;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2"/>
              </w:numPr>
              <w:ind w:start="8.70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Otimização de processos – plenárias e reuniões virtuais</w:t>
            </w:r>
          </w:p>
          <w:p w:rsidR="00077587" w:rsidRDefault="00FB4AAA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Possibilidade de se realizar reuniões via videoconferência. A CPFI ir</w:t>
            </w:r>
            <w:r>
              <w:rPr>
                <w:rFonts w:ascii="Times New Roman" w:hAnsi="Times New Roman"/>
                <w:sz w:val="22"/>
                <w:szCs w:val="22"/>
              </w:rPr>
              <w:t>á realizar um projeto piloto para análise de viabilidade;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2"/>
              </w:numPr>
              <w:ind w:start="8.70pt" w:hanging="7.1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Autenticação/assinatura digital - carteiras profissionais 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tokens</w:t>
            </w:r>
          </w:p>
          <w:p w:rsidR="00077587" w:rsidRDefault="00FB4AAA">
            <w:pPr>
              <w:ind w:start="8.7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A Comissão solicitou ao gerente do CSC, Thiago Ribeiro, análise de implementação da assinatura digital nas carteiras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profissionais do CAU por meio do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chip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77587" w:rsidRDefault="00077587">
            <w:pPr>
              <w:ind w:start="8.7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FB4AAA">
            <w:pPr>
              <w:numPr>
                <w:ilvl w:val="0"/>
                <w:numId w:val="2"/>
              </w:numPr>
              <w:ind w:start="8.85pt" w:hanging="7.1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Memória da CPFI: listagem das ações da Comissão em 2018.</w:t>
            </w:r>
          </w:p>
          <w:p w:rsidR="00077587" w:rsidRDefault="00077587">
            <w:pPr>
              <w:ind w:start="8.85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77587" w:rsidRDefault="00077587">
            <w:pPr>
              <w:ind w:start="8.85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77587" w:rsidRDefault="0007758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67"/>
        <w:gridCol w:w="1986"/>
        <w:gridCol w:w="2551"/>
        <w:gridCol w:w="4538"/>
        <w:gridCol w:w="69"/>
      </w:tblGrid>
      <w:tr w:rsidR="00077587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077587" w:rsidRDefault="0007758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Migração do Banco do Brasil para Caixa Econômica Federal</w:t>
            </w:r>
          </w:p>
        </w:tc>
        <w:tc>
          <w:tcPr>
            <w:tcW w:w="3.45pt" w:type="dxa"/>
          </w:tcPr>
          <w:p w:rsidR="00077587" w:rsidRDefault="0007758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077587" w:rsidRDefault="0007758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</w:t>
            </w:r>
          </w:p>
        </w:tc>
        <w:tc>
          <w:tcPr>
            <w:tcW w:w="3.45pt" w:type="dxa"/>
          </w:tcPr>
          <w:p w:rsidR="00077587" w:rsidRDefault="000775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077587" w:rsidRDefault="0007758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</w:t>
            </w:r>
          </w:p>
        </w:tc>
        <w:tc>
          <w:tcPr>
            <w:tcW w:w="3.45pt" w:type="dxa"/>
          </w:tcPr>
          <w:p w:rsidR="00077587" w:rsidRDefault="000775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28.35pt" w:type="dxa"/>
          </w:tcPr>
          <w:p w:rsidR="00077587" w:rsidRDefault="0007758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Eduardo </w:t>
            </w:r>
            <w:r>
              <w:rPr>
                <w:rFonts w:ascii="Times New Roman" w:hAnsi="Times New Roman"/>
                <w:sz w:val="22"/>
                <w:szCs w:val="22"/>
              </w:rPr>
              <w:t>Pasquinelli apresentou as últimas propostas do Banco do Brasil e da CEF para tarifas de boletos. Frente à possibilidade de economia de R$500 mil/ano, a comissão deliberou por encaminhar à Presidência para que a migração seja pautada na Plenária Ampliada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fevereiro.</w:t>
            </w:r>
          </w:p>
          <w:p w:rsidR="00077587" w:rsidRDefault="00FB4A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03/2019</w:t>
            </w:r>
          </w:p>
        </w:tc>
        <w:tc>
          <w:tcPr>
            <w:tcW w:w="3.45pt" w:type="dxa"/>
          </w:tcPr>
          <w:p w:rsidR="00077587" w:rsidRDefault="000775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077587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077587" w:rsidRDefault="00FB4AAA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:rsidR="00077587" w:rsidRDefault="00FB4AAA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Coordenadora-adjunta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077587" w:rsidRDefault="00FB4A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077587" w:rsidRDefault="0007758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0775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FABIO LUIS DA SILVA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77587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077587" w:rsidRDefault="0007758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FERNANDO ZEFERINO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 </w:t>
            </w: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77587" w:rsidRDefault="000775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7587" w:rsidRDefault="000775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7587" w:rsidRDefault="00FB4A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LEONARDO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CASTELLO BRANCO</w:t>
            </w:r>
          </w:p>
          <w:p w:rsidR="00077587" w:rsidRDefault="00FB4AAA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077587" w:rsidRDefault="00077587">
      <w:pPr>
        <w:spacing w:line="13.80pt" w:lineRule="auto"/>
        <w:rPr>
          <w:rFonts w:ascii="Arial" w:hAnsi="Arial" w:cs="Arial"/>
          <w:sz w:val="22"/>
        </w:rPr>
      </w:pPr>
    </w:p>
    <w:sectPr w:rsidR="00077587">
      <w:headerReference w:type="default" r:id="rId7"/>
      <w:footerReference w:type="default" r:id="rId8"/>
      <w:pgSz w:w="595pt" w:h="842pt"/>
      <w:pgMar w:top="92.15pt" w:right="63.40pt" w:bottom="70.90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B4AAA">
      <w:r>
        <w:separator/>
      </w:r>
    </w:p>
  </w:endnote>
  <w:endnote w:type="continuationSeparator" w:id="0">
    <w:p w:rsidR="00000000" w:rsidRDefault="00FB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5557" w:rsidRDefault="00FB4AA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05557" w:rsidRDefault="00FB4AA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B4AAA">
      <w:r>
        <w:rPr>
          <w:color w:val="000000"/>
        </w:rPr>
        <w:separator/>
      </w:r>
    </w:p>
  </w:footnote>
  <w:footnote w:type="continuationSeparator" w:id="0">
    <w:p w:rsidR="00000000" w:rsidRDefault="00FB4AA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5557" w:rsidRDefault="00FB4AA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DB0C35"/>
    <w:multiLevelType w:val="multilevel"/>
    <w:tmpl w:val="F3F82740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782F6B97"/>
    <w:multiLevelType w:val="multilevel"/>
    <w:tmpl w:val="B7D02F7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7587"/>
    <w:rsid w:val="0007758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970B429-26F2-4BBF-B1F4-742AAEF5F3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2019-03-19T18:14:00Z</cp:lastPrinted>
  <dcterms:created xsi:type="dcterms:W3CDTF">2019-04-23T17:43:00Z</dcterms:created>
  <dcterms:modified xsi:type="dcterms:W3CDTF">2019-04-23T17:43:00Z</dcterms:modified>
</cp:coreProperties>
</file>