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5F1525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F1525" w:rsidRDefault="00BF2422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79ª REUNIÃO ORDINÁRIA CPFI-CAU/BR</w:t>
            </w:r>
          </w:p>
        </w:tc>
      </w:tr>
    </w:tbl>
    <w:p w:rsidR="005F1525" w:rsidRDefault="005F152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5F152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F1525" w:rsidRDefault="00BF242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F1525" w:rsidRDefault="00BF2422">
            <w:pPr>
              <w:spacing w:before="2pt" w:after="2pt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29 e 30 de novembro de 2018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F1525" w:rsidRDefault="00BF242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F1525" w:rsidRDefault="00BF242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F1525" w:rsidRDefault="00BF242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F1525" w:rsidRDefault="00BF242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5F1525" w:rsidRDefault="005F152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80"/>
        <w:gridCol w:w="2410"/>
      </w:tblGrid>
      <w:tr w:rsidR="005F152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spacing w:before="2pt" w:after="2pt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5F152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r>
              <w:rPr>
                <w:rFonts w:ascii="Times New Roman" w:hAnsi="Times New Roman"/>
                <w:sz w:val="22"/>
                <w:szCs w:val="22"/>
              </w:rPr>
              <w:t xml:space="preserve">Raul </w:t>
            </w:r>
            <w:r>
              <w:rPr>
                <w:rFonts w:ascii="Times New Roman" w:hAnsi="Times New Roman"/>
                <w:sz w:val="22"/>
                <w:szCs w:val="22"/>
              </w:rPr>
              <w:t>Wanderley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5F152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5F152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r>
              <w:rPr>
                <w:rFonts w:ascii="Times New Roman" w:hAnsi="Times New Roman"/>
                <w:sz w:val="22"/>
                <w:szCs w:val="22"/>
              </w:rPr>
              <w:t>Helena Aparecida Ayoub Silva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5F152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r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r>
              <w:rPr>
                <w:rFonts w:ascii="Times New Roman" w:hAnsi="Times New Roman"/>
                <w:sz w:val="22"/>
                <w:szCs w:val="22"/>
              </w:rPr>
              <w:t>Leonardo Castello Branco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90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78ª Reunião Ordinária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F1525" w:rsidRDefault="00BF2422">
      <w:pPr>
        <w:shd w:val="clear" w:color="auto" w:fill="D9D9D9"/>
      </w:pPr>
      <w:r>
        <w:rPr>
          <w:rStyle w:val="nfaseSutil"/>
          <w:rFonts w:ascii="Times New Roman" w:hAnsi="Times New Roman"/>
          <w:i w:val="0"/>
          <w:iCs/>
          <w:sz w:val="22"/>
          <w:szCs w:val="22"/>
        </w:rPr>
        <w:t>ORDEM DO DIA</w:t>
      </w:r>
    </w:p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2019 – CAU/BR e CAU/UF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5F15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analisou os Planos de Ação 2019 do CAU/BR e dos CAU/UF e encaminhou ao plenário, recomendando pela aprovação do Plano de </w:t>
            </w:r>
            <w:r>
              <w:rPr>
                <w:rFonts w:ascii="Times New Roman" w:hAnsi="Times New Roman"/>
                <w:sz w:val="22"/>
                <w:szCs w:val="22"/>
              </w:rPr>
              <w:t>Ação do CAU/BR e pela homologação dos Planos de Ação dos CAU/UF.</w:t>
            </w:r>
          </w:p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nº54/2018 CPFI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Arrecadação Jan/Out 2018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do assunto. Irá pautar para apresentação na Plenária. Diante </w:t>
            </w:r>
            <w:r>
              <w:rPr>
                <w:rFonts w:ascii="Times New Roman" w:hAnsi="Times New Roman"/>
                <w:sz w:val="22"/>
                <w:szCs w:val="22"/>
              </w:rPr>
              <w:t>do aumento da inadimplência frente ao previsto, a comissão deliberou por solicitar à Presidência do CAU/BR o envio de ofício aos CAU/UF reforçando a importância das ações de cobrança nos estados.</w:t>
            </w:r>
          </w:p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nº53/2018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Processos Jurídicos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ASSJUR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Assessor Jurídico Carlos Medeiros apresentou um relatório de todos os processos em andamento e possíveis perdas e ganhos financeiros resultantes. A comissão tomou conhecimento do assunto.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do Encontro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Nacional de Finanças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o relatório do evento.</w:t>
            </w:r>
          </w:p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nº52/2018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755"/>
        </w:trPr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discutiu acerca da necessidade de revisão do </w:t>
            </w:r>
            <w:r>
              <w:rPr>
                <w:rFonts w:ascii="Times New Roman" w:hAnsi="Times New Roman"/>
                <w:sz w:val="22"/>
                <w:szCs w:val="22"/>
              </w:rPr>
              <w:t>planejamento estratégico do CAU. O conselheiro Eduardo Pasquinelli apresentou uma ideia de priorização de ações. O tema será discutido futuramente.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Pesquisa de Pessoas Jurídicas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>
              <w:rPr>
                <w:rFonts w:ascii="Times New Roman" w:hAnsi="Times New Roman"/>
                <w:sz w:val="22"/>
                <w:szCs w:val="22"/>
              </w:rPr>
              <w:t>revisou as perguntas das pesquisas e encaminhou para a divulgação pela Comunicação do CAU/BR.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F1525" w:rsidRDefault="00BF2422">
      <w:pPr>
        <w:shd w:val="clear" w:color="auto" w:fill="D9D9D9"/>
      </w:pPr>
      <w:r>
        <w:rPr>
          <w:rStyle w:val="nfaseSutil"/>
          <w:rFonts w:ascii="Times New Roman" w:hAnsi="Times New Roman"/>
          <w:i w:val="0"/>
          <w:iCs/>
          <w:sz w:val="22"/>
          <w:szCs w:val="22"/>
        </w:rPr>
        <w:t>VII. EXTRAPAUTA</w:t>
      </w:r>
    </w:p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Comentários sobre ação da CPFI / SIMPLES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discutido no item 6.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 101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finalizou a Revisão da Resolução que trata dos procedimentos orçamentários, contábeis e de prestação de contas e deliberou por encaminhar ao Plenário para aprovação.</w:t>
            </w:r>
          </w:p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nº55/2018 CPFI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COA para evento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16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16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analisou e discutiu acerca do evento nos dias 6 e 7 de dezembro da COA, mas por questões de agenda não enviará membros para participação no evento.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F1525" w:rsidRDefault="005F1525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CAU Nuvem/CAU Compartilha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16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1303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discutiu acerca do projeto CAU Compartilha, do CAU/SC, que está desenvolvendo uma plataforma online para disponibilização e compartilhamento de ações dos CAU/UF. O objetivo é incentivar o uso da plataforma,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posteriormente poderá ser utilizada por vários setores internos para compartilhar suas ações com os outros CAUs.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Quantidade de Eventos e Seminários realizados pelo CAU/BR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16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Narezi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16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discutiu </w:t>
            </w:r>
            <w:r>
              <w:rPr>
                <w:rFonts w:ascii="Times New Roman" w:hAnsi="Times New Roman"/>
                <w:sz w:val="22"/>
                <w:szCs w:val="22"/>
              </w:rPr>
              <w:t>acerca da quantidade de eventos e seminários realizado pelas comissões do CAU/BR, seus custos e retorno em materiais ou ações produzidas. O tema será objeto de debate em ocasião posterior.</w:t>
            </w:r>
          </w:p>
        </w:tc>
      </w:tr>
    </w:tbl>
    <w:p w:rsidR="005F1525" w:rsidRDefault="005F1525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67"/>
        <w:gridCol w:w="1985"/>
        <w:gridCol w:w="2552"/>
        <w:gridCol w:w="4535"/>
        <w:gridCol w:w="72"/>
      </w:tblGrid>
      <w:tr w:rsidR="005F1525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5F1525" w:rsidRDefault="005F15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 aprovação tempestiva do orçamento 2019 do CAU/PR</w:t>
            </w:r>
          </w:p>
        </w:tc>
        <w:tc>
          <w:tcPr>
            <w:tcW w:w="3.60pt" w:type="dxa"/>
          </w:tcPr>
          <w:p w:rsidR="005F1525" w:rsidRDefault="005F15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5F1525" w:rsidRDefault="005F15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  <w:tc>
          <w:tcPr>
            <w:tcW w:w="3.60pt" w:type="dxa"/>
          </w:tcPr>
          <w:p w:rsidR="005F1525" w:rsidRDefault="005F15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161"/>
        </w:trPr>
        <w:tc>
          <w:tcPr>
            <w:tcW w:w="28.35pt" w:type="dxa"/>
          </w:tcPr>
          <w:p w:rsidR="005F1525" w:rsidRDefault="005F15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.60pt" w:type="dxa"/>
          </w:tcPr>
          <w:p w:rsidR="005F1525" w:rsidRDefault="005F15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525">
        <w:tblPrEx>
          <w:tblCellMar>
            <w:top w:w="0pt" w:type="dxa"/>
            <w:bottom w:w="0pt" w:type="dxa"/>
          </w:tblCellMar>
        </w:tblPrEx>
        <w:trPr>
          <w:trHeight w:val="161"/>
        </w:trPr>
        <w:tc>
          <w:tcPr>
            <w:tcW w:w="28.35pt" w:type="dxa"/>
          </w:tcPr>
          <w:p w:rsidR="005F1525" w:rsidRDefault="005F152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F1525" w:rsidRDefault="00BF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deliberou por realizar uma reunião extraordinária no dia 11/12 para tratar do Plano de Ação 2019 do CAU/PR, que até o momento da reunião ainda não havia aprovado seu orçamento para 2019.</w:t>
            </w:r>
          </w:p>
        </w:tc>
        <w:tc>
          <w:tcPr>
            <w:tcW w:w="3.60pt" w:type="dxa"/>
          </w:tcPr>
          <w:p w:rsidR="005F1525" w:rsidRDefault="005F152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5F1525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OSVALDO ABRÃO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SOUZA</w:t>
            </w: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5F152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5F1525">
            <w:pPr>
              <w:jc w:val="center"/>
              <w:rPr>
                <w:rFonts w:ascii="Times New Roman" w:hAnsi="Times New Roman"/>
                <w:b/>
                <w:spacing w:val="4"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pacing w:val="4"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pacing w:val="4"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pacing w:val="4"/>
                <w:sz w:val="20"/>
                <w:szCs w:val="22"/>
              </w:rPr>
            </w:pP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EDUARDO PASQUINELLI ROCIO </w:t>
            </w:r>
          </w:p>
          <w:p w:rsidR="005F1525" w:rsidRDefault="00BF24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5F1525" w:rsidRDefault="005F152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5F152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HELENA APARECIDA AYOUB SILVA </w:t>
            </w: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F1525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5F1525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LUCIANO NAREZI DE BRITO </w:t>
            </w: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F1525" w:rsidRDefault="005F15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1525" w:rsidRDefault="005F15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1525" w:rsidRDefault="00BF24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5F1525" w:rsidRDefault="00BF242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5F1525" w:rsidRDefault="005F1525">
      <w:pPr>
        <w:spacing w:line="13.80pt" w:lineRule="auto"/>
        <w:rPr>
          <w:rFonts w:ascii="Arial" w:hAnsi="Arial" w:cs="Arial"/>
          <w:sz w:val="22"/>
        </w:rPr>
      </w:pPr>
    </w:p>
    <w:sectPr w:rsidR="005F1525">
      <w:headerReference w:type="default" r:id="rId6"/>
      <w:footerReference w:type="default" r:id="rId7"/>
      <w:pgSz w:w="595pt" w:h="842pt"/>
      <w:pgMar w:top="85.05pt" w:right="63.40pt" w:bottom="70.90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F2422">
      <w:r>
        <w:separator/>
      </w:r>
    </w:p>
  </w:endnote>
  <w:endnote w:type="continuationSeparator" w:id="0">
    <w:p w:rsidR="00000000" w:rsidRDefault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F5C3C" w:rsidRDefault="00BF242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F5C3C" w:rsidRDefault="00BF242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F2422">
      <w:r>
        <w:rPr>
          <w:color w:val="000000"/>
        </w:rPr>
        <w:separator/>
      </w:r>
    </w:p>
  </w:footnote>
  <w:footnote w:type="continuationSeparator" w:id="0">
    <w:p w:rsidR="00000000" w:rsidRDefault="00BF242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F5C3C" w:rsidRDefault="00BF242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F1525"/>
    <w:rsid w:val="005F1525"/>
    <w:rsid w:val="00B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0D63936-CA37-4ADF-94AE-B8B2241257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i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character" w:styleId="nfaseSutil">
    <w:name w:val="Subtle Emphasis"/>
    <w:basedOn w:val="Fontepargpadro"/>
    <w:rPr>
      <w:i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Pollyane Araujo</cp:lastModifiedBy>
  <cp:revision>2</cp:revision>
  <cp:lastPrinted>2019-03-19T18:20:00Z</cp:lastPrinted>
  <dcterms:created xsi:type="dcterms:W3CDTF">2019-04-23T18:09:00Z</dcterms:created>
  <dcterms:modified xsi:type="dcterms:W3CDTF">2019-04-23T18:09:00Z</dcterms:modified>
</cp:coreProperties>
</file>