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AC0E2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76ª REUNIÃO ORDINÁRIA CPFI-CAU/BR</w:t>
            </w:r>
          </w:p>
        </w:tc>
      </w:tr>
    </w:tbl>
    <w:p w:rsidR="00AC0E2F" w:rsidRDefault="00AC0E2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AC0E2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30 e 31 de agosto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0E2F" w:rsidRDefault="0004059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C0E2F" w:rsidRDefault="00AC0E2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AC0E2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AC0E2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AC0E2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r>
              <w:rPr>
                <w:rFonts w:ascii="Times New Roman" w:hAnsi="Times New Roman"/>
                <w:sz w:val="22"/>
                <w:szCs w:val="22"/>
              </w:rPr>
              <w:t>Helena Aparecida Ayoub Silva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AC0E2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r>
              <w:rPr>
                <w:rFonts w:ascii="Times New Roman" w:eastAsia="Calibri" w:hAnsi="Times New Roman"/>
                <w:sz w:val="22"/>
                <w:szCs w:val="22"/>
              </w:rPr>
              <w:t>Pollyane Siqueira de Pádua de Araujo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75ª Reunião Ordinária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</w:rPr>
              <w:t>publicação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0E2F" w:rsidRDefault="0004059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703272/2018 CAU/RS - utilização dos recursos provenientes do superávit financeiro de exercícios anteriores pelos CAU/UF.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analisou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DPO/RS nº 912/2018, que encaminha proposição de Resolução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utilização de recursos provenientes do superávit financeiro de exercícios anteriores pelos CAU/UF e a abertura de créditos adicionais ao orçamento do CAU. Foi deliberado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Assessoria Jurídica do CAU/BR manifestação e proposição de eventuais ajustes sobre o documento supracitado, para que a Comissão proponha um anteprojeto de Resolução que regulamente a utilização 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de recursos provenientes de superávits financeiros.</w:t>
            </w:r>
          </w:p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nº 037/2018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reprogramação dos CAU/MA, CAU/PA, CAU/SC, CAU/PB e CAU/DF.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aprovou a Reprogramação do Plano de Ação e Orçamento para o exercício de 2018 dos </w:t>
            </w:r>
            <w:r>
              <w:rPr>
                <w:rFonts w:ascii="Times New Roman" w:hAnsi="Times New Roman"/>
                <w:sz w:val="22"/>
                <w:szCs w:val="22"/>
              </w:rPr>
              <w:t>CAU/MA, CAU/PA, CAU/SC, CAU/PB e CAU/DF e encaminhou para homologação do Plenário do CAU/BR.</w:t>
            </w:r>
          </w:p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032/2018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Nº 101, que dispõe sobre procedimentos orçamentários, contábeis e de prestação de contas a serem adotados pelo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CAU/BR e pelos CAU/UF.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aprovou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anteprojeto de Resolução que dispõe 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procedimentos orçamentários, contábeis e de prestação de contas a serem adotados pelo CAU/BR e pelos CAU/UF e </w:t>
            </w:r>
            <w:r>
              <w:rPr>
                <w:rFonts w:ascii="Times New Roman" w:hAnsi="Times New Roman"/>
                <w:sz w:val="22"/>
                <w:szCs w:val="22"/>
              </w:rPr>
              <w:t>revoga a Resolução CAU/BR nº 101/2015. Solicitou o encaminhamento do anteprojeto à Presidência do CAU/BR para envio a Assessoria Jurídica do CAU/BR, Gerência do CSC, Conselheiros do CAU/BR e aos CAU/UF, para contribuições e manifestações até o dia 30 de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tembro de 2018.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038/2018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121, que dispõe sobre as anuidades e sobre a negociação de valores devidos aos CAU/UF.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Wilson Fernando Vargas de Andrade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continuou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as discussões sobre o anteprojeto de Resolução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dispõe sobre </w:t>
            </w:r>
            <w:r>
              <w:rPr>
                <w:rFonts w:ascii="Times New Roman" w:hAnsi="Times New Roman"/>
                <w:sz w:val="22"/>
              </w:rPr>
              <w:t xml:space="preserve">as anuidades e sobre a negociação de valores devidos aos CAU/UF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revoga a Resolução CAU/BR nº 121/2016. O 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Wilson Fernando Vargas de Andrade foi designado relator da matéria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apresentará um estudo à Comissão na próxima reunião.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Nº 142, que dispõe sobre o requerimento de revisão da cobrança de anuidades e sobre o processo administrativo de cobrança precedente à suspensão do registro em razão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inadimplência.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Wilson Fernando Vargas de Andrade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e iniciou as discussões sobre o Projeto de Deliberação Plenária que regulamenta a Resolução nº 142, encaminhado à CPFI pelo Plenário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CAU/BR, em sua 26ª Reunião Ampliada, que ocorreu no dia 17 de agosto. O 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Wilson Fernando Vargas de Andrade foi designado relator da matéria e apresentará um estudo à Comissão na próxima reunião.</w:t>
            </w:r>
          </w:p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036/2018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Extensão do prazo para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cancelamento do REFIS em decorrência de atraso no pagamento.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Considerando que muitos contratos do REFIS foram cancelados devido ao curto prazo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cancelamento por atraso no pagamento, podendo comprometer o resultado do programa, a Comissão deliberou por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ampliar de 10 dias para 29 dias o prazo para cancelamento do REFIS em decorrência de atraso no pagamento.</w:t>
            </w:r>
          </w:p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033/2018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SICCAU nº 687956/2018, 687958/2018 e 687967/2018 - condução dos trabalhos da Comissão de Sindicância do CAU/PE.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CAU/PE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o parecer da Assessoria Jurídica do CAU/BR, sobre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Sindicância n° 011/2018 do CAU/PE, e deliberou por devolver os protocolos ao CAU/PE para que revise o processo de sindicância, observando o parecer jurídico e a legislação vigente; e encaminhar o Processo de Sindicância à COA-CAU/BR, para que tome conhecim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ento dos procedimentos até então adotados pelo CAU/PE e da manifestação da Assessoria Jurídica do CAU/BR.</w:t>
            </w:r>
          </w:p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034/2018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0E2F" w:rsidRDefault="00AC0E2F">
      <w:pPr>
        <w:pageBreakBefore/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2019.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aprovou seu Plano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Ação para o exercício de 2019, na forma da tabela anexa à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035/2018</w:t>
            </w:r>
            <w:r>
              <w:rPr>
                <w:rFonts w:ascii="Times New Roman" w:hAnsi="Times New Roman"/>
                <w:sz w:val="22"/>
                <w:szCs w:val="22"/>
              </w:rPr>
              <w:t>, em resumo:</w:t>
            </w:r>
          </w:p>
          <w:p w:rsidR="00AC0E2F" w:rsidRDefault="00AC0E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342.90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1587"/>
              <w:gridCol w:w="3685"/>
              <w:gridCol w:w="1586"/>
            </w:tblGrid>
            <w:tr w:rsidR="00AC0E2F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331"/>
              </w:trPr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C0E2F" w:rsidRDefault="00AC0E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DENOMINAÇÃO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VALOR 2019</w:t>
                  </w:r>
                </w:p>
              </w:tc>
            </w:tr>
            <w:tr w:rsidR="00AC0E2F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Manter e Desenvolver as Atividades da Comissão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R$523.714,42</w:t>
                  </w:r>
                </w:p>
              </w:tc>
            </w:tr>
            <w:tr w:rsidR="00AC0E2F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542"/>
              </w:trPr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PROJETO</w:t>
                  </w: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Seminários e Eventos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R$101.170,00</w:t>
                  </w:r>
                </w:p>
              </w:tc>
            </w:tr>
            <w:tr w:rsidR="00AC0E2F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426"/>
              </w:trPr>
              <w:tc>
                <w:tcPr>
                  <w:tcW w:w="79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AC0E2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79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C0E2F" w:rsidRDefault="0004059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R$624.884,42</w:t>
                  </w:r>
                </w:p>
              </w:tc>
            </w:tr>
          </w:tbl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Nova forma de execução anual dos trabalhos da Auditoria Externa no CAU/BR e CAU/UF – Cronograma de visitas.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Auditoria Interna – 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Auditor Interno do CAU/BR, Helder Baptista, informou à Comissão </w:t>
            </w:r>
            <w:r>
              <w:rPr>
                <w:rFonts w:ascii="Times New Roman" w:hAnsi="Times New Roman"/>
                <w:sz w:val="22"/>
                <w:szCs w:val="22"/>
              </w:rPr>
              <w:t>sobre a adesão da totalidade dos CAU/UF à nova sistemática dos trabalhos da auditoria externa previamente ao encerramento do exercício acordadas, inclusive, as datas das auditorias in loco junto a cada conselho, obtendo-se o cronograma geral.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Acompanhamento do cenário de arrecadação, período de janeiro a julho de 2018.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de Planejamento do CAU/BR, Maria Filomena, informou à Comissão sobre o comportamento da arrecadação do </w:t>
            </w:r>
            <w:r>
              <w:rPr>
                <w:rFonts w:ascii="Times New Roman" w:hAnsi="Times New Roman"/>
                <w:sz w:val="22"/>
                <w:szCs w:val="22"/>
              </w:rPr>
              <w:t>CAU, em nível nacional e por CAU/UF, no período janeiro a julho/18, frente ao cenário projetado para a programação 2018, o qual, em níveis médios de comportamento, se apresenta com tendências de atingimento até o final do ano, ou muito próximo das metas es</w:t>
            </w:r>
            <w:r>
              <w:rPr>
                <w:rFonts w:ascii="Times New Roman" w:hAnsi="Times New Roman"/>
                <w:sz w:val="22"/>
                <w:szCs w:val="22"/>
              </w:rPr>
              <w:t>tabelecidas para o exercício.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 do Relatório das Atividades Profissionais – criação de um "CAU Nuvem".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apresentou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assunto à Comissão, que deliberou por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Relatório de Atividades Profissionais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Arquitetura e Urbanismo, produzido pelo conselheiro Eduardo Pasquinelli com apoio da Assessoria de Planejamento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para conhecimento das Comissões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dos CAU/UF.</w:t>
            </w:r>
          </w:p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039/2018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0E2F" w:rsidRDefault="00AC0E2F">
      <w:pPr>
        <w:pageBreakBefore/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Técnico sobre o enquadramento das empresas de Arquitetura no Simples.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relator apresentou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assunto à Comissão, que começou a discutir a ideia.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0E2F" w:rsidRDefault="0004059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Avaliação do Encontro Nacional de Planejamento, Finanças e Auditoria.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tempo hábil para apresentação do assunto na </w:t>
            </w:r>
            <w:r>
              <w:rPr>
                <w:rFonts w:ascii="Times New Roman" w:hAnsi="Times New Roman"/>
                <w:sz w:val="22"/>
                <w:szCs w:val="22"/>
              </w:rPr>
              <w:t>reunião. O arquivo com o resultado da avaliação feita pelos CAU/UF será enviado aos membros da Comissão por e-mail.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Cobrança de anuidade de Pessoas Jurídicas extintas.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Wilson Fernando Vargas de Andrade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0E2F" w:rsidRDefault="000405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>
              <w:rPr>
                <w:rFonts w:ascii="Times New Roman" w:hAnsi="Times New Roman"/>
                <w:sz w:val="22"/>
                <w:szCs w:val="22"/>
              </w:rPr>
              <w:t>apresentada uma planilha com os protocolos recebidos na CPFI sobre cobranças. A Comissão decidiu que o assunto será tratado junto com a revisão das Resoluções nº 121 e 142. O material apresentado foi encaminhado ao conselheiro Wilson para subsidiar o estud</w:t>
            </w:r>
            <w:r>
              <w:rPr>
                <w:rFonts w:ascii="Times New Roman" w:hAnsi="Times New Roman"/>
                <w:sz w:val="22"/>
                <w:szCs w:val="22"/>
              </w:rPr>
              <w:t>o sobre as referidas Resoluções, que será apresentado na próxima reunião da Comissão.</w:t>
            </w:r>
          </w:p>
        </w:tc>
      </w:tr>
    </w:tbl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0E2F" w:rsidRDefault="00AC0E2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607"/>
      </w:tblGrid>
      <w:tr w:rsidR="00AC0E2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AC0E2F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04059C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AC0E2F" w:rsidRDefault="0004059C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0E2F" w:rsidRDefault="0004059C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HELENA APARECIDA AYOUB SILVA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AC0E2F" w:rsidRDefault="0004059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0E2F" w:rsidRDefault="0004059C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WILSON FERNANDO VARGAS DE ANDRADE </w:t>
            </w:r>
          </w:p>
          <w:p w:rsidR="00AC0E2F" w:rsidRDefault="000405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C0E2F" w:rsidRDefault="00AC0E2F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AC0E2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0E2F" w:rsidRDefault="0004059C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EDUARDO PASQUINELLI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ROCIO </w:t>
            </w:r>
          </w:p>
          <w:p w:rsidR="00AC0E2F" w:rsidRDefault="0004059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C0E2F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AC0E2F" w:rsidRDefault="00AC0E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AC0E2F" w:rsidRDefault="000405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POLLYANE SIQUEIRA DE PÁDUA DE ARAUJO</w:t>
            </w:r>
          </w:p>
          <w:p w:rsidR="00AC0E2F" w:rsidRDefault="0004059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0E2F" w:rsidRDefault="00AC0E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0E2F" w:rsidRDefault="00AC0E2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AC0E2F" w:rsidRDefault="00AC0E2F">
      <w:pPr>
        <w:spacing w:line="13.80pt" w:lineRule="auto"/>
        <w:rPr>
          <w:rFonts w:ascii="Arial" w:hAnsi="Arial" w:cs="Arial"/>
          <w:sz w:val="22"/>
        </w:rPr>
      </w:pPr>
    </w:p>
    <w:sectPr w:rsidR="00AC0E2F">
      <w:headerReference w:type="default" r:id="rId6"/>
      <w:footerReference w:type="default" r:id="rId7"/>
      <w:pgSz w:w="595pt" w:h="842pt"/>
      <w:pgMar w:top="85.05pt" w:right="63.40pt" w:bottom="63.8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4059C">
      <w:r>
        <w:separator/>
      </w:r>
    </w:p>
  </w:endnote>
  <w:endnote w:type="continuationSeparator" w:id="0">
    <w:p w:rsidR="00000000" w:rsidRDefault="000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5329" w:rsidRDefault="0004059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65329" w:rsidRDefault="0004059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4059C">
      <w:r>
        <w:rPr>
          <w:color w:val="000000"/>
        </w:rPr>
        <w:separator/>
      </w:r>
    </w:p>
  </w:footnote>
  <w:footnote w:type="continuationSeparator" w:id="0">
    <w:p w:rsidR="00000000" w:rsidRDefault="0004059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5329" w:rsidRDefault="0004059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0E2F"/>
    <w:rsid w:val="0004059C"/>
    <w:rsid w:val="00A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EB9F16-672F-427C-990B-72A771A0EA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2018-10-05T17:45:00Z</cp:lastPrinted>
  <dcterms:created xsi:type="dcterms:W3CDTF">2019-04-23T19:20:00Z</dcterms:created>
  <dcterms:modified xsi:type="dcterms:W3CDTF">2019-04-23T19:20:00Z</dcterms:modified>
</cp:coreProperties>
</file>