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5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86"/>
        <w:gridCol w:w="1911"/>
        <w:gridCol w:w="3230"/>
        <w:gridCol w:w="1448"/>
        <w:gridCol w:w="2422"/>
        <w:gridCol w:w="113"/>
      </w:tblGrid>
      <w:tr w:rsidR="007A0F80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.30pt" w:type="dxa"/>
          </w:tcPr>
          <w:p w:rsidR="007A0F80" w:rsidRDefault="007A0F80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</w:p>
        </w:tc>
        <w:tc>
          <w:tcPr>
            <w:tcW w:w="456.20pt" w:type="dxa"/>
            <w:gridSpan w:val="5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7A0F80" w:rsidRDefault="00E54E18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74ª REUNIÃO ORDINÁRIA CPFI-CAU/BR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A0F80" w:rsidRDefault="00E54E18">
            <w:pPr>
              <w:spacing w:before="2pt" w:after="2pt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A0F80" w:rsidRDefault="00E54E18">
            <w:pPr>
              <w:spacing w:before="2pt" w:after="2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05 e 06 de julho de 2018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A0F80" w:rsidRDefault="00E54E18">
            <w:pPr>
              <w:spacing w:before="2pt" w:after="2pt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A0F80" w:rsidRDefault="00E54E18">
            <w:pPr>
              <w:spacing w:before="2pt" w:after="2pt"/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  <w:tc>
          <w:tcPr>
            <w:tcW w:w="5.65pt" w:type="dxa"/>
          </w:tcPr>
          <w:p w:rsidR="007A0F80" w:rsidRDefault="007A0F80">
            <w:pPr>
              <w:spacing w:before="2pt" w:after="2pt"/>
              <w:jc w:val="both"/>
            </w:pPr>
          </w:p>
        </w:tc>
      </w:tr>
      <w:tr w:rsidR="007A0F80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A0F80" w:rsidRDefault="00E54E18">
            <w:pPr>
              <w:spacing w:before="2pt" w:after="2pt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A0F80" w:rsidRDefault="00E54E18">
            <w:pPr>
              <w:spacing w:before="2pt" w:after="2pt"/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  <w:tc>
          <w:tcPr>
            <w:tcW w:w="5.65pt" w:type="dxa"/>
          </w:tcPr>
          <w:p w:rsidR="007A0F80" w:rsidRDefault="007A0F80">
            <w:pPr>
              <w:spacing w:before="2pt" w:after="2pt"/>
              <w:jc w:val="both"/>
            </w:pPr>
          </w:p>
        </w:tc>
      </w:tr>
    </w:tbl>
    <w:p w:rsidR="007A0F80" w:rsidRDefault="007A0F80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252"/>
        <w:gridCol w:w="2838"/>
      </w:tblGrid>
      <w:tr w:rsidR="007A0F8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spacing w:before="2pt" w:after="2pt"/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Nadia Somekh </w:t>
            </w:r>
          </w:p>
        </w:tc>
        <w:tc>
          <w:tcPr>
            <w:tcW w:w="141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em exercício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7A0F80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Eduardo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Pasquinelli Rocio</w:t>
            </w:r>
          </w:p>
        </w:tc>
        <w:tc>
          <w:tcPr>
            <w:tcW w:w="141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7A0F80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41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E54E18">
            <w:pPr>
              <w:spacing w:before="2pt" w:after="2pt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7A0F80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73ª Reunião Ordinária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</w:p>
        </w:tc>
      </w:tr>
    </w:tbl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7A0F80" w:rsidRDefault="00E54E18">
      <w:pPr>
        <w:shd w:val="clear" w:color="auto" w:fill="D9D9D9"/>
        <w:jc w:val="both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Informe: Relatórios Trimestrais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Auditoria Interna CAU/BR-CAU/UF – Apresentação do relatório “piloto”: 1º Trimestre do CAU/BR.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Auditoria Interna – CAU/BR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Apresentada minuta parcial do "Relatório de Acompanhamento de Gestão AUD-BR nº XX/2018 - CAU/BR - 1º Trimestre de </w:t>
            </w:r>
            <w:r>
              <w:rPr>
                <w:rFonts w:ascii="Times New Roman" w:hAnsi="Times New Roman"/>
                <w:sz w:val="22"/>
                <w:szCs w:val="22"/>
              </w:rPr>
              <w:t>2018". Mediante arrazoado do Chefe da Auditoria do CAU/BR, quanto ao tempo decorrido do exercício de 2018, a CPFI decidiu por analisar os relatórios acumulados do CAU/BR e dos CAU/UF relativos ao 1º semestre, ao invés do 1º trimestre.</w:t>
            </w:r>
          </w:p>
        </w:tc>
      </w:tr>
    </w:tbl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Auditoria externa (contrato vigente) – Proposta de alteração contratual (forma de execução) para 2018 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Auditoria Interna – CAU/BR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Apresentado o andamento da proposta aprovada pela CPFI quanto à realização das auditorias in loco (externa) </w:t>
            </w:r>
            <w:r>
              <w:rPr>
                <w:rFonts w:ascii="Times New Roman" w:hAnsi="Times New Roman"/>
                <w:sz w:val="22"/>
                <w:szCs w:val="22"/>
              </w:rPr>
              <w:t>no CAU/BR e nos CAU/UF antes do encerramento do exercício a que se referem: há plausibilidade jurídica e concordância da empresa de auditoria com contrato vigente.</w:t>
            </w:r>
          </w:p>
        </w:tc>
      </w:tr>
    </w:tbl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Diretrizes para Elaboração do Plano de Ação CAU – Exercício 2019.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</w:t>
            </w:r>
            <w:r>
              <w:rPr>
                <w:rFonts w:ascii="Times New Roman" w:hAnsi="Times New Roman"/>
                <w:sz w:val="22"/>
                <w:szCs w:val="22"/>
              </w:rPr>
              <w:t>lanejamento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aprovou as Diretrizes para o exercício 2019 e encaminhará ao Plenário para aprovação.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27/2018</w:t>
            </w:r>
          </w:p>
        </w:tc>
      </w:tr>
    </w:tbl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nº 101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Assunto não discutido na </w:t>
            </w:r>
            <w:r>
              <w:rPr>
                <w:rFonts w:ascii="Times New Roman" w:hAnsi="Times New Roman"/>
                <w:sz w:val="22"/>
                <w:szCs w:val="22"/>
              </w:rPr>
              <w:t>reunião.</w:t>
            </w:r>
          </w:p>
        </w:tc>
      </w:tr>
    </w:tbl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nº121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Devido ao fato de que a revisão e alteração da Resolução nº 121, que trata de anuidades, demandará substancial quantidade de tempo e trabalho para desenvolvimento e implantação, </w:t>
            </w:r>
            <w:r>
              <w:rPr>
                <w:rFonts w:ascii="Times New Roman" w:hAnsi="Times New Roman"/>
                <w:sz w:val="22"/>
                <w:szCs w:val="22"/>
              </w:rPr>
              <w:t>sobretudo por parte da empresa terceirizada que atende ao CSC, e que está prevista nova licitação para contratação de empresa prestadora destes serviços até o final do ano, a comissão deliberou, como medida provisória, e atendendo a pedidos de diversos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/UF, por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reabrir o REFIS, por meio de alteração pontual do artigo que trata do tema na Resolução.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26/2018</w:t>
            </w:r>
          </w:p>
        </w:tc>
      </w:tr>
    </w:tbl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Nacional de Planejamento, Finanças e Auditoria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Osvaldo Abrão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definida a </w:t>
            </w:r>
            <w:r>
              <w:rPr>
                <w:rFonts w:ascii="Times New Roman" w:hAnsi="Times New Roman"/>
                <w:sz w:val="22"/>
                <w:szCs w:val="22"/>
              </w:rPr>
              <w:t>programação preliminar e a planilha de solicitação de evento. A Comissão tomou conhecimento do assunto.</w:t>
            </w:r>
          </w:p>
        </w:tc>
      </w:tr>
    </w:tbl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505571/2017 – Solicitação CAU/PB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Luciano Narezi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não discutido na reunião.</w:t>
            </w:r>
          </w:p>
        </w:tc>
      </w:tr>
    </w:tbl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703272/2018 - Proposta de utilização do superávit Financeiro de exercícios anteriores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Osvaldo Abrão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não discutido na reunião.</w:t>
            </w:r>
          </w:p>
        </w:tc>
      </w:tr>
    </w:tbl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7A0F80" w:rsidRDefault="00E54E18">
      <w:pPr>
        <w:shd w:val="clear" w:color="auto" w:fill="D9D9D9"/>
        <w:jc w:val="both"/>
      </w:pPr>
      <w:r>
        <w:rPr>
          <w:rStyle w:val="nfaseSutil"/>
          <w:rFonts w:ascii="Times New Roman" w:hAnsi="Times New Roman"/>
          <w:i w:val="0"/>
          <w:sz w:val="22"/>
          <w:szCs w:val="22"/>
        </w:rPr>
        <w:t>VII. EXTRAPAUTA</w:t>
      </w:r>
    </w:p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A0F8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2018 - CPFI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aprovou a revisão de seu Plano de Ação 2018, totalizando em R$604.884,00, com redução de R$26 mil frente ao orçamento inicial de 2018.</w:t>
            </w:r>
          </w:p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28/2018</w:t>
            </w:r>
          </w:p>
        </w:tc>
      </w:tr>
    </w:tbl>
    <w:p w:rsidR="007A0F80" w:rsidRDefault="007A0F8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85.55pt" w:type="dxa"/>
        <w:tblInd w:w="-22.9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67"/>
        <w:gridCol w:w="1985"/>
        <w:gridCol w:w="2552"/>
        <w:gridCol w:w="4535"/>
        <w:gridCol w:w="72"/>
      </w:tblGrid>
      <w:tr w:rsidR="007A0F80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7A0F80" w:rsidRDefault="007A0F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Utilização do Saldo do Fundo de Apoio – Solicitação do Fórum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Presidentes</w:t>
            </w:r>
          </w:p>
        </w:tc>
        <w:tc>
          <w:tcPr>
            <w:tcW w:w="3.60pt" w:type="dxa"/>
          </w:tcPr>
          <w:p w:rsidR="007A0F80" w:rsidRDefault="007A0F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7A0F80" w:rsidRDefault="007A0F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  <w:tc>
          <w:tcPr>
            <w:tcW w:w="3.60pt" w:type="dxa"/>
          </w:tcPr>
          <w:p w:rsidR="007A0F80" w:rsidRDefault="007A0F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7A0F80" w:rsidRDefault="007A0F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Luciano Narezi</w:t>
            </w:r>
          </w:p>
        </w:tc>
        <w:tc>
          <w:tcPr>
            <w:tcW w:w="3.60pt" w:type="dxa"/>
          </w:tcPr>
          <w:p w:rsidR="007A0F80" w:rsidRDefault="007A0F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7A0F80" w:rsidRDefault="007A0F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A0F80" w:rsidRDefault="00E54E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analisou o documento encaminhado em caráter de urgência pelo presidente do CAU/MT em nome do Fórum de Presidentes. Entendeu que a solicitação proposta – forma de </w:t>
            </w:r>
            <w:r>
              <w:rPr>
                <w:rFonts w:ascii="Times New Roman" w:hAnsi="Times New Roman"/>
                <w:sz w:val="22"/>
                <w:szCs w:val="22"/>
              </w:rPr>
              <w:t>redistribuição do saldo existente no Fundo de Apoio - necessita de modificação do normativo que trata do assunto, qual seja, a Resolução nº119. Tal modificação necessita de ampla discussão, parecer jurídico, e aprovação em Plenária Ampliada, com participaç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ão de todos os presidentes, para possibilitar a redistribuição dos recursos na forma proposta pelo Fórum. A Comissão definiu que o assunto será pautado na Reunião Plenária Ampliada de agosto para discussão. </w:t>
            </w:r>
          </w:p>
          <w:p w:rsidR="007A0F80" w:rsidRDefault="00E54E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29/2018</w:t>
            </w:r>
          </w:p>
        </w:tc>
        <w:tc>
          <w:tcPr>
            <w:tcW w:w="3.60pt" w:type="dxa"/>
          </w:tcPr>
          <w:p w:rsidR="007A0F80" w:rsidRDefault="007A0F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7A0F80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7A0F80" w:rsidRDefault="00E54E18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:rsidR="007A0F80" w:rsidRDefault="00E54E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</w:t>
            </w:r>
            <w:r>
              <w:rPr>
                <w:rFonts w:ascii="Times New Roman" w:hAnsi="Times New Roman"/>
                <w:sz w:val="22"/>
                <w:szCs w:val="22"/>
              </w:rPr>
              <w:t>nadora em exercício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7A0F80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7A0F80" w:rsidRDefault="00E54E18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</w:p>
          <w:p w:rsidR="007A0F80" w:rsidRDefault="00E54E1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A0F80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7A0F80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7A0F80" w:rsidRDefault="00E54E18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NAREZI DE BRITO</w:t>
            </w:r>
          </w:p>
          <w:p w:rsidR="007A0F80" w:rsidRDefault="00E54E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</w:p>
          <w:p w:rsidR="007A0F80" w:rsidRDefault="007A0F80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A0F80" w:rsidRDefault="007A0F80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A0F80" w:rsidRDefault="007A0F80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7A0F80" w:rsidRDefault="00E54E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7A0F80" w:rsidRDefault="00E54E1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Assessor</w:t>
            </w:r>
          </w:p>
        </w:tc>
      </w:tr>
    </w:tbl>
    <w:p w:rsidR="007A0F80" w:rsidRDefault="007A0F80">
      <w:pPr>
        <w:spacing w:line="13.80pt" w:lineRule="auto"/>
        <w:jc w:val="both"/>
        <w:rPr>
          <w:rFonts w:ascii="Arial" w:hAnsi="Arial" w:cs="Arial"/>
          <w:sz w:val="22"/>
        </w:rPr>
      </w:pPr>
    </w:p>
    <w:sectPr w:rsidR="007A0F80">
      <w:headerReference w:type="default" r:id="rId6"/>
      <w:footerReference w:type="default" r:id="rId7"/>
      <w:pgSz w:w="595pt" w:h="842pt"/>
      <w:pgMar w:top="78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54E18">
      <w:r>
        <w:separator/>
      </w:r>
    </w:p>
  </w:endnote>
  <w:endnote w:type="continuationSeparator" w:id="0">
    <w:p w:rsidR="00000000" w:rsidRDefault="00E5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67A42" w:rsidRDefault="00E54E1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67A42" w:rsidRDefault="00E54E1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54E18">
      <w:r>
        <w:rPr>
          <w:color w:val="000000"/>
        </w:rPr>
        <w:separator/>
      </w:r>
    </w:p>
  </w:footnote>
  <w:footnote w:type="continuationSeparator" w:id="0">
    <w:p w:rsidR="00000000" w:rsidRDefault="00E54E1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67A42" w:rsidRDefault="00E54E1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0F80"/>
    <w:rsid w:val="007A0F80"/>
    <w:rsid w:val="00E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414800-42B0-4B4A-B98B-017CC2C01C1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2019-04-23T19:15:00Z</dcterms:created>
  <dcterms:modified xsi:type="dcterms:W3CDTF">2019-04-23T19:15:00Z</dcterms:modified>
</cp:coreProperties>
</file>