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B01475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B01475" w:rsidRDefault="00802081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73ª REUNIÃO ORDINÁRIA CPFI-CAU/BR</w:t>
            </w:r>
          </w:p>
        </w:tc>
      </w:tr>
    </w:tbl>
    <w:p w:rsidR="00B01475" w:rsidRDefault="00B01475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B01475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B01475" w:rsidRDefault="0080208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B01475" w:rsidRDefault="00802081">
            <w:pPr>
              <w:spacing w:before="2pt" w:after="2pt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07 e 08 de junho de 2018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B01475" w:rsidRDefault="0080208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B01475" w:rsidRDefault="00802081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B01475" w:rsidRDefault="0080208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B01475" w:rsidRDefault="00802081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B01475" w:rsidRDefault="00B01475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680"/>
        <w:gridCol w:w="2410"/>
      </w:tblGrid>
      <w:tr w:rsidR="00B0147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r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B0147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r>
              <w:rPr>
                <w:rFonts w:ascii="Times New Roman" w:hAnsi="Times New Roman"/>
                <w:sz w:val="22"/>
                <w:szCs w:val="22"/>
              </w:rPr>
              <w:t>Raul Wanderley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Gradim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B0147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r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B0147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r>
              <w:rPr>
                <w:rFonts w:ascii="Times New Roman" w:hAnsi="Times New Roman"/>
                <w:sz w:val="22"/>
                <w:szCs w:val="22"/>
              </w:rPr>
              <w:t>Helena Aparecida Ayoub Silva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B0147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r>
              <w:rPr>
                <w:rFonts w:ascii="Times New Roman" w:hAnsi="Times New Roman"/>
                <w:sz w:val="22"/>
                <w:szCs w:val="22"/>
              </w:rPr>
              <w:t>Luciano Narezi de Brito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01475" w:rsidRDefault="0080208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5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r>
              <w:rPr>
                <w:rFonts w:ascii="Times New Roman" w:eastAsia="Calibri" w:hAnsi="Times New Roman"/>
                <w:sz w:val="22"/>
                <w:szCs w:val="22"/>
              </w:rPr>
              <w:t>Leonardo Castello Branco</w:t>
            </w:r>
          </w:p>
        </w:tc>
      </w:tr>
    </w:tbl>
    <w:p w:rsidR="00B01475" w:rsidRDefault="00B0147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B01475">
        <w:tblPrEx>
          <w:tblCellMar>
            <w:top w:w="0pt" w:type="dxa"/>
            <w:bottom w:w="0pt" w:type="dxa"/>
          </w:tblCellMar>
        </w:tblPrEx>
        <w:tc>
          <w:tcPr>
            <w:tcW w:w="453.7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72ª Reunião Ordinária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Encaminhar </w:t>
            </w:r>
            <w:r>
              <w:rPr>
                <w:rFonts w:ascii="Times New Roman" w:hAnsi="Times New Roman"/>
                <w:sz w:val="22"/>
                <w:szCs w:val="22"/>
              </w:rPr>
              <w:t>para publicação</w:t>
            </w:r>
          </w:p>
        </w:tc>
      </w:tr>
    </w:tbl>
    <w:p w:rsidR="00B01475" w:rsidRDefault="00B0147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B01475" w:rsidRDefault="00802081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B01475" w:rsidRDefault="00B0147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Prestação de contas trimestral dos CAU/UF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01475" w:rsidRDefault="00802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GERFIN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01475" w:rsidRDefault="00802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tomou conhecimento do assunto e discutiu novas formas de acompanhamento da execução orçamentária dos CAU/UF, eliminando a </w:t>
            </w:r>
            <w:r>
              <w:rPr>
                <w:rFonts w:ascii="Times New Roman" w:hAnsi="Times New Roman"/>
                <w:sz w:val="22"/>
                <w:szCs w:val="22"/>
              </w:rPr>
              <w:t>obrigatoriedade de envio trimestral, mas exigindo celeridade no preenchimento dos lançamentos contábeis pelo CAU/UF.</w:t>
            </w:r>
          </w:p>
        </w:tc>
      </w:tr>
    </w:tbl>
    <w:p w:rsidR="00B01475" w:rsidRDefault="00B0147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Modelo de Relatório/Parecer da Auditoria Interna sobre as Prestações de Contas trimestrais dos CAU/UF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AUDIN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Auditor Chefe, Helder Baptista, apresentou modelo de relatório da auditoria acerca da prestação de contas trimestrais dos CAU/UF. Sugeriu-se um acompanhamento mensal da Auditoria Interna do CAU/BR às contas estaduais, de forma a diminuir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carga de análise realizada no fechamento do ano para envio ao TCU. A comissão aprovou o relatório.</w:t>
            </w:r>
          </w:p>
        </w:tc>
      </w:tr>
    </w:tbl>
    <w:p w:rsidR="00B01475" w:rsidRDefault="00B0147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Auditoria externa: qualidade e tempestividade atual dos serviços – Proposição de mudança de procedimento anual – Contratação 2018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AUDIN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Auditor Chefe, Helder Baptista, sugeriu alteração da dinâmica de visitas da Auditoria Externa, de forma a se realizar duas visitas nos CAU/UF, no segundo semestre do ano e outra ao fechamento para envio das prestações de conta ao TCU. </w:t>
            </w:r>
            <w:r>
              <w:rPr>
                <w:rFonts w:ascii="Times New Roman" w:hAnsi="Times New Roman"/>
                <w:sz w:val="22"/>
                <w:szCs w:val="22"/>
              </w:rPr>
              <w:t>A comissão acatou a alteração, e irá se realizar uma análise do atual contrato para avaliação da necessidade de aditivo.</w:t>
            </w:r>
          </w:p>
        </w:tc>
      </w:tr>
    </w:tbl>
    <w:p w:rsidR="00B01475" w:rsidRDefault="00B0147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Diretrizes para Elaboração da Reprogramação do Plano de Ação do CAU – 2018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ASSPLAN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  <w:r>
              <w:rPr>
                <w:rFonts w:ascii="Times New Roman" w:hAnsi="Times New Roman"/>
                <w:sz w:val="22"/>
                <w:szCs w:val="22"/>
              </w:rPr>
              <w:t>aprovou as Diretrizes para a Reprogramação 2018 e encaminhará ao Plenário para aprovação.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Direcionadores para as Diretrizes do Plano de Ação 2019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ASSPLAN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analisou previamente algumas premissas. As Diretrizes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2019 serão objeto de análise na reunião de julho.</w:t>
            </w:r>
          </w:p>
        </w:tc>
      </w:tr>
    </w:tbl>
    <w:p w:rsidR="00B01475" w:rsidRDefault="00B0147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Cenário de arrecadação 2018 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ASSPLAN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tomou conhecimento do assunto.</w:t>
            </w:r>
          </w:p>
        </w:tc>
      </w:tr>
    </w:tbl>
    <w:p w:rsidR="00B01475" w:rsidRDefault="00B0147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Orientações para o evento da CPFI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evento </w:t>
            </w:r>
            <w:r>
              <w:rPr>
                <w:rFonts w:ascii="Times New Roman" w:hAnsi="Times New Roman"/>
                <w:sz w:val="22"/>
                <w:szCs w:val="22"/>
              </w:rPr>
              <w:t>acontecerá nos dias 2 e 3 de agosto, em local a definir, e será dividido entre Planejamento, Financeiro e Auditoria. O primeiro dia terá prioridade para presidentes e conselheiros, e o segundo dia será focado no corpo técnico.</w:t>
            </w:r>
          </w:p>
        </w:tc>
      </w:tr>
    </w:tbl>
    <w:p w:rsidR="00B01475" w:rsidRDefault="00B0147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Novas formas de cobrança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 negociação de débitos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01475" w:rsidRDefault="00802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01475" w:rsidRDefault="00802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 não discutido na reunião.</w:t>
            </w:r>
          </w:p>
        </w:tc>
      </w:tr>
    </w:tbl>
    <w:p w:rsidR="00B01475" w:rsidRDefault="00B0147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Alteração da Resolução nº101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01475" w:rsidRDefault="00802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01475" w:rsidRDefault="00802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iniciou os trabalhos de revisão da Resolução, definindo os </w:t>
            </w:r>
            <w:r>
              <w:rPr>
                <w:rFonts w:ascii="Times New Roman" w:hAnsi="Times New Roman"/>
                <w:sz w:val="22"/>
                <w:szCs w:val="22"/>
              </w:rPr>
              <w:t>procedimentos contábeis e de auditoria no acompanhamento das prestações de contas. O assunto estará pautado na próxima reunião para continuação dos trabalhos.</w:t>
            </w:r>
          </w:p>
        </w:tc>
      </w:tr>
    </w:tbl>
    <w:p w:rsidR="00B01475" w:rsidRDefault="00B0147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85.55pt" w:type="dxa"/>
        <w:tblInd w:w="-22.9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567"/>
        <w:gridCol w:w="1986"/>
        <w:gridCol w:w="2551"/>
        <w:gridCol w:w="4538"/>
        <w:gridCol w:w="69"/>
      </w:tblGrid>
      <w:tr w:rsidR="00B01475">
        <w:tblPrEx>
          <w:tblCellMar>
            <w:top w:w="0pt" w:type="dxa"/>
            <w:bottom w:w="0pt" w:type="dxa"/>
          </w:tblCellMar>
        </w:tblPrEx>
        <w:tc>
          <w:tcPr>
            <w:tcW w:w="28.35pt" w:type="dxa"/>
          </w:tcPr>
          <w:p w:rsidR="00B01475" w:rsidRDefault="00B0147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54.4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505571-2017 – Solicitação CAU/PB</w:t>
            </w:r>
          </w:p>
        </w:tc>
        <w:tc>
          <w:tcPr>
            <w:tcW w:w="3.45pt" w:type="dxa"/>
          </w:tcPr>
          <w:p w:rsidR="00B01475" w:rsidRDefault="00B0147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28.35pt" w:type="dxa"/>
          </w:tcPr>
          <w:p w:rsidR="00B01475" w:rsidRDefault="00B0147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01475" w:rsidRDefault="00802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  <w:tc>
          <w:tcPr>
            <w:tcW w:w="3.45pt" w:type="dxa"/>
          </w:tcPr>
          <w:p w:rsidR="00B01475" w:rsidRDefault="00B0147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28.35pt" w:type="dxa"/>
          </w:tcPr>
          <w:p w:rsidR="00B01475" w:rsidRDefault="00B0147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01475" w:rsidRDefault="00802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.45pt" w:type="dxa"/>
          </w:tcPr>
          <w:p w:rsidR="00B01475" w:rsidRDefault="00B0147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28.35pt" w:type="dxa"/>
          </w:tcPr>
          <w:p w:rsidR="00B01475" w:rsidRDefault="00B0147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01475" w:rsidRDefault="00802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designou o conselheiro Luciano Narezi como relator do assunto.</w:t>
            </w:r>
          </w:p>
        </w:tc>
        <w:tc>
          <w:tcPr>
            <w:tcW w:w="3.45pt" w:type="dxa"/>
          </w:tcPr>
          <w:p w:rsidR="00B01475" w:rsidRDefault="00B0147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01475" w:rsidRDefault="00B01475">
            <w:pPr>
              <w:rPr>
                <w:rFonts w:ascii="Times New Roman" w:hAnsi="Times New Roman"/>
                <w:sz w:val="20"/>
                <w:szCs w:val="22"/>
              </w:rPr>
            </w:pPr>
          </w:p>
          <w:p w:rsidR="00B01475" w:rsidRDefault="00B0147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B01475" w:rsidRDefault="00B0147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B01475" w:rsidRDefault="00B0147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B01475" w:rsidRDefault="00802081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OSVALDO ABRÃO DE SOUZA</w:t>
            </w:r>
          </w:p>
          <w:p w:rsidR="00B01475" w:rsidRDefault="008020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01475" w:rsidRDefault="00B0147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B01475" w:rsidRDefault="00B0147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B01475" w:rsidRDefault="00B0147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B01475" w:rsidRDefault="00B0147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B01475" w:rsidRDefault="00802081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RAUL WANDERLEY GRADIM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  <w:p w:rsidR="00B01475" w:rsidRDefault="00802081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01475" w:rsidRDefault="00B01475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B01475" w:rsidRDefault="00B01475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B01475" w:rsidRDefault="00B01475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B01475" w:rsidRDefault="00B01475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B01475" w:rsidRDefault="00802081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EDUARDO PASQUINELLI ROCIO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  <w:t xml:space="preserve"> </w:t>
            </w:r>
          </w:p>
          <w:p w:rsidR="00B01475" w:rsidRDefault="008020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B01475" w:rsidRDefault="00B0147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01475" w:rsidRDefault="00B0147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B01475" w:rsidRDefault="00B0147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B01475" w:rsidRDefault="00B0147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B01475" w:rsidRDefault="00B0147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B01475" w:rsidRDefault="00802081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HELENA APARECIDA AYOUB SILVA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  <w:p w:rsidR="00B01475" w:rsidRDefault="00802081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B01475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01475" w:rsidRDefault="00B01475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B01475" w:rsidRDefault="00B01475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B01475" w:rsidRDefault="00B01475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B01475" w:rsidRDefault="00802081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LUCIANO NAREZI DE BRITO</w:t>
            </w:r>
          </w:p>
          <w:p w:rsidR="00B01475" w:rsidRDefault="00802081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01475" w:rsidRDefault="00B014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01475" w:rsidRDefault="00B014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01475" w:rsidRDefault="00B014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01475" w:rsidRDefault="008020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LEONARDO CASTELLO BRANCO</w:t>
            </w:r>
          </w:p>
          <w:p w:rsidR="00B01475" w:rsidRDefault="00802081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Assessor</w:t>
            </w:r>
          </w:p>
        </w:tc>
      </w:tr>
    </w:tbl>
    <w:p w:rsidR="00B01475" w:rsidRDefault="00B01475">
      <w:pPr>
        <w:spacing w:line="13.80pt" w:lineRule="auto"/>
        <w:rPr>
          <w:rFonts w:ascii="Arial" w:hAnsi="Arial" w:cs="Arial"/>
          <w:sz w:val="22"/>
        </w:rPr>
      </w:pPr>
    </w:p>
    <w:sectPr w:rsidR="00B01475">
      <w:headerReference w:type="default" r:id="rId6"/>
      <w:footerReference w:type="default" r:id="rId7"/>
      <w:pgSz w:w="595pt" w:h="842pt"/>
      <w:pgMar w:top="85.05pt" w:right="56.40pt" w:bottom="42.5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802081">
      <w:r>
        <w:separator/>
      </w:r>
    </w:p>
  </w:endnote>
  <w:endnote w:type="continuationSeparator" w:id="0">
    <w:p w:rsidR="00000000" w:rsidRDefault="0080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075B8" w:rsidRDefault="0080208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2075B8" w:rsidRDefault="0080208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802081">
      <w:r>
        <w:rPr>
          <w:color w:val="000000"/>
        </w:rPr>
        <w:separator/>
      </w:r>
    </w:p>
  </w:footnote>
  <w:footnote w:type="continuationSeparator" w:id="0">
    <w:p w:rsidR="00000000" w:rsidRDefault="0080208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075B8" w:rsidRDefault="0080208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01475"/>
    <w:rsid w:val="00802081"/>
    <w:rsid w:val="00B0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B83F2F5-DAF1-465C-B0AB-C302D4F0E41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2019-04-23T19:12:00Z</dcterms:created>
  <dcterms:modified xsi:type="dcterms:W3CDTF">2019-04-23T19:12:00Z</dcterms:modified>
</cp:coreProperties>
</file>