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D3317E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D3317E" w:rsidRDefault="005E64E0" w:rsidP="004C5B61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255F85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4C5B61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</w:t>
            </w:r>
            <w:r w:rsidR="00DE1C31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D3317E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D3317E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D3317E" w:rsidRDefault="004C5B61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11</w:t>
            </w:r>
            <w:r w:rsidR="00255F85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</w:t>
            </w:r>
            <w:r w:rsidR="0065796F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</w:t>
            </w:r>
            <w:r w:rsidR="00335F37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D3317E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D3317E" w:rsidRDefault="004C5B61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</w:t>
            </w:r>
            <w:r w:rsidR="00255F85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</w:t>
            </w:r>
            <w:r w:rsidR="0065796F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</w:t>
            </w:r>
            <w:r w:rsidR="00255F85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D3317E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D3317E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D3317E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D3317E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D3317E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D3317E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D3317E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E2D44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D3317E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E2D44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D3317E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D3317E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D3317E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C33A17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Jefferson de Sousa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D3317E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D3317E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2B3E91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17E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2B3E91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D3317E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D3317E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D3317E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D3317E" w:rsidRDefault="005A28EA" w:rsidP="004C5B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Leitura e aprovação da Súmula</w:t>
            </w:r>
            <w:r w:rsidR="00335F37"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335F37" w:rsidRPr="00D3317E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07CC" w:rsidRPr="00D331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C5B61" w:rsidRPr="00D3317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D3317E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D3317E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D3317E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D3317E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2B3E91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17E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35F37" w:rsidRPr="00D3317E" w:rsidRDefault="00335F37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D3317E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D3317E" w:rsidRDefault="00C33A17" w:rsidP="004C5B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Pauta conjunta com a CPFI-CAU/BR</w:t>
            </w:r>
          </w:p>
        </w:tc>
      </w:tr>
      <w:tr w:rsidR="00035A21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D3317E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D3317E" w:rsidRDefault="00C33A17" w:rsidP="00C33A17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DPOBR 0091-01/2019, Protocolo SICCAU </w:t>
            </w: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764638/2018 e outros</w:t>
            </w:r>
          </w:p>
        </w:tc>
      </w:tr>
      <w:tr w:rsidR="00035A21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D3317E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D3317E" w:rsidRDefault="002503F3" w:rsidP="00035A21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C33A17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Adesão dos CAU/UF ao SGI como serviço essencial: aguardar o recebimento das deliberações plenárias</w:t>
            </w:r>
          </w:p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Reuniões virtuais: solicitar ao CSC a atualização da proposta de ferramenta econômica para a realização das reuniões. </w:t>
            </w:r>
          </w:p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Atividades do GTARPE: agendar reunião conjunta com o CG-CSC e CTO para os dias 29 e 30/ 08, alterando a data do Colegiado de 20/8 para 29/30 de agosto, deliberação 42/2019</w:t>
            </w:r>
          </w:p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Pauta: reestruturação, junto com a CTO. SGI como instrumento de planejamento, priorização do cronograma de implantação</w:t>
            </w:r>
          </w:p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Revisão da Resolução 47: designar o relator da COA – Ednezer, apresentar proposta de resolução na 85ª Reunião ordinária.</w:t>
            </w:r>
          </w:p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3A17" w:rsidRPr="00D3317E" w:rsidRDefault="00C33A17" w:rsidP="00C33A1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Proposição do conselheiro Osvaldo de inclusão na pauta da COA: seguro para ações judiciais a conselheiros – art 227 do Regimento Geral do CAU</w:t>
            </w:r>
          </w:p>
        </w:tc>
      </w:tr>
    </w:tbl>
    <w:p w:rsidR="005007CC" w:rsidRPr="00D3317E" w:rsidRDefault="005007CC" w:rsidP="005007C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C33A17" w:rsidRPr="00D3317E" w:rsidTr="00DB070A">
        <w:trPr>
          <w:trHeight w:val="323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763948 e 778936/2018, Ofício CAU.PE de nº 126/2018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  <w:r w:rsidRPr="00D331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DB070A" w:rsidRPr="00D3317E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Proposta de alteração do Regimento Geral – CEAU-CAU/BR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 625530/2017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DB070A" w:rsidRPr="00D3317E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CAU/BR n° 116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 625585/2017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Emerson Fraga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DB070A" w:rsidRPr="00D3317E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Normativos do CAU/BR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Lei 12.378 e Regimento Geral do CAU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DB070A" w:rsidRPr="00D3317E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Carteiras de identificação profissional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MEMORANDO 041/2019/GERSCS, Protocolo SICAU 840999/2019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pStyle w:val="Default"/>
              <w:rPr>
                <w:color w:val="FF0000"/>
                <w:sz w:val="22"/>
                <w:szCs w:val="22"/>
              </w:rPr>
            </w:pPr>
            <w:r w:rsidRPr="00D3317E">
              <w:rPr>
                <w:rFonts w:eastAsia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Encaminhar à Assessoria Jurídica a deliberação 36/2019, contendo a proposta de alteração da Resolução CAU/BR n° 146, para apreciação do Plenário.</w:t>
            </w:r>
          </w:p>
        </w:tc>
      </w:tr>
    </w:tbl>
    <w:p w:rsidR="00DB33BB" w:rsidRPr="00D3317E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Deliberações pendentes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746428/2018 e outras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tabs>
                <w:tab w:val="start" w:pos="59.75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Encaminhar à Presidência a deliberação 37/2019, referente às deliberações pendentes</w:t>
            </w:r>
          </w:p>
        </w:tc>
      </w:tr>
    </w:tbl>
    <w:p w:rsidR="00DB33BB" w:rsidRPr="00D3317E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Alteração do Lay-out da sede do CAU/BR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777338/2018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Apresentada a deliberação 13/2019 do Conselho Diretor</w:t>
            </w:r>
          </w:p>
          <w:p w:rsidR="00BD097F" w:rsidRDefault="00BD097F" w:rsidP="00BD09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Aguardar a apresentação de propostas</w:t>
            </w:r>
          </w:p>
          <w:p w:rsidR="00E27A3F" w:rsidRPr="00D3317E" w:rsidRDefault="00E27A3F" w:rsidP="00BD09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DB33BB" w:rsidRPr="00D3317E" w:rsidRDefault="00DB33BB" w:rsidP="00DB33BB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D097F" w:rsidRPr="00D3317E" w:rsidRDefault="00BD097F" w:rsidP="00BD097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763604, 788511, 767867 e  767878/2018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DB33BB" w:rsidRPr="00D3317E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Emissão de certidão de depósito de documento original pelo CAU 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Jeferson Navolar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DB33BB" w:rsidRPr="00D3317E" w:rsidRDefault="00DB33BB" w:rsidP="00DB33BB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Utilização de v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e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ículos oficiais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D097F" w:rsidRDefault="00BD097F" w:rsidP="00BD097F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 588671/2017 – Ouvidoria, 693349/2018 CAU/MG, 693380/2018</w:t>
            </w:r>
          </w:p>
          <w:p w:rsidR="00E27A3F" w:rsidRPr="00D3317E" w:rsidRDefault="00E27A3F" w:rsidP="00BD097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D097F" w:rsidRPr="00D3317E" w:rsidRDefault="00BD097F" w:rsidP="00BD09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DB33BB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27A3F" w:rsidRPr="00D3317E" w:rsidRDefault="00E27A3F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BD097F" w:rsidRPr="00D3317E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 / Estrutura Organizacional do CAU/BR</w:t>
            </w:r>
          </w:p>
        </w:tc>
      </w:tr>
      <w:tr w:rsidR="00BD097F" w:rsidRPr="00D3317E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pStyle w:val="Default"/>
              <w:rPr>
                <w:color w:val="FF0000"/>
                <w:sz w:val="22"/>
                <w:szCs w:val="22"/>
              </w:rPr>
            </w:pPr>
            <w:r w:rsidRPr="00D3317E">
              <w:rPr>
                <w:color w:val="auto"/>
                <w:sz w:val="22"/>
                <w:szCs w:val="22"/>
              </w:rPr>
              <w:t>Regimento Geral do CAU/</w:t>
            </w:r>
            <w:r w:rsidRPr="00D3317E">
              <w:rPr>
                <w:rFonts w:eastAsia="Times New Roman"/>
                <w:color w:val="auto"/>
                <w:sz w:val="22"/>
                <w:szCs w:val="22"/>
              </w:rPr>
              <w:t xml:space="preserve">BR, deliberação 75/2017 COA-CAU/BR , Plano de Cargos, Carreiras e Remuneração, e Contrato de Prestação de Serviços CAU/BR n° 33/2015, memorando 001/2018 Gerência Executiva  </w:t>
            </w:r>
            <w:r w:rsidRPr="00D3317E">
              <w:rPr>
                <w:color w:val="auto"/>
                <w:sz w:val="22"/>
                <w:szCs w:val="22"/>
              </w:rPr>
              <w:t xml:space="preserve">  Protocolos 644789/2018 e 861566/2019 </w:t>
            </w:r>
          </w:p>
        </w:tc>
      </w:tr>
      <w:tr w:rsidR="00BD097F" w:rsidRPr="00D3317E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e Emerson Fraga  </w:t>
            </w:r>
          </w:p>
        </w:tc>
      </w:tr>
      <w:tr w:rsidR="00BD097F" w:rsidRPr="00D3317E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COA-CAU/BR, aguardando o relatório conclusivo da Comissão Temporária de Estudo do Novo Organograma do CAU/BR.</w:t>
            </w:r>
          </w:p>
        </w:tc>
      </w:tr>
    </w:tbl>
    <w:p w:rsidR="005A1036" w:rsidRPr="00D3317E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BD097F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BD097F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Planejamento Estratégico do CAU</w:t>
            </w:r>
          </w:p>
        </w:tc>
      </w:tr>
      <w:tr w:rsidR="002503F3" w:rsidRPr="00D3317E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5A1036" w:rsidRPr="00D3317E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D3317E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D3317E" w:rsidRDefault="00BD097F" w:rsidP="00CF039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deliberação 39/2019 à Presidência, para conhecimento e providências</w:t>
            </w:r>
          </w:p>
          <w:p w:rsidR="00865401" w:rsidRPr="00D3317E" w:rsidRDefault="00865401" w:rsidP="00CF039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deliberação 38/2019 À Presidência sobre alteração de calendário e inclusão do V Encontro da COA-CAU/BR com as COA-CAU/UF, nos dias 28 e 29 de novembro</w:t>
            </w:r>
          </w:p>
        </w:tc>
      </w:tr>
    </w:tbl>
    <w:p w:rsidR="005A1036" w:rsidRPr="00D3317E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A62A1" w:rsidRPr="00D3317E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Transição entre Gestões</w:t>
            </w:r>
          </w:p>
        </w:tc>
      </w:tr>
      <w:tr w:rsidR="009A62A1" w:rsidRPr="00D3317E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Regulamento Eleitoral</w:t>
            </w:r>
          </w:p>
        </w:tc>
      </w:tr>
      <w:tr w:rsidR="009A62A1" w:rsidRPr="00D3317E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Ednezer  Flores</w:t>
            </w:r>
          </w:p>
        </w:tc>
      </w:tr>
      <w:tr w:rsidR="009A62A1" w:rsidRPr="00D3317E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D867E7" w:rsidRPr="00D3317E" w:rsidRDefault="00D867E7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A62A1" w:rsidRPr="00D3317E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Participação doa  COA-CAU/BR no CBA</w:t>
            </w:r>
          </w:p>
        </w:tc>
      </w:tr>
      <w:tr w:rsidR="009A62A1" w:rsidRPr="00D3317E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</w:t>
            </w:r>
          </w:p>
        </w:tc>
      </w:tr>
      <w:tr w:rsidR="009A62A1" w:rsidRPr="00D3317E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9A62A1" w:rsidRPr="00D3317E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Apresentado o calendário de eventos do CBA. Não haverá participação da COA-CAU/BR</w:t>
            </w:r>
          </w:p>
        </w:tc>
      </w:tr>
    </w:tbl>
    <w:p w:rsidR="002503F3" w:rsidRPr="00D3317E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62A1" w:rsidRPr="00D331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9A62A1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Atualização sobre o trabalho do GTARPE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9A62A1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Portaria Presidencial n° 249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9A62A1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  <w:r w:rsidR="002503F3" w:rsidRPr="00D3317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9A62A1" w:rsidP="007868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Apresentado o trabalho na reunião conjunta COA e CPFI-CAU/BR</w:t>
            </w:r>
          </w:p>
        </w:tc>
      </w:tr>
    </w:tbl>
    <w:p w:rsidR="002503F3" w:rsidRPr="00D3317E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62A1" w:rsidRPr="00D331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9A62A1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Cessão de pessoal entre CAU/BR e CAU/UF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9A62A1" w:rsidP="00554E1F">
            <w:pPr>
              <w:pStyle w:val="Default"/>
              <w:rPr>
                <w:color w:val="FF0000"/>
                <w:sz w:val="22"/>
                <w:szCs w:val="22"/>
              </w:rPr>
            </w:pPr>
            <w:r w:rsidRPr="00D3317E">
              <w:rPr>
                <w:rFonts w:eastAsia="Times New Roman"/>
                <w:sz w:val="22"/>
                <w:szCs w:val="22"/>
              </w:rPr>
              <w:t>Protocolo 895170/2019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9A62A1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 Comissão</w:t>
            </w:r>
            <w:r w:rsidR="002503F3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 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4E1F" w:rsidRPr="00D3317E" w:rsidRDefault="009A62A1" w:rsidP="004C5B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Encaminhar a deliberação 40/2019 à Presidência para </w:t>
            </w:r>
            <w:r w:rsidRPr="00D3317E">
              <w:rPr>
                <w:rFonts w:ascii="Times New Roman" w:hAnsi="Times New Roman"/>
                <w:sz w:val="22"/>
                <w:szCs w:val="22"/>
                <w:lang w:eastAsia="pt-BR"/>
              </w:rPr>
              <w:t>estudo de viabilidade para a implantação de modalidade de cessão de pessoal entre o CAU/BR e CAU/UF, bem como entre as autarquias do CAU e os demais órgãos públicos</w:t>
            </w:r>
          </w:p>
        </w:tc>
      </w:tr>
    </w:tbl>
    <w:p w:rsidR="002503F3" w:rsidRPr="00D3317E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65401" w:rsidRPr="00D331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9A62A1" w:rsidP="00865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Alteração da resolução nº 146/2017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865401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Protocolo 895688/2019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Jeferson Navolar 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4E1F" w:rsidRPr="00D3317E" w:rsidRDefault="00865401" w:rsidP="004C5B61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Matéria discutida no item 6</w:t>
            </w:r>
          </w:p>
        </w:tc>
      </w:tr>
    </w:tbl>
    <w:p w:rsidR="002503F3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27A3F" w:rsidRDefault="00E27A3F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27A3F" w:rsidRDefault="00E27A3F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27A3F" w:rsidRPr="00D3317E" w:rsidRDefault="00E27A3F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D3317E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D3317E">
        <w:rPr>
          <w:rFonts w:ascii="Times New Roman" w:hAnsi="Times New Roman"/>
          <w:sz w:val="22"/>
          <w:szCs w:val="22"/>
        </w:rPr>
        <w:t xml:space="preserve">Extrapauta: </w:t>
      </w:r>
    </w:p>
    <w:p w:rsidR="00032206" w:rsidRPr="00D3317E" w:rsidRDefault="00032206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120"/>
      </w:tblGrid>
      <w:tr w:rsidR="002503F3" w:rsidRPr="00D3317E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865401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865401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PORTAL DE TRANSPARÊNCIA</w:t>
            </w:r>
          </w:p>
        </w:tc>
      </w:tr>
      <w:tr w:rsidR="002503F3" w:rsidRPr="00D3317E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865401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Lei nº 12.527/2011, Portaria Normativa Nº 44</w:t>
            </w:r>
          </w:p>
        </w:tc>
      </w:tr>
      <w:tr w:rsidR="002503F3" w:rsidRPr="00D3317E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865401" w:rsidP="003B6FB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032206" w:rsidRPr="00D3317E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D3317E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206" w:rsidRPr="00D3317E" w:rsidRDefault="00865401" w:rsidP="005A5B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85ª reunião da COA-CAU/BR</w:t>
            </w:r>
          </w:p>
        </w:tc>
      </w:tr>
    </w:tbl>
    <w:p w:rsidR="00865401" w:rsidRPr="00D3317E" w:rsidRDefault="00865401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865401" w:rsidRPr="00D3317E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865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865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Homologação de Regimento Interno</w:t>
            </w:r>
          </w:p>
        </w:tc>
      </w:tr>
      <w:tr w:rsidR="00865401" w:rsidRPr="00D3317E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865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865401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Regimento Geral do CAU</w:t>
            </w:r>
          </w:p>
          <w:p w:rsidR="00865401" w:rsidRPr="00D3317E" w:rsidRDefault="00865401" w:rsidP="00865401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618623/2017 – CAU/MT</w:t>
            </w:r>
          </w:p>
        </w:tc>
      </w:tr>
      <w:tr w:rsidR="00865401" w:rsidRPr="00D3317E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865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86540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865401" w:rsidRPr="00D3317E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865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5401" w:rsidRPr="00D3317E" w:rsidRDefault="00865401" w:rsidP="008654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Devolver em diligência:</w:t>
            </w:r>
          </w:p>
          <w:p w:rsidR="00865401" w:rsidRPr="00D3317E" w:rsidRDefault="00865401" w:rsidP="008654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CAU/MT – 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618623/2017</w:t>
            </w: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deliberação 35/2019</w:t>
            </w:r>
          </w:p>
        </w:tc>
      </w:tr>
    </w:tbl>
    <w:p w:rsidR="00865401" w:rsidRPr="00D3317E" w:rsidRDefault="00865401" w:rsidP="008654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Alteração em competência de fiscal</w:t>
            </w:r>
          </w:p>
        </w:tc>
      </w:tr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86540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Cs/>
                <w:sz w:val="22"/>
                <w:szCs w:val="22"/>
              </w:rPr>
              <w:t>Resolução CAU/BR n° 22</w:t>
            </w:r>
          </w:p>
          <w:p w:rsidR="00865401" w:rsidRPr="00D3317E" w:rsidRDefault="00865401" w:rsidP="00865401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Cs/>
                <w:sz w:val="22"/>
                <w:szCs w:val="22"/>
              </w:rPr>
              <w:t>Deliberação Plenária CAU/MT 424/18</w:t>
            </w:r>
          </w:p>
        </w:tc>
      </w:tr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DF4F7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865401" w:rsidRPr="00865401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5401" w:rsidRPr="00C53213" w:rsidRDefault="00865401" w:rsidP="00DF4F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deliberação 41/2019 à Presidência, para providências</w:t>
            </w:r>
          </w:p>
        </w:tc>
      </w:tr>
    </w:tbl>
    <w:p w:rsidR="00865401" w:rsidRPr="00865401" w:rsidRDefault="00865401" w:rsidP="008654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32206" w:rsidRPr="00865401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C012E8" w:rsidRPr="00865401" w:rsidTr="00345FB3">
        <w:tc>
          <w:tcPr>
            <w:tcW w:w="230.30pt" w:type="dxa"/>
            <w:shd w:val="clear" w:color="auto" w:fill="auto"/>
          </w:tcPr>
          <w:p w:rsidR="00C53213" w:rsidRPr="004D6B0D" w:rsidRDefault="00C53213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4D6B0D" w:rsidRDefault="005F4D21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20368A" w:rsidRPr="004D6B0D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1D112C" w:rsidRPr="004D6B0D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4D6B0D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1D112C" w:rsidRPr="004D6B0D" w:rsidRDefault="001D112C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4D6B0D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4D21" w:rsidRPr="004D6B0D" w:rsidRDefault="005F4D21" w:rsidP="005F4D21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C012E8" w:rsidRPr="004D6B0D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865401" w:rsidTr="00345FB3">
        <w:tc>
          <w:tcPr>
            <w:tcW w:w="230.30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D112C" w:rsidRPr="004D6B0D" w:rsidRDefault="001D112C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4D6B0D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865401" w:rsidTr="00345FB3">
        <w:tc>
          <w:tcPr>
            <w:tcW w:w="230.30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6B0D" w:rsidRDefault="004D6B0D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JOSÉ JEFFERSON DE SOUSA</w:t>
            </w:r>
          </w:p>
          <w:p w:rsidR="00C012E8" w:rsidRPr="004D6B0D" w:rsidRDefault="005F4D21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</w:t>
            </w:r>
            <w:r w:rsidR="0020368A" w:rsidRPr="004D6B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865401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865401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F4F74" w:rsidRDefault="00DF4F74">
      <w:r>
        <w:separator/>
      </w:r>
    </w:p>
  </w:endnote>
  <w:endnote w:type="continuationSeparator" w:id="0">
    <w:p w:rsidR="00DF4F74" w:rsidRDefault="00D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B3E9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B3E9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F4F74" w:rsidRDefault="00DF4F74">
      <w:r>
        <w:separator/>
      </w:r>
    </w:p>
  </w:footnote>
  <w:footnote w:type="continuationSeparator" w:id="0">
    <w:p w:rsidR="00DF4F74" w:rsidRDefault="00DF4F7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B3E9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B3E9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8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8"/>
  </w:num>
  <w:num w:numId="5">
    <w:abstractNumId w:val="1"/>
  </w:num>
  <w:num w:numId="6">
    <w:abstractNumId w:val="13"/>
  </w:num>
  <w:num w:numId="7">
    <w:abstractNumId w:val="20"/>
  </w:num>
  <w:num w:numId="8">
    <w:abstractNumId w:val="7"/>
  </w:num>
  <w:num w:numId="9">
    <w:abstractNumId w:val="22"/>
  </w:num>
  <w:num w:numId="10">
    <w:abstractNumId w:val="2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21"/>
  </w:num>
  <w:num w:numId="16">
    <w:abstractNumId w:val="11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4"/>
  </w:num>
  <w:num w:numId="25">
    <w:abstractNumId w:val="19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3599"/>
    <w:rsid w:val="0009560C"/>
    <w:rsid w:val="00097C83"/>
    <w:rsid w:val="000A295E"/>
    <w:rsid w:val="000C140E"/>
    <w:rsid w:val="000C1B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03F3"/>
    <w:rsid w:val="00255F85"/>
    <w:rsid w:val="002579B8"/>
    <w:rsid w:val="0026477B"/>
    <w:rsid w:val="00270DD6"/>
    <w:rsid w:val="00273411"/>
    <w:rsid w:val="00280561"/>
    <w:rsid w:val="002953E3"/>
    <w:rsid w:val="002A6373"/>
    <w:rsid w:val="002A66C3"/>
    <w:rsid w:val="002A7168"/>
    <w:rsid w:val="002B14B5"/>
    <w:rsid w:val="002B273F"/>
    <w:rsid w:val="002B3E91"/>
    <w:rsid w:val="002B473F"/>
    <w:rsid w:val="002B5EF6"/>
    <w:rsid w:val="002C58FC"/>
    <w:rsid w:val="002D2E9E"/>
    <w:rsid w:val="002E0895"/>
    <w:rsid w:val="002E44C3"/>
    <w:rsid w:val="002E4A91"/>
    <w:rsid w:val="002F47A8"/>
    <w:rsid w:val="0030265F"/>
    <w:rsid w:val="00303FBC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410ED"/>
    <w:rsid w:val="00341E20"/>
    <w:rsid w:val="00345FB3"/>
    <w:rsid w:val="00356302"/>
    <w:rsid w:val="0036150B"/>
    <w:rsid w:val="0036192B"/>
    <w:rsid w:val="00364A4D"/>
    <w:rsid w:val="00373B40"/>
    <w:rsid w:val="00397271"/>
    <w:rsid w:val="003A11A8"/>
    <w:rsid w:val="003A3CB7"/>
    <w:rsid w:val="003A4030"/>
    <w:rsid w:val="003A4658"/>
    <w:rsid w:val="003B3DC1"/>
    <w:rsid w:val="003B6FBF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744E3"/>
    <w:rsid w:val="004827C8"/>
    <w:rsid w:val="00483613"/>
    <w:rsid w:val="00486D6B"/>
    <w:rsid w:val="004A2FCC"/>
    <w:rsid w:val="004A3ABA"/>
    <w:rsid w:val="004A7548"/>
    <w:rsid w:val="004B2957"/>
    <w:rsid w:val="004C5B61"/>
    <w:rsid w:val="004C6807"/>
    <w:rsid w:val="004C6DFB"/>
    <w:rsid w:val="004C7FD3"/>
    <w:rsid w:val="004D11D9"/>
    <w:rsid w:val="004D39E5"/>
    <w:rsid w:val="004D6B0D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07CC"/>
    <w:rsid w:val="00501C6E"/>
    <w:rsid w:val="00506CFF"/>
    <w:rsid w:val="0052250A"/>
    <w:rsid w:val="00534C2E"/>
    <w:rsid w:val="0054149E"/>
    <w:rsid w:val="00541C76"/>
    <w:rsid w:val="005421A6"/>
    <w:rsid w:val="005447BE"/>
    <w:rsid w:val="00545CCF"/>
    <w:rsid w:val="00551F47"/>
    <w:rsid w:val="00554E1F"/>
    <w:rsid w:val="005575AC"/>
    <w:rsid w:val="005603E1"/>
    <w:rsid w:val="00562E46"/>
    <w:rsid w:val="00564216"/>
    <w:rsid w:val="005654AE"/>
    <w:rsid w:val="00567279"/>
    <w:rsid w:val="005741CD"/>
    <w:rsid w:val="00575763"/>
    <w:rsid w:val="00581029"/>
    <w:rsid w:val="005823F9"/>
    <w:rsid w:val="0058327E"/>
    <w:rsid w:val="0058594D"/>
    <w:rsid w:val="0059084B"/>
    <w:rsid w:val="00591BD7"/>
    <w:rsid w:val="0059672F"/>
    <w:rsid w:val="005A1036"/>
    <w:rsid w:val="005A28EA"/>
    <w:rsid w:val="005A5B3A"/>
    <w:rsid w:val="005A75B6"/>
    <w:rsid w:val="005C1DD7"/>
    <w:rsid w:val="005C3312"/>
    <w:rsid w:val="005D4FA8"/>
    <w:rsid w:val="005E64E0"/>
    <w:rsid w:val="005F187B"/>
    <w:rsid w:val="005F4D21"/>
    <w:rsid w:val="006026C1"/>
    <w:rsid w:val="00641284"/>
    <w:rsid w:val="00647D95"/>
    <w:rsid w:val="00650069"/>
    <w:rsid w:val="006523ED"/>
    <w:rsid w:val="0065531F"/>
    <w:rsid w:val="0065796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42A1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868B4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D08CB"/>
    <w:rsid w:val="007D0F7D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22E2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5401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62A1"/>
    <w:rsid w:val="009A7285"/>
    <w:rsid w:val="009B0A5F"/>
    <w:rsid w:val="009B1F83"/>
    <w:rsid w:val="009B2907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3935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1DD3"/>
    <w:rsid w:val="00AF6C83"/>
    <w:rsid w:val="00AF6F09"/>
    <w:rsid w:val="00AF7EAB"/>
    <w:rsid w:val="00B029BD"/>
    <w:rsid w:val="00B04E08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097F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69A"/>
    <w:rsid w:val="00C13014"/>
    <w:rsid w:val="00C1724B"/>
    <w:rsid w:val="00C2518B"/>
    <w:rsid w:val="00C26184"/>
    <w:rsid w:val="00C26F89"/>
    <w:rsid w:val="00C27BCC"/>
    <w:rsid w:val="00C30B45"/>
    <w:rsid w:val="00C33A17"/>
    <w:rsid w:val="00C33DEC"/>
    <w:rsid w:val="00C3542A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0394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317E"/>
    <w:rsid w:val="00D34FE2"/>
    <w:rsid w:val="00D36019"/>
    <w:rsid w:val="00D36344"/>
    <w:rsid w:val="00D44542"/>
    <w:rsid w:val="00D5062C"/>
    <w:rsid w:val="00D54ED3"/>
    <w:rsid w:val="00D66708"/>
    <w:rsid w:val="00D725F4"/>
    <w:rsid w:val="00D7539C"/>
    <w:rsid w:val="00D85060"/>
    <w:rsid w:val="00D850B6"/>
    <w:rsid w:val="00D867E7"/>
    <w:rsid w:val="00D917A5"/>
    <w:rsid w:val="00D91C18"/>
    <w:rsid w:val="00D94A5F"/>
    <w:rsid w:val="00D94EDC"/>
    <w:rsid w:val="00DA196D"/>
    <w:rsid w:val="00DA2E96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4F74"/>
    <w:rsid w:val="00DF6372"/>
    <w:rsid w:val="00DF743C"/>
    <w:rsid w:val="00E0318D"/>
    <w:rsid w:val="00E07739"/>
    <w:rsid w:val="00E23F40"/>
    <w:rsid w:val="00E27A3F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0C22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2E8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283B"/>
    <w:rsid w:val="00F85DFB"/>
    <w:rsid w:val="00F90AB7"/>
    <w:rsid w:val="00F92F73"/>
    <w:rsid w:val="00FB40AD"/>
    <w:rsid w:val="00FB7199"/>
    <w:rsid w:val="00FB7EF6"/>
    <w:rsid w:val="00FD5C68"/>
    <w:rsid w:val="00FE05FB"/>
    <w:rsid w:val="00FE0D51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AC624A0-460F-4A5F-A008-BDBF274CA3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7013327-46D4-44A0-825A-CE3CF6B96F1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994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2019-04-11T12:21:00Z</cp:lastPrinted>
  <dcterms:created xsi:type="dcterms:W3CDTF">2019-08-20T14:35:00Z</dcterms:created>
  <dcterms:modified xsi:type="dcterms:W3CDTF">2019-08-20T14:35:00Z</dcterms:modified>
</cp:coreProperties>
</file>