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8774A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80ª REUNIÃO ORDINÁRIA COA-CAU/BR</w:t>
            </w:r>
          </w:p>
        </w:tc>
      </w:tr>
    </w:tbl>
    <w:p w:rsidR="0088774A" w:rsidRDefault="0088774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88774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 de março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88774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 de março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774A" w:rsidRDefault="000F2DB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88774A" w:rsidRDefault="0088774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88774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0F2D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 – Analista Técnico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8877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8877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8877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88774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0F2DBF">
      <w:pPr>
        <w:shd w:val="clear" w:color="auto" w:fill="D9D9D9"/>
      </w:pPr>
      <w:r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das Súmulas das 79ª reunião ordinária da COA-CAU/BR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0F2DBF">
      <w:pPr>
        <w:shd w:val="clear" w:color="auto" w:fill="D9D9D9"/>
      </w:pPr>
      <w:r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08"/>
        <w:gridCol w:w="719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conjunta com a CPFI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764638/2018, 828559/2019 -Ofício 018/2019 – CAU/PE e outros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5784439"/>
            <w:r>
              <w:rPr>
                <w:rFonts w:ascii="Times New Roman" w:hAnsi="Times New Roman"/>
                <w:sz w:val="22"/>
                <w:szCs w:val="22"/>
              </w:rPr>
              <w:t>As comissões discutiram os seguintes temas: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Apresentação do cronograma do o processo de revisão do Planejamento Estratégico do CAU, realizado pelo Fórum de Presidentes (GTPE) 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Desfinanciamento do Planejamento Estratégico 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Sugestão de que o Fórum de Presidentes retrate as 5 comissões ordinárias do CAU/BR 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Necessidade de conhecer a capacidade administrativa instalada nos CAU/UF 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Participação efetiva de todas as comissões na construção do PE</w:t>
            </w:r>
          </w:p>
          <w:p w:rsidR="0088774A" w:rsidRDefault="0088774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0F2DBF">
            <w:pPr>
              <w:ind w:start="8.7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Encaminhamento da deliberação </w:t>
            </w:r>
            <w:r>
              <w:rPr>
                <w:rFonts w:ascii="Times New Roman" w:hAnsi="Times New Roman"/>
                <w:sz w:val="22"/>
                <w:szCs w:val="22"/>
              </w:rPr>
              <w:t>015/2019, aprovando con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juntamente com a CPFI-CAU/BR, o cronograma de trabalho apresentado pelo GTPE, bem como solicitando à Presidência do CAU/BR que promova a instituição de grupo de trabalho, composto por empregados do CAU/BR e por empregados dos CAU/UF,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indicados pelo Fórum de Presidentes, para elaborar um estudo para a revisão dos indicadores estratégicos, dos limites de aplicação de recursos e do modelo de elaboração do Plano de Ação e Orçamento do CAU para posterior apreciação pela COA-CAU/BR e pela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PFI-CAU/BR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bookmarkEnd w:id="0"/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08"/>
        <w:gridCol w:w="719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COA-CAU/SP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812477/2019, deliberação 06/2019, 776403/2018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as contribuições ao Regimento Interno do CAU/SP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CEN-CAU/BR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 e Protocolos SICCAU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comissões discutiram os seguintes temas: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Recomposição de Plenário de CAU/UF, sem a realização de nova eleição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Recondução de conselheiro</w:t>
            </w:r>
          </w:p>
          <w:p w:rsidR="0088774A" w:rsidRDefault="000F2DBF">
            <w:pPr>
              <w:numPr>
                <w:ilvl w:val="0"/>
                <w:numId w:val="1"/>
              </w:numPr>
              <w:ind w:start="8.70pt" w:hanging="7.1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Alteração de regimento interno 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período eleitoral</w:t>
            </w:r>
          </w:p>
          <w:p w:rsidR="0088774A" w:rsidRDefault="0088774A">
            <w:pPr>
              <w:ind w:start="8.70pt"/>
              <w:jc w:val="both"/>
              <w:rPr>
                <w:sz w:val="22"/>
                <w:szCs w:val="22"/>
              </w:rPr>
            </w:pP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 12.378 e Regimento Geral do CAU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Apresentada a primeira proposta de elaboração de normativos</w:t>
            </w:r>
          </w:p>
          <w:p w:rsidR="0088774A" w:rsidRDefault="000F2D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as contribuições dos diversos setores do CAU/BR</w:t>
            </w:r>
          </w:p>
          <w:p w:rsidR="0088774A" w:rsidRDefault="000F2D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Hierarquizar as </w:t>
            </w:r>
            <w:r>
              <w:rPr>
                <w:rFonts w:ascii="Times New Roman" w:hAnsi="Times New Roman"/>
                <w:sz w:val="22"/>
                <w:szCs w:val="22"/>
              </w:rPr>
              <w:t>normas no CAU/BR</w:t>
            </w:r>
          </w:p>
          <w:p w:rsidR="0088774A" w:rsidRDefault="000F2D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81ª Reunião da COA-CAU/BR</w:t>
            </w:r>
          </w:p>
          <w:p w:rsidR="0088774A" w:rsidRDefault="0088774A">
            <w:pPr>
              <w:jc w:val="both"/>
              <w:rPr>
                <w:sz w:val="22"/>
                <w:szCs w:val="22"/>
              </w:rPr>
            </w:pP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rPr>
          <w:trHeight w:val="62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Regimento Geral do CAU e Protocolos SICCAU CAU/MT – 618623/2017 e</w:t>
            </w:r>
          </w:p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CAU/PB – 787829/2018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Encaminhar as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deliberações, com regimentos em diligência</w:t>
            </w:r>
          </w:p>
          <w:p w:rsidR="0088774A" w:rsidRDefault="000F2DBF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17/2019 – CAU/MT</w:t>
            </w:r>
          </w:p>
          <w:p w:rsidR="0088774A" w:rsidRDefault="000F2DBF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18/2019 – CAU/PB</w:t>
            </w:r>
          </w:p>
          <w:p w:rsidR="0088774A" w:rsidRDefault="0088774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707740, 763948 e 778936/2018, Ofício CAU.PE de nº 126/2018</w:t>
            </w:r>
          </w:p>
          <w:p w:rsidR="0088774A" w:rsidRDefault="008877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</w:t>
            </w:r>
            <w:r>
              <w:rPr>
                <w:rFonts w:ascii="Times New Roman" w:hAnsi="Times New Roman"/>
                <w:sz w:val="22"/>
                <w:szCs w:val="22"/>
              </w:rPr>
              <w:t>a 81ª Reunião da COA-CAU/BR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Recondução de conselheiros / alteração de regimento em período eleitoral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761979 e 761993/2018 – Pauta conjunta com a CEN-CAU/BR</w:t>
            </w:r>
          </w:p>
          <w:p w:rsidR="0088774A" w:rsidRDefault="0088774A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 Flores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 tratado na reunião conjunta com a CEN-CAU/BR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a Gerência Geral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Memorando COA n° 001/2019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Repautar para a 81ª reunião da COA-CAU/BR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Reestruturação da Assessoria Jurídica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731771/2018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tabs>
                <w:tab w:val="start" w:pos="59.75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Repautar para a 81ª reunião da COA-CAU/BR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color w:val="auto"/>
                <w:sz w:val="22"/>
                <w:szCs w:val="22"/>
              </w:rPr>
              <w:t>Regimento Geral do CAU/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BR,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deliberação 75/2017 COA-CAU/BR , Plano de Cargos, Carreiras e Remuneração, e Contrato de Prestação de Serviços CAU/BR n° 33/2015, memorando 001/2018 Gerência Executiva  </w:t>
            </w:r>
            <w:r>
              <w:rPr>
                <w:color w:val="auto"/>
                <w:sz w:val="22"/>
                <w:szCs w:val="22"/>
              </w:rPr>
              <w:t xml:space="preserve">  Protocolos 644789/2018, 684656/2018   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81ª reunião da COA-CAU/BR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16"/>
        <w:gridCol w:w="7056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Protocolo SICCAU 763604, 761979, 788511, 767867 e  767878/2018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Repautar para a 81ª reunião da COA-CAU/BR, Aguardar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contribuições dos CAU/UF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Protocolo SICCAU  625530/2017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81ª reunião da COA-CAU/BR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Resposta do CAU/MS sobre contradita à Resolução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CAU/BR n° 116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Protocolo SICCAU  625585/2017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81ª reunião da COA-CAU/BR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0F2DBF">
            <w:r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Navolar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81ª reunião da COA-CAU/BR, após reunião com a Coordenadoria do SGI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81ª reunião da COA-CAU/BR, aguardando a atualização do Manual de Identidade Visual do CAU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Regulamentação das justificativas de falta a reuniões e eventos do CAU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Regimento Geral do CAU, Ofício 113/2018-PRES CAU/DF,</w:t>
            </w:r>
            <w:r>
              <w:rPr>
                <w:sz w:val="22"/>
                <w:szCs w:val="22"/>
              </w:rPr>
              <w:t xml:space="preserve"> Protocolo SICCAU 721178/2018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81ª reunião da COA-CAU/BR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Regulamentação de impedimento para convocação de conselheiro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 xml:space="preserve">Deliberação Plenária DPOBR n° 0070-10/2017,  Deliberação 14/2018 do </w:t>
            </w:r>
            <w:r>
              <w:rPr>
                <w:sz w:val="22"/>
                <w:szCs w:val="22"/>
              </w:rPr>
              <w:t>Conselho Diretor, comunicado 125/2018 Conselho Diretor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13/2019, recomendando ao Plenário a aprovação dos critério de convocação de conselheiros titulares e suplentes de conselheiros, para partic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ipação em reuniões, eventos ou missões de interesse do CAU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774A" w:rsidRDefault="000F2D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Extrapauta: </w:t>
      </w:r>
    </w:p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120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Recomposição do Plenário do CAU/ES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008/2019 CEN-CAU/BR, Ofício CAU/ES 021/2019, Protocoço 816497/2019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ao </w:t>
            </w:r>
            <w:r>
              <w:rPr>
                <w:rFonts w:ascii="Times New Roman" w:hAnsi="Times New Roman"/>
                <w:sz w:val="22"/>
                <w:szCs w:val="22"/>
              </w:rPr>
              <w:t>Plenário a deliberação 14/2019,  contendo a proposta de recomposição do Plenário do CAU/ES, por meio da utilização da lista de candidatos na eleição de 2017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120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Regimento Interno CAU/RJ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816497/2019, Ofício 994/2019/MPF/PRRJ/FLS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Responder à Assessoria Jurídica do CAU/BR que ainda não há normativo sobre o prazo de devolução de regimento interno em diligência e que, os atos que transgredirem os normativos do CAU/BR poderão ser suspensos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08"/>
        <w:gridCol w:w="7197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para participar da reunião do CEAU-CAU/BR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834659/2019, Proposta 02/2019 CEAU-CAU/BR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A Comissão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à Presidência a deliberação 16/2019, solicitando a convocação da conselheira Patrícia para </w:t>
            </w:r>
            <w:r>
              <w:rPr>
                <w:rFonts w:ascii="Times New Roman" w:hAnsi="Times New Roman"/>
                <w:sz w:val="22"/>
                <w:szCs w:val="22"/>
              </w:rPr>
              <w:t>participar da reunião do CEUA- CAU/BR, no dia 21 de março</w:t>
            </w:r>
          </w:p>
        </w:tc>
      </w:tr>
    </w:tbl>
    <w:p w:rsidR="0088774A" w:rsidRDefault="0088774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2511"/>
        <w:gridCol w:w="4570"/>
        <w:gridCol w:w="40"/>
      </w:tblGrid>
      <w:tr w:rsidR="0088774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88774A" w:rsidRDefault="008877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Declaração de rendimentos de conselheiros</w:t>
            </w:r>
          </w:p>
        </w:tc>
        <w:tc>
          <w:tcPr>
            <w:tcW w:w="1.65pt" w:type="dxa"/>
          </w:tcPr>
          <w:p w:rsidR="0088774A" w:rsidRDefault="008877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88774A" w:rsidRDefault="008877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8877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.65pt" w:type="dxa"/>
          </w:tcPr>
          <w:p w:rsidR="0088774A" w:rsidRDefault="008877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88774A" w:rsidRDefault="008877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pStyle w:val="Default"/>
            </w:pPr>
            <w:r>
              <w:rPr>
                <w:sz w:val="22"/>
                <w:szCs w:val="22"/>
              </w:rPr>
              <w:t>A Comissão</w:t>
            </w:r>
          </w:p>
        </w:tc>
        <w:tc>
          <w:tcPr>
            <w:tcW w:w="1.65pt" w:type="dxa"/>
          </w:tcPr>
          <w:p w:rsidR="0088774A" w:rsidRDefault="0088774A">
            <w:pPr>
              <w:pStyle w:val="Default"/>
            </w:pP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88774A" w:rsidRDefault="008877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774A" w:rsidRDefault="000F2DBF">
            <w:r>
              <w:rPr>
                <w:rFonts w:ascii="Times New Roman" w:hAnsi="Times New Roman"/>
                <w:sz w:val="22"/>
                <w:szCs w:val="22"/>
              </w:rPr>
              <w:t xml:space="preserve">Encaminhar a deliberação 19/2019, solicitando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Presidência do CAU/BR que promova junto à Gerência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Administrativa o envio de relatório individual de diárias e passagens, especificando o pagamento por evento e reunião, juntamente com o Informe de Rendimentos respectivo para cada conselheiro</w:t>
            </w:r>
          </w:p>
        </w:tc>
        <w:tc>
          <w:tcPr>
            <w:tcW w:w="1.65pt" w:type="dxa"/>
          </w:tcPr>
          <w:p w:rsidR="0088774A" w:rsidRDefault="0088774A"/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8877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0F2DBF">
            <w:pPr>
              <w:tabs>
                <w:tab w:val="start" w:pos="24.20pt"/>
                <w:tab w:val="start" w:pos="112.45pt"/>
              </w:tabs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88774A" w:rsidRDefault="000F2DBF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0F2DB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88774A" w:rsidRDefault="000F2D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8877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8774A" w:rsidRDefault="0088774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8774A" w:rsidRDefault="000F2DB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88774A" w:rsidRDefault="000F2DBF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88774A" w:rsidRDefault="008877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8877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8774A" w:rsidRDefault="0088774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8774A" w:rsidRDefault="000F2DB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88774A" w:rsidRDefault="000F2DBF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8774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0F2DBF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8877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74A" w:rsidRDefault="000F2DB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88774A" w:rsidRDefault="000F2D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8774A" w:rsidRDefault="0088774A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8774A">
      <w:headerReference w:type="default" r:id="rId7"/>
      <w:footerReference w:type="default" r:id="rId8"/>
      <w:pgSz w:w="595pt" w:h="842pt"/>
      <w:pgMar w:top="85.10pt" w:right="63.40pt" w:bottom="70.9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F2DBF">
      <w:r>
        <w:separator/>
      </w:r>
    </w:p>
  </w:endnote>
  <w:endnote w:type="continuationSeparator" w:id="0">
    <w:p w:rsidR="00000000" w:rsidRDefault="000F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396F" w:rsidRDefault="000F2DB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-184068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2396F" w:rsidRDefault="000F2DB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F2DBF">
      <w:r>
        <w:rPr>
          <w:color w:val="000000"/>
        </w:rPr>
        <w:separator/>
      </w:r>
    </w:p>
  </w:footnote>
  <w:footnote w:type="continuationSeparator" w:id="0">
    <w:p w:rsidR="00000000" w:rsidRDefault="000F2D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396F" w:rsidRDefault="000F2DB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B5415D7"/>
    <w:multiLevelType w:val="multilevel"/>
    <w:tmpl w:val="30A696E8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74A"/>
    <w:rsid w:val="000F2DBF"/>
    <w:rsid w:val="008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E88BC9-7B0F-4FDD-9890-5872F1AFB1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2019-04-11T12:21:00Z</cp:lastPrinted>
  <dcterms:created xsi:type="dcterms:W3CDTF">2019-05-31T17:44:00Z</dcterms:created>
  <dcterms:modified xsi:type="dcterms:W3CDTF">2019-05-31T17:44:00Z</dcterms:modified>
</cp:coreProperties>
</file>