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91752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17528" w:rsidP="0091752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</w:t>
            </w:r>
            <w:r w:rsidR="005823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109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novembro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17528" w:rsidP="0091752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E5224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novembro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D917A5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z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123AF6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606E9E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606E9E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7D08CB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465E22"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1752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7D08CB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606E9E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0265F" w:rsidRPr="007D08CB" w:rsidRDefault="0030265F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CA78C4" w:rsidP="00931D9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8E2D44"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1D9A"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</w:p>
        </w:tc>
      </w:tr>
      <w:tr w:rsidR="00BC1598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917528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917528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917528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917528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917528" w:rsidRDefault="0091091F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o Plenário</w:t>
            </w:r>
            <w:r w:rsidR="00931D9A"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17528" w:rsidRPr="00917528" w:rsidRDefault="00917528" w:rsidP="00917528">
            <w:pPr>
              <w:pStyle w:val="Default"/>
              <w:rPr>
                <w:color w:val="auto"/>
                <w:sz w:val="22"/>
                <w:szCs w:val="22"/>
              </w:rPr>
            </w:pPr>
            <w:r w:rsidRPr="00917528">
              <w:rPr>
                <w:color w:val="auto"/>
                <w:sz w:val="22"/>
                <w:szCs w:val="22"/>
              </w:rPr>
              <w:t>CAU/MS – 624922/2017 e 776270/2018, deliberação 82/2018</w:t>
            </w:r>
          </w:p>
          <w:p w:rsidR="00917528" w:rsidRPr="00917528" w:rsidRDefault="00917528" w:rsidP="00917528">
            <w:pPr>
              <w:pStyle w:val="Default"/>
              <w:rPr>
                <w:color w:val="auto"/>
                <w:sz w:val="22"/>
                <w:szCs w:val="22"/>
              </w:rPr>
            </w:pPr>
            <w:r w:rsidRPr="00917528">
              <w:rPr>
                <w:color w:val="auto"/>
                <w:sz w:val="22"/>
                <w:szCs w:val="22"/>
              </w:rPr>
              <w:t>CAU/CE – 774689/2018, deliberação80/2018</w:t>
            </w:r>
          </w:p>
          <w:p w:rsidR="00917528" w:rsidRPr="00917528" w:rsidRDefault="00917528" w:rsidP="00917528">
            <w:pPr>
              <w:pStyle w:val="Default"/>
              <w:rPr>
                <w:color w:val="auto"/>
                <w:sz w:val="22"/>
                <w:szCs w:val="22"/>
              </w:rPr>
            </w:pPr>
            <w:r w:rsidRPr="00917528">
              <w:rPr>
                <w:color w:val="auto"/>
                <w:sz w:val="22"/>
                <w:szCs w:val="22"/>
              </w:rPr>
              <w:t>CAU/DF – 535347/2017, deliberação81/2018</w:t>
            </w:r>
          </w:p>
          <w:p w:rsidR="00931D9A" w:rsidRPr="00917528" w:rsidRDefault="00917528" w:rsidP="00917528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</w:rPr>
              <w:t>CAU/AC  - 717876/2018, deliberação 79/2018</w:t>
            </w:r>
          </w:p>
        </w:tc>
      </w:tr>
    </w:tbl>
    <w:p w:rsidR="00E57BED" w:rsidRPr="00917528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917528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917528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917528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917528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917528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917528" w:rsidRDefault="00465E22" w:rsidP="00CA78C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 w:rsidRPr="0091752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9175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005F6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6742F0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6742F0" w:rsidRDefault="004F10D6" w:rsidP="004A2FC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6742F0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6742F0" w:rsidRDefault="00465E22" w:rsidP="00917528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E57BED" w:rsidRPr="006742F0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rFonts w:eastAsia="Times New Roman"/>
                <w:color w:val="auto"/>
                <w:sz w:val="22"/>
                <w:szCs w:val="22"/>
              </w:rPr>
              <w:t>Protocolo SICCAU 731771/2018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4F10D6" w:rsidP="0091752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aguardar os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maiores esclarecimentos da Assesso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ria Jurídica</w:t>
            </w:r>
          </w:p>
        </w:tc>
      </w:tr>
    </w:tbl>
    <w:p w:rsidR="00397271" w:rsidRPr="006742F0" w:rsidRDefault="00397271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Expedição de carteiras provisórias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732149/20218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44E3" w:rsidRPr="006742F0" w:rsidRDefault="00931D9A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Aguardar proposta da Gerência Geral e CSC </w:t>
            </w:r>
          </w:p>
        </w:tc>
      </w:tr>
    </w:tbl>
    <w:p w:rsidR="0020368A" w:rsidRPr="006742F0" w:rsidRDefault="0020368A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917528" w:rsidRDefault="00A7298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917528" w:rsidRDefault="00647D95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917528" w:rsidRDefault="000C140E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091F" w:rsidRPr="00917528" w:rsidRDefault="00917528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resposta ao CAU/GO, </w:t>
            </w:r>
            <w:r w:rsidRPr="00917528">
              <w:rPr>
                <w:rFonts w:ascii="Times New Roman" w:hAnsi="Times New Roman"/>
                <w:sz w:val="22"/>
                <w:szCs w:val="22"/>
              </w:rPr>
              <w:t>deliberação 83/2018</w:t>
            </w:r>
          </w:p>
        </w:tc>
      </w:tr>
    </w:tbl>
    <w:p w:rsidR="008A5A7E" w:rsidRPr="006742F0" w:rsidRDefault="008A5A7E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625530/2017</w:t>
            </w:r>
          </w:p>
        </w:tc>
      </w:tr>
      <w:tr w:rsidR="00317501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742F0" w:rsidRDefault="004F10D6" w:rsidP="004A2FCC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931D9A" w:rsidP="0091752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625585/2017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B26A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F10D6" w:rsidP="009175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reunião da COA-CAU/BR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4827C8" w:rsidRPr="006742F0" w:rsidRDefault="0091091F" w:rsidP="009175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Elaborar as diretrizes</w:t>
            </w:r>
          </w:p>
        </w:tc>
      </w:tr>
    </w:tbl>
    <w:p w:rsidR="008A5A7E" w:rsidRPr="006742F0" w:rsidRDefault="008A5A7E" w:rsidP="008A5A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91752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917528">
              <w:rPr>
                <w:rFonts w:ascii="Times New Roman" w:hAnsi="Times New Roman"/>
                <w:sz w:val="22"/>
                <w:szCs w:val="22"/>
              </w:rPr>
              <w:t>9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744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744E3" w:rsidRPr="006742F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559738/2017 e 589380/2017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91091F" w:rsidP="004522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 resposta da</w:t>
            </w:r>
            <w:r w:rsidR="00AB4CA6" w:rsidRPr="006742F0">
              <w:rPr>
                <w:rFonts w:ascii="Times New Roman" w:hAnsi="Times New Roman"/>
                <w:sz w:val="22"/>
                <w:szCs w:val="22"/>
              </w:rPr>
              <w:t xml:space="preserve"> deliberação 71/2018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AB4CA6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917528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 Encontro da COA-CAU/BR com as COA-CAU/UF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917528" w:rsidP="00917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apresentação elaborada para a reunião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Normatização para perda de mandato de conselheiro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color w:val="auto"/>
                <w:sz w:val="22"/>
                <w:szCs w:val="22"/>
              </w:rPr>
              <w:t>Protocolo SICCAU 707740/2018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</w:tc>
      </w:tr>
    </w:tbl>
    <w:p w:rsidR="0045227E" w:rsidRDefault="00002955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Sindicância realizada no CAU/PE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747320/2018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917528" w:rsidRDefault="00917528" w:rsidP="00917528">
            <w:pPr>
              <w:rPr>
                <w:rFonts w:ascii="Times New Roman" w:hAnsi="Times New Roman"/>
                <w:sz w:val="22"/>
                <w:szCs w:val="22"/>
              </w:rPr>
            </w:pPr>
            <w:r w:rsidRPr="009175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Inserir a normatização de processos de sindicância no Plano de Trabalho 2019 e no </w:t>
            </w:r>
            <w:r w:rsidRPr="00917528">
              <w:rPr>
                <w:rFonts w:ascii="Times New Roman" w:hAnsi="Times New Roman"/>
                <w:sz w:val="22"/>
                <w:szCs w:val="22"/>
              </w:rPr>
              <w:t>manual de procedimentos para sindicância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D937B7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Utilização de software pirata (Sketch up)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</w:rPr>
              <w:t>Protocolo SICCAU 736597/2018, Ofício 678/2018 CAU/MG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761979/2018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917528" w:rsidRPr="006742F0" w:rsidTr="008D1C5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Default="00917528" w:rsidP="008D1C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917528" w:rsidRPr="006742F0" w:rsidRDefault="00917528" w:rsidP="008D1C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Compilar as contribuições dos CAU/UF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Recondução de conselheiros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761979/2018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CAU/BR, com reunião conjunta com a CEN-CAU/BR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Alteração de regimento interno em período eleitoral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761993/2018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CAU/BR, com reunião conjunta com a CEN-CAU/BR</w:t>
            </w:r>
          </w:p>
        </w:tc>
      </w:tr>
    </w:tbl>
    <w:p w:rsidR="00917528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Realização de reuniões virtuais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8D1C5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764638/2018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CAU/BR, com reunião conjunta com a CPFI-CAU/BR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917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do SGI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917528" w:rsidRPr="006742F0" w:rsidTr="008D1C5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917528" w:rsidRPr="006742F0" w:rsidRDefault="00917528" w:rsidP="00917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adesão dos CAU/UF</w:t>
            </w:r>
          </w:p>
        </w:tc>
      </w:tr>
    </w:tbl>
    <w:p w:rsidR="00917528" w:rsidRPr="006742F0" w:rsidRDefault="00917528" w:rsidP="0091752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917528" w:rsidRPr="006742F0" w:rsidTr="00B04E08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04E0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CPFI</w:t>
            </w:r>
          </w:p>
        </w:tc>
      </w:tr>
      <w:tr w:rsidR="00917528" w:rsidRPr="006742F0" w:rsidTr="00B04E08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7528" w:rsidRPr="006742F0" w:rsidTr="00B04E08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6742F0" w:rsidRDefault="0091752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B04E08" w:rsidRPr="00B04E08" w:rsidTr="00B04E08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7528" w:rsidRPr="00B04E08" w:rsidRDefault="0091752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7528" w:rsidRPr="00B04E08" w:rsidRDefault="00B04E0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reunião para tratar sobre: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Portal da Transparência;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Locação da nova Sede;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Planejamento Estratégico;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Alteração da adesão ao SGI;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Manifestação da Nota Técnica 01/2018;</w:t>
            </w:r>
          </w:p>
          <w:p w:rsidR="00917528" w:rsidRPr="00B04E08" w:rsidRDefault="00917528" w:rsidP="008D1C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Reestruturação organizacional;</w:t>
            </w:r>
          </w:p>
          <w:p w:rsidR="00917528" w:rsidRPr="00B04E08" w:rsidRDefault="0091752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Realização de reuniões virtuais.</w:t>
            </w:r>
          </w:p>
        </w:tc>
      </w:tr>
    </w:tbl>
    <w:p w:rsidR="00B04E08" w:rsidRPr="00B04E08" w:rsidRDefault="00B04E08" w:rsidP="00B04E0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B04E08" w:rsidRPr="00B04E08" w:rsidTr="008D1C52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4E08" w:rsidRPr="00B04E08" w:rsidRDefault="00B04E08" w:rsidP="00B04E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Processo para cassação de mandato por falta</w:t>
            </w:r>
          </w:p>
        </w:tc>
      </w:tr>
      <w:tr w:rsidR="00B04E08" w:rsidRPr="00B04E08" w:rsidTr="008D1C52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B04E08">
              <w:rPr>
                <w:rFonts w:ascii="Times New Roman" w:hAnsi="Times New Roman"/>
                <w:sz w:val="22"/>
                <w:szCs w:val="22"/>
              </w:rPr>
              <w:t>Protocolo SICCAU 778936/2018, Ofício CAU.PE de nº 126/2018</w:t>
            </w:r>
          </w:p>
        </w:tc>
      </w:tr>
      <w:tr w:rsidR="00B04E08" w:rsidRPr="00B04E08" w:rsidTr="008D1C52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sz w:val="22"/>
                <w:szCs w:val="22"/>
              </w:rPr>
            </w:pPr>
            <w:r w:rsidRPr="00B04E08">
              <w:rPr>
                <w:rFonts w:ascii="Times New Roman" w:hAnsi="Times New Roman"/>
                <w:sz w:val="22"/>
                <w:szCs w:val="22"/>
              </w:rPr>
              <w:t xml:space="preserve">Patrícia Luz  </w:t>
            </w:r>
          </w:p>
        </w:tc>
      </w:tr>
      <w:tr w:rsidR="00B04E08" w:rsidRPr="00B04E08" w:rsidTr="008D1C52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4E08" w:rsidRPr="00B04E08" w:rsidRDefault="00B04E08" w:rsidP="008D1C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4E0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4E08" w:rsidRPr="00B04E08" w:rsidRDefault="00B04E08" w:rsidP="00B04E08">
            <w:pPr>
              <w:rPr>
                <w:rFonts w:ascii="Times New Roman" w:hAnsi="Times New Roman"/>
                <w:sz w:val="22"/>
                <w:szCs w:val="22"/>
              </w:rPr>
            </w:pPr>
            <w:r w:rsidRPr="00B04E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79ª reunião da COA-CAU/BR;</w:t>
            </w:r>
          </w:p>
        </w:tc>
      </w:tr>
    </w:tbl>
    <w:p w:rsidR="00B04E08" w:rsidRDefault="00B04E08" w:rsidP="00B04E0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6742F0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8D2C92" w:rsidRPr="006742F0" w:rsidRDefault="008D2C92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04E0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04E08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 e Relatório de Gestão 2018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sz w:val="22"/>
                <w:szCs w:val="22"/>
              </w:rPr>
              <w:t>A Comissão</w:t>
            </w:r>
          </w:p>
        </w:tc>
      </w:tr>
      <w:tr w:rsidR="00931D9A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C4E73" w:rsidP="00B04E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</w:t>
            </w:r>
            <w:r w:rsidR="00B04E08">
              <w:rPr>
                <w:rFonts w:ascii="Times New Roman" w:hAnsi="Times New Roman"/>
                <w:sz w:val="22"/>
                <w:szCs w:val="22"/>
              </w:rPr>
              <w:t>deliberação 84/2018</w:t>
            </w:r>
          </w:p>
        </w:tc>
      </w:tr>
    </w:tbl>
    <w:p w:rsid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B04E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04E0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04E08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superávit financeiro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04E08" w:rsidP="007D08C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DPOBR n° 0084-03/2018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04E08" w:rsidP="003301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 Navolar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4E73" w:rsidRPr="006742F0" w:rsidRDefault="00B04E08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7D08CB" w:rsidRPr="006742F0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04E0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04E08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 para aprovação de plano de trabalho</w:t>
            </w: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4E73" w:rsidRPr="006742F0" w:rsidRDefault="00B04E08" w:rsidP="00B3543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Coordenadora da COA-CAU/BR</w:t>
            </w:r>
          </w:p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D1C52" w:rsidRDefault="008D1C52">
      <w:r>
        <w:separator/>
      </w:r>
    </w:p>
  </w:endnote>
  <w:endnote w:type="continuationSeparator" w:id="0">
    <w:p w:rsidR="008D1C52" w:rsidRDefault="008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6E9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606E9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D1C52" w:rsidRDefault="008D1C52">
      <w:r>
        <w:separator/>
      </w:r>
    </w:p>
  </w:footnote>
  <w:footnote w:type="continuationSeparator" w:id="0">
    <w:p w:rsidR="008D1C52" w:rsidRDefault="008D1C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06E9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606E9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5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2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20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3"/>
  </w:num>
  <w:num w:numId="25">
    <w:abstractNumId w:val="1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56FE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41E20"/>
    <w:rsid w:val="00356302"/>
    <w:rsid w:val="0036150B"/>
    <w:rsid w:val="00364A4D"/>
    <w:rsid w:val="00373B40"/>
    <w:rsid w:val="00397271"/>
    <w:rsid w:val="003A11A8"/>
    <w:rsid w:val="003A3CB7"/>
    <w:rsid w:val="003A4030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1C6E"/>
    <w:rsid w:val="00506CFF"/>
    <w:rsid w:val="0052250A"/>
    <w:rsid w:val="00534C2E"/>
    <w:rsid w:val="0054149E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23F9"/>
    <w:rsid w:val="0058327E"/>
    <w:rsid w:val="0058594D"/>
    <w:rsid w:val="0059084B"/>
    <w:rsid w:val="0059672F"/>
    <w:rsid w:val="005A28EA"/>
    <w:rsid w:val="005A75B6"/>
    <w:rsid w:val="005C1DD7"/>
    <w:rsid w:val="005C3312"/>
    <w:rsid w:val="005D4FA8"/>
    <w:rsid w:val="005E64E0"/>
    <w:rsid w:val="005F187B"/>
    <w:rsid w:val="006026C1"/>
    <w:rsid w:val="00606E9E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76D0"/>
    <w:rsid w:val="006C337F"/>
    <w:rsid w:val="006D388C"/>
    <w:rsid w:val="006D4CA1"/>
    <w:rsid w:val="006D5C26"/>
    <w:rsid w:val="006D6ED8"/>
    <w:rsid w:val="006F408B"/>
    <w:rsid w:val="006F528D"/>
    <w:rsid w:val="0070168C"/>
    <w:rsid w:val="00713C9E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F0865"/>
    <w:rsid w:val="008F0A68"/>
    <w:rsid w:val="008F16CA"/>
    <w:rsid w:val="00905988"/>
    <w:rsid w:val="009064B2"/>
    <w:rsid w:val="00906B97"/>
    <w:rsid w:val="0091091F"/>
    <w:rsid w:val="00915840"/>
    <w:rsid w:val="00917528"/>
    <w:rsid w:val="00920B4D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0574"/>
    <w:rsid w:val="0099147A"/>
    <w:rsid w:val="00994843"/>
    <w:rsid w:val="009975A9"/>
    <w:rsid w:val="009A32A6"/>
    <w:rsid w:val="009A7285"/>
    <w:rsid w:val="009B0A5F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539C"/>
    <w:rsid w:val="00D85060"/>
    <w:rsid w:val="00D850B6"/>
    <w:rsid w:val="00D917A5"/>
    <w:rsid w:val="00D91C18"/>
    <w:rsid w:val="00D94A5F"/>
    <w:rsid w:val="00D94EDC"/>
    <w:rsid w:val="00DA196D"/>
    <w:rsid w:val="00DA66EC"/>
    <w:rsid w:val="00DB07B9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90AB7"/>
    <w:rsid w:val="00FB40AD"/>
    <w:rsid w:val="00FB7199"/>
    <w:rsid w:val="00FB7EF6"/>
    <w:rsid w:val="00FD5C68"/>
    <w:rsid w:val="00FE2BA2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E0EBDE0-1250-4200-8F63-B87AE96C24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7594AFA-F721-4A50-86F8-C73E4A34AA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888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2017-03-09T11:10:00Z</cp:lastPrinted>
  <dcterms:created xsi:type="dcterms:W3CDTF">2019-05-22T21:18:00Z</dcterms:created>
  <dcterms:modified xsi:type="dcterms:W3CDTF">2019-05-22T21:18:00Z</dcterms:modified>
</cp:coreProperties>
</file>