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A85002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80ª REUNIÃO ORDINÁRIA CEP-CAU/BR</w:t>
            </w:r>
          </w:p>
        </w:tc>
      </w:tr>
    </w:tbl>
    <w:p w:rsidR="00A85002" w:rsidRDefault="00A8500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3242"/>
        <w:gridCol w:w="1448"/>
        <w:gridCol w:w="2823"/>
      </w:tblGrid>
      <w:tr w:rsidR="00A85002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14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15 de março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85002" w:rsidRDefault="00C04F5A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85002" w:rsidRDefault="00A8500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A85002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Eliana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Jubé Ribeiro (GO)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r>
              <w:rPr>
                <w:rFonts w:ascii="Times New Roman" w:hAnsi="Times New Roman"/>
                <w:sz w:val="22"/>
                <w:szCs w:val="22"/>
              </w:rPr>
              <w:t>Josemée Gomes de Lima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Mattos Quaresma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Antônio Magalhães Moura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A8500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Laís Ramalho Maia 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79° reunião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5002" w:rsidRDefault="00C04F5A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– Guia das Atividades Técnicas de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A&amp;U: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apreciação dos questionamentos jurídicos sobre o Termo de Referência e Edital de Licitação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011/2019-(CEP-CAU/BR):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Aprovar a alteração do Plano de Trabalho d</w:t>
            </w:r>
            <w:r>
              <w:rPr>
                <w:rFonts w:ascii="Times New Roman" w:hAnsi="Times New Roman"/>
                <w:sz w:val="22"/>
                <w:szCs w:val="22"/>
              </w:rPr>
              <w:t>a CEP-CAU/BR para o ano de 2019 e a revisão da Deliberação nº 001/2019-(CEP-CAU/BR), atualizando conforme tabela abaixo:</w:t>
            </w:r>
          </w:p>
          <w:tbl>
            <w:tblPr>
              <w:tblW w:w="364.60pt" w:type="dxa"/>
              <w:tblInd w:w="1.45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2754"/>
              <w:gridCol w:w="1136"/>
              <w:gridCol w:w="852"/>
              <w:gridCol w:w="1274"/>
              <w:gridCol w:w="1276"/>
            </w:tblGrid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64.60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PLANO DE TRABALHO 2019 DA CEP-CAU/BR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Objeto / Assunto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Conselheiro Relator</w:t>
                  </w:r>
                </w:p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Designado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Prazo deliberação na Comissão ou de 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realização 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A85002" w:rsidRDefault="00C04F5A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apreciação no Plenário ou para finalização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64.60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C.C. ATIVIDADES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Regulamentar e padronizar o Roteiro para realização de Auditorias nos RRT pelos CAU/UF 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Mar/19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Mar/19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jc w:val="both"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 Resolução nº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22/2012 sobre Fiscalização, do Manual de Fiscalização e Resolução 75/2014 para inclusão dos serviços oferecidos pela internet e tabela de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dosimetria de multas.  O trabalho será desenvolvido pela Comissão Temporária de Fiscalização instituída em jan de 2019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pela Deliberação Plenária CAU/BR DPOBR nº 0086-03B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Fernando Márcio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  <w:lang w:val="en-US"/>
                    </w:rPr>
                    <w:t>Fev/19 a Fev/20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Proposta de revisão da Resolução nº 28 e 49 sobre Registro de PJ - Pessoas Jurídicas no CAU</w:t>
                  </w:r>
                </w:p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O trabalho será desenvolvido pela Comissão Temporária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de Registro   Instituída em jan de 2019 pela Deliberação Plenária CAU/BR DPOBR nº 0086-03C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Fev/19 a Fev/20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Abr/20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91 sobre RRT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Werner/Fernando Márcio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Set/19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Dez/19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93 sobre Certidões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Werner/Fernando Márcio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Set/19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Dez/19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Proposta de revisão da Resolução nº 21/2012 sobre Atividades Técnicas 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Lana Jubé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A iniciar</w:t>
                  </w:r>
                </w:p>
                <w:p w:rsidR="00A85002" w:rsidRDefault="00A85002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Jun/19 a Jun/20</w:t>
                  </w:r>
                </w:p>
                <w:p w:rsidR="00A85002" w:rsidRDefault="00A85002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Jul a Nov/20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Rotina - Processos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 de Fiscalização, em grau de recurso ao Plenário - Rotina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Dez/19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Rotina - Demandas não previstas (protocolos, e-mails, ofícios) 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Em andamento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Jan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257"/>
              </w:trPr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C.C. PROJETO</w:t>
                  </w:r>
                </w:p>
              </w:tc>
              <w:tc>
                <w:tcPr>
                  <w:tcW w:w="56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A85002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.6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A85002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A85002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A85002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636"/>
              </w:trPr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Contratação de Consultoria Especializada de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 Arquiteto e Urbanista para assessoria especial à Comissão na revisão de normativos</w:t>
                  </w:r>
                </w:p>
              </w:tc>
              <w:tc>
                <w:tcPr>
                  <w:tcW w:w="56.8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Lana Jubé </w:t>
                  </w:r>
                </w:p>
              </w:tc>
              <w:tc>
                <w:tcPr>
                  <w:tcW w:w="42.6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A iniciar 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Abr a Dez/19</w:t>
                  </w:r>
                </w:p>
                <w:p w:rsidR="00A85002" w:rsidRDefault="00A85002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A85002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636"/>
              </w:trPr>
              <w:tc>
                <w:tcPr>
                  <w:tcW w:w="137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Contratação de consultoria publicitaria para confecção de filme/animação</w:t>
                  </w:r>
                </w:p>
              </w:tc>
              <w:tc>
                <w:tcPr>
                  <w:tcW w:w="56.8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Werner/Ricardo</w:t>
                  </w:r>
                </w:p>
              </w:tc>
              <w:tc>
                <w:tcPr>
                  <w:tcW w:w="42.6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3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Jun a Dez/19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A85002" w:rsidRDefault="00C04F5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85002" w:rsidRDefault="00A8500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85002" w:rsidRDefault="00C04F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Agradecer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Jurídica e Gerência Administrativa do CAU/BR e informar que o termo de referência que foi elaborado para o processo de licitação para contratação de consultoria especializada para elaboração do guia das atividades foi cancelado e será alterado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 CEP-CAU/BR conforme nova proposta de Plano de Trabalho da Comissão para 2019;</w:t>
            </w:r>
          </w:p>
          <w:p w:rsidR="00A85002" w:rsidRDefault="00C04F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Aprovar a contratação de um profissional arquiteto e urbanista como consultor para assessoramento técnico especial à Comissão, a fim de operacionalizar e instrumentalizar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elaboração de proposições de resoluções e outros normativos, previsto neste Plano de Trabalho; e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4 – Encaminhar à Secretaria Geral da Mesa para as providências cabíveis e para divulgação e publicação.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melhorias nas funcionalidades do req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uerimento e formulário de RRT no SICCAU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012/2019-(CEP-CAU/BR):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Aprovar as propostas de alterações e melhorias nos requerimentos de RRT no SICCAU conforme documento</w:t>
            </w:r>
            <w:r>
              <w:rPr>
                <w:rFonts w:ascii="Times New Roman" w:hAnsi="Times New Roman"/>
                <w:sz w:val="22"/>
                <w:szCs w:val="22"/>
              </w:rPr>
              <w:t>, em anexo;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Solicitar que as adequações sejam implementadas no SICCAU em até 90 (noventa) dias corridos, a contar da data desta Deliberação; e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do CAU/BR para conhecimento e providências junto à Gerência do CSC e Coordenação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Técnica do SICCAU para implementação desta proposta dentro do prazo.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revisão da Resolução 91 sobre RRT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Foram discutidos os principais artigos da Resolução 91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geram mais impactos e conflitos para aplicação por parte dos CAU/UF e que necessitam de revisão a curto prazo, enquanto se desenvolve a proposição de uma nova resolução sobre RRT e, com base nos entendimentos firmados pela Comissão nessa reunião, a será el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aborada uma minuta de anteprojeto de resolução para ser apreciada na próxima reunião.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2019 - Proposta de nova resolução sobre RRT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função da proposta pautada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no item 3 da ordem do dia, as ações relativas ao desenvolvimento da proposição para uma nova resolução sobre RRT, iniciada em 2018, foram paralisadas para priorizar a proposta de alteração de alguns artigos da Resolução vigente.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772579/2018 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CAU/MS solicita orientações sobre a fiscalização por ausência de RRT de cargo ou função tendo em vista o art. 2º da Resolução nº 91 que permite que o registro seja feito “durante a realização da atividade”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</w:t>
            </w:r>
            <w:r>
              <w:rPr>
                <w:rFonts w:ascii="Times New Roman" w:hAnsi="Times New Roman"/>
                <w:sz w:val="22"/>
                <w:szCs w:val="22"/>
              </w:rPr>
              <w:t>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013/2019-(CEP-CAU/BR):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Agradecer o CAU/MS e o CAU/RS pelas contribuições encaminhadas e informar que a CEP-CAU/BR está desenvolvendo uma proposição de resolução para revisar a Resolução CAU/BR nº 91, de 2014, </w:t>
            </w:r>
            <w:r>
              <w:rPr>
                <w:rFonts w:ascii="Times New Roman" w:hAnsi="Times New Roman"/>
                <w:sz w:val="22"/>
                <w:szCs w:val="22"/>
              </w:rPr>
              <w:t>conforme previsto no Plano de Trabalho 2019 aprovado e que em breve o Anteprojeto de resolução será enviado para consulta Pública e aos CAU/UF para contribuições.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do CAU/BR para envio de resposta aos CAU/MS e RS, por meio dos p</w:t>
            </w:r>
            <w:r>
              <w:rPr>
                <w:rFonts w:ascii="Times New Roman" w:hAnsi="Times New Roman"/>
                <w:sz w:val="22"/>
                <w:szCs w:val="22"/>
              </w:rPr>
              <w:t>rotocolos em epígrafe.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799246/2019 – CAU/RS solicita a revisão da Resolução nº 91 em relação à condição de tempestividade definida como “durante” no art. 2º, para ao RRT de atividades do grupo 1 - Projeto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013/2019-(CEP-CAU/BR):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o CAU/MS e o CAU/RS pelas contribuições encaminhadas e informar que a CEP-CAU/BR está desenvolvendo uma proposição de resolução para revisar a Resolução CAU/BR nº 91, d</w:t>
            </w:r>
            <w:r>
              <w:rPr>
                <w:rFonts w:ascii="Times New Roman" w:hAnsi="Times New Roman"/>
                <w:sz w:val="22"/>
                <w:szCs w:val="22"/>
              </w:rPr>
              <w:t>e 2014, conforme previsto no Plano de Trabalho 2019 aprovado e que em breve o Anteprojeto de resolução será enviado para consulta Pública e aos CAU/UF para contribuições.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do CAU/BR para envio de resposta aos CAU/MS e RS, por me</w:t>
            </w:r>
            <w:r>
              <w:rPr>
                <w:rFonts w:ascii="Times New Roman" w:hAnsi="Times New Roman"/>
                <w:sz w:val="22"/>
                <w:szCs w:val="22"/>
              </w:rPr>
              <w:t>io dos protocolos em epígrafe.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784780/2018 – CAU/SC encaminha consulta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sobre a possibilidade de adequação do SICCAU para atender ao art. 23 da Resolução nº 28 do CAU/BR, no que se refere ao procedimento de baixa do RRT do responsável pela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empresa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014/2019-(CEP-CAU/BR):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Aprovar que seja realizada a adequação imediata do SICCAU em cumprimento ao art. 23 da Resolução CAU/BR nº 28, de 2012, de forma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sejam atendidas as condições e exigências para baixa ou substituição do responsável técnico por pessoa jurídica de Arquitetura e Urbanismo registrada no CAU.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 – Esclarecer que caso a baixa do RRT Simples de Desempenho de Cargo ou Função, do responsável 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écnico vinculado à pessoa jurídica registrada no CAU,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seja solicitada pelo arquiteto e urbanista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SICCAU e este for o único responsável técnico pela empresa, a baixa do referido RRT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poderá ser efetuada de forma automática e, nesse caso, o SICCAU deve</w:t>
            </w:r>
            <w:r>
              <w:rPr>
                <w:rFonts w:ascii="Times New Roman" w:hAnsi="Times New Roman"/>
                <w:sz w:val="22"/>
                <w:szCs w:val="22"/>
              </w:rPr>
              <w:t>rá seguir os seguintes passos: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Deverá informar ao profissional que a baixa solicitada somente poderá será atendida no prazo de 10 dias mediante a apresentação do documento comprobatório de desvinculação entre as partes e se não houver RRT em aberto (sem a </w:t>
            </w:r>
            <w:r>
              <w:rPr>
                <w:rFonts w:ascii="Times New Roman" w:hAnsi="Times New Roman"/>
                <w:sz w:val="22"/>
                <w:szCs w:val="22"/>
              </w:rPr>
              <w:t>devida baixa) em seu nome, vinculado à pessoa jurídica como “empresa contratada”;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Deverá disponibilizar um campo para inserção de arquivo e o SICCAU deverá realizar o cruzamento de dados para verificar se há outros RRTs do mesmo profissional contendo a </w:t>
            </w:r>
            <w:r>
              <w:rPr>
                <w:rFonts w:ascii="Times New Roman" w:hAnsi="Times New Roman"/>
                <w:sz w:val="22"/>
                <w:szCs w:val="22"/>
              </w:rPr>
              <w:t>pessoa jurídica pertinente como empresa contratada sem a devida baixa, e  caso constatado a existência de RRT sem baixa nessa condição, o sistema não poderá permitir que a solicitação de baixa seja concluída e cadastrada, e deverá avisar o profissional qua</w:t>
            </w:r>
            <w:r>
              <w:rPr>
                <w:rFonts w:ascii="Times New Roman" w:hAnsi="Times New Roman"/>
                <w:sz w:val="22"/>
                <w:szCs w:val="22"/>
              </w:rPr>
              <w:t>is são os RRTs em aberto que precisam ser baixados;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Deverá permitir que a solicitação de baixa do RRT seja concluída e cadastrada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somente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 for inserido o documento comprobatório e constatada a ausência de RRT em aberto em nome do profissional com a empre</w:t>
            </w:r>
            <w:r>
              <w:rPr>
                <w:rFonts w:ascii="Times New Roman" w:hAnsi="Times New Roman"/>
                <w:sz w:val="22"/>
                <w:szCs w:val="22"/>
              </w:rPr>
              <w:t>sa vinculada como contratada;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cadastrada a solicitação de baixa do RRT, o SICCAU deverá enviar um aviso ao CAU/UF responsável pelo registro da pessoa jurídica para informar sobre solicitação de Baixa de RRT do responsável pela PJ e da necessidade de r</w:t>
            </w:r>
            <w:r>
              <w:rPr>
                <w:rFonts w:ascii="Times New Roman" w:hAnsi="Times New Roman"/>
                <w:sz w:val="22"/>
                <w:szCs w:val="22"/>
              </w:rPr>
              <w:t>ealização dos procedimentos previstos no Art. 23 da Resolução CAU/BR nº 28, de 2012. O SICCAU também deverá emitir um comunicado, via correio eletrônico, à pessoa jurídica registrada para informar sobre a solicitação de baixa do responsável técnico e do pr</w:t>
            </w:r>
            <w:r>
              <w:rPr>
                <w:rFonts w:ascii="Times New Roman" w:hAnsi="Times New Roman"/>
                <w:sz w:val="22"/>
                <w:szCs w:val="22"/>
              </w:rPr>
              <w:t>azo de 10 dias para registrar um novo responsável, em atendimento ao §1º do art. 23 da Resolução CAU/BR nº 28, de 2012 e inciso XII do art. 35 da Resolução CAU/BR nº 22, de 2012, estando sujeito às cominações legais aplicáveis.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Passado o prazo de 10 dias, </w:t>
            </w:r>
            <w:r>
              <w:rPr>
                <w:rFonts w:ascii="Times New Roman" w:hAnsi="Times New Roman"/>
                <w:sz w:val="22"/>
                <w:szCs w:val="22"/>
              </w:rPr>
              <w:t>a baixa do RRT do responsável técnico somente será efetivada pelo SICCAU se o CAU/UF pertinente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após análise do documento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comprobatório anexado, que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tenha indeferido o pedido e avisado o profissional sobre o indeferimento e as necessidades para regula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rização; 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Passado o prazo de 10 dias, a baixa do RRT do responsável técnico será efetivada pelo SICCAU se o CAU/UF pertinente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tiver realizado a análise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nem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feito o deferimento dentro desse prazo;</w:t>
            </w:r>
          </w:p>
          <w:p w:rsidR="00A85002" w:rsidRDefault="00C04F5A">
            <w:pPr>
              <w:pStyle w:val="PargrafodaLista"/>
              <w:numPr>
                <w:ilvl w:val="0"/>
                <w:numId w:val="1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Passado o prazo de 10 dias sem que tenha sido registrado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 novo RRT de Desempenho de Cargo ou Função como responsável técnico pela pessoa jurídica registrada no CAU, o SICCAU deverá emitir um aviso para informar o CAU/UF pertinente sobre a ausência de responsável técnico pela empresa registrada.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Esclarecer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que, n</w:t>
            </w:r>
            <w:r>
              <w:rPr>
                <w:rFonts w:ascii="Times New Roman" w:hAnsi="Times New Roman"/>
                <w:sz w:val="22"/>
                <w:szCs w:val="22"/>
              </w:rPr>
              <w:t>os casos em que a pessoa jurídica registrada no CAU já foi notificada e o prazo de 10 dias para apresentar um novo responsável técnico expirou, o CAU/UF pertinente deverá seguir os ritos previstos na Resolução CAU/BR nº 22 de 2012, no sentido de abr</w:t>
            </w:r>
            <w:r>
              <w:rPr>
                <w:rFonts w:ascii="Times New Roman" w:hAnsi="Times New Roman"/>
                <w:sz w:val="22"/>
                <w:szCs w:val="22"/>
              </w:rPr>
              <w:t>ir o processo de fiscalização e emitir a autuação da pessoa jurídica com base na capitulação XII do art. 35, e também seguir os procedimentos de baixa de registro previstos na Resolução CAU/BR nº 28, de 2012, observando o disposto nos parágrafos únicos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artigos 26 e 28.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Esclarecer que, q</w:t>
            </w:r>
            <w:r>
              <w:rPr>
                <w:rFonts w:ascii="Times New Roman" w:hAnsi="Times New Roman"/>
                <w:sz w:val="22"/>
                <w:szCs w:val="22"/>
              </w:rPr>
              <w:t>uando a baixa do RRT Simples de Desempenho de Cargo ou Função do responsável técnico for solicitada pela correspondente pessoa jurídica registrada no CAU e esta possuir um único responsável técnico, a baixa somente po</w:t>
            </w:r>
            <w:r>
              <w:rPr>
                <w:rFonts w:ascii="Times New Roman" w:hAnsi="Times New Roman"/>
                <w:sz w:val="22"/>
                <w:szCs w:val="22"/>
              </w:rPr>
              <w:t>derá ser efetivada quando for registrado um novo RRT Simples de Desempenho de Cargo ou Função de responsável técnico e ser vinculado ao registro da empresa, em atendimento ao §2º do art. 23 da Resolução CAU/BR nº 28, de 2012.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 – </w:t>
            </w:r>
            <w:r>
              <w:rPr>
                <w:rFonts w:ascii="Times New Roman" w:hAnsi="Times New Roman"/>
                <w:sz w:val="22"/>
                <w:szCs w:val="22"/>
              </w:rPr>
              <w:t>Encaminhar à Presidência d</w:t>
            </w:r>
            <w:r>
              <w:rPr>
                <w:rFonts w:ascii="Times New Roman" w:hAnsi="Times New Roman"/>
                <w:sz w:val="22"/>
                <w:szCs w:val="22"/>
              </w:rPr>
              <w:t>o CAU/BR para conhecimento, envio de resposta ao CAU/SC por meio do protocolo SICCAU em epígrafe, para encaminhamento à Gerência do CSC para implementação dentro do prazo de até 60 (sessenta) dias, a contar da data desta Deliberação, e para envio à Rede In</w:t>
            </w:r>
            <w:r>
              <w:rPr>
                <w:rFonts w:ascii="Times New Roman" w:hAnsi="Times New Roman"/>
                <w:sz w:val="22"/>
                <w:szCs w:val="22"/>
              </w:rPr>
              <w:t>tegrada de Atendimento (RIA) para divulgação desta Deliberação a todos os CAU/UF.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765223/2018 – CAU/CE encaminha manifestação à Deliberação nº 082/2018 da CEP-CAU/BR acerca da remoção da baixa de RRT no que se refere à correção da data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previsão de término e/ou do valor do contrato/honorários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Lana 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Item não apreciado. 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778978/2019 – CAU/MG solicita esclarecimentos acerca da atualização cadastral de Pessoas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Jurídicas solicitada pela Deliberação nº095/2018-CEP-CAU/BR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nº 015/2019-(CEP-CAU/BR):</w:t>
            </w:r>
          </w:p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 – Esclarecer a importância e relevância da realização, por parte dos CAU/UF,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atualizações dos dados cadastrais das Pessoas Jurídicas registradas no SICCAU, com a seguinte exposição de motivos: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CAU – conjunto autárquico formado pelo CAU/BR e os CAU/UF – necessita ter um banco de dados confiável e atualizado no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>Sistema de Informaçã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>o e Comunicação do CAU (SICCAU), possibilitando ter um processo de gestão e de planejamento eficiente e eficaz, no que ser refere a aspectos de governança, gestão de riscos e atendimento às normas do CAU/BR e legislações vigentes, apontando desvios e vulne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>rabilidade às quais a organização está sujeita, assim como apontar oportunidades de melhorias;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para realizar o processo de cobrança de valores devidos pelas Pessoas Jurídicas registradas no CAU e, se for o caso, o processo de suspensão de registro e até pa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ra inscrevê-las em dívida ativa é necessário ter os dados de nome e CPF de seus representante(s) legal(ais) e todos os dados da empresa corretos, completos e disponíveis no SICCAU;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grande parte das empresas registradas no SICCAU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possuem os dados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preenchidos do sócio e representante legal da empresa nem os dados do CNAE relativo aos serviços de Arquitetura e Urbanismo correspondente, que devem ser preenchidos nos campos específicos disponíveis no SICCAU;</w:t>
            </w:r>
          </w:p>
          <w:p w:rsidR="00A85002" w:rsidRDefault="00C04F5A">
            <w:pPr>
              <w:pStyle w:val="Recuodecorpodetexto"/>
              <w:numPr>
                <w:ilvl w:val="0"/>
                <w:numId w:val="2"/>
              </w:numPr>
              <w:ind w:start="15.85pt"/>
              <w:rPr>
                <w:rFonts w:eastAsia="Cambria"/>
                <w:color w:val="000000"/>
                <w:szCs w:val="22"/>
                <w:lang w:eastAsia="en-US"/>
              </w:rPr>
            </w:pPr>
            <w:r>
              <w:rPr>
                <w:rFonts w:eastAsia="Cambria"/>
                <w:color w:val="000000"/>
                <w:szCs w:val="22"/>
                <w:lang w:eastAsia="en-US"/>
              </w:rPr>
              <w:t xml:space="preserve">a Deliberação CEP-CAU/BR nº 5/2013, definiu </w:t>
            </w:r>
            <w:r>
              <w:rPr>
                <w:rFonts w:eastAsia="Cambria"/>
                <w:color w:val="000000"/>
                <w:szCs w:val="22"/>
                <w:lang w:eastAsia="en-US"/>
              </w:rPr>
              <w:t>que deveriam ser cadastradas no registro das PJ apenas as atividades econômicas constantes do CNAE relacionado às atividades de Arquitetura e Urbanismo, e fixou  o prazo de 1 (um) ano para que os CAU/UF adequassem os cadastros das pessoas jurídicas sob sua</w:t>
            </w:r>
            <w:r>
              <w:rPr>
                <w:rFonts w:eastAsia="Cambria"/>
                <w:color w:val="000000"/>
                <w:szCs w:val="22"/>
                <w:lang w:eastAsia="en-US"/>
              </w:rPr>
              <w:t>s jurisdições, contudo grande parte dos cadastros estão sem esses dados de CNAE (estão em branco);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em levantamento realizado em novembro de 2018, data em que a Deliberação nº 95/2018 da CEP-CAU/BR foi emitida, foi constatado que haviam 23.449 pessoas juríd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icas com registro “ativo” no SICCAU, porém 7.531 (32%) dessas empresas registradas e ativas estavam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SEM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responsável técnico vinculado (no CAU-MG eram 380 com essa pendência);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a migração dos dados do sistema CONFEA/CREA para o SICCAU, a maioria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empresas (90%) estão com os dados incompletos, sem os documentos obrigatórios inseridos no sistema e com objetivos sociais e CNAE incompatíveis com as atividades e o exercício da Arquitetura e Urbanismo;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constatado, nesse levantamento, que muitas empre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sas possuem objetivos sociais incompatíveis com as atividades de atribuição e campo de atuação dos arquitetos e urbanistas ou não prestam nenhum serviço relacionado ao exercício de Arquitetura e Urbanismo (nem aqueles  considerados como compartilhados com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outras profissões), ou não possuem arquiteto e urbanista como responsável técnico para justificar possuir registro no CAU; e</w:t>
            </w:r>
          </w:p>
          <w:p w:rsidR="00A85002" w:rsidRDefault="00C04F5A">
            <w:pPr>
              <w:pStyle w:val="PargrafodaLista"/>
              <w:numPr>
                <w:ilvl w:val="0"/>
                <w:numId w:val="2"/>
              </w:numPr>
              <w:spacing w:after="6pt"/>
              <w:ind w:start="15.60pt" w:hanging="17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foi constatado também que muitas empresas estão com registro irregular, com pendencias e dívidas com anuidades, contudo permanecem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o registro na situação 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ativo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(sem suspensão ou baixa) no SICCAU e com isso o sistema continua calculando o valor de anuidades, aumentando a dívida da empresa com o CAU e permitido que a mesma empresa seja vinculada à RRT como empresa contrata e anuncia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 no sítio eletrônico do CAU/BR, no “Ache um Arquiteto”,  como sendo uma empresa ativa e em situação regular com o CAU. 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 – Esclarecer que, em relação à inserção dos documentos da empresa (ato constitutivo e inscrição no CNPJ), caso os arquivos estejam d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isponíveis 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acessíveis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 protocolo correspondente ao requerimento de registro da empresa, vinculado ao registro desta, então a inserção não será necessária, porém vale ressaltar que foi observado que grande parte desses protocolos de requerimento estão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rquivados e os documentos não estão acessíveis para consulta ou verificação.</w:t>
            </w:r>
          </w:p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3- Esclarecer que a solicitação feita no item 2 da Deliberação nº 95/2018 da CEP-CAU/BR é para que os CAU/UF realizem a tarefa de atualização dos dados cadastrais das empresas, ve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rificando e auditando os registros sob suas jurisdições, com o objetivo de completar as informações que faltam no SICCAU, conforme informado no item 1 da Deliberação, e de cumprir e atender os requisitos e condições definidos nos normativos do CAU/BR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terem e manterem o registro no CAU. 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 – Informar sobre a importância dos CAU/UF fazerem a gestão dos registros e realizarem auditorias periódicas, como o objetivo de verificarem possíveis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>irregularidades e inconsistências de informações registradas no Sis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t xml:space="preserve">tema de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pt-BR"/>
              </w:rPr>
              <w:lastRenderedPageBreak/>
              <w:t>Informação e Comunicação do CAU (SICCAU) e de cumprimento à legislação vigente.</w:t>
            </w:r>
          </w:p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 – Esclarecer que a atualização cadastral solicitada nos itens 1 e 2 na Deliberação nº 095/2018-CEP-CAU/BR é para que o CAU/UF realize a verificação e necessidade de 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nserção no registro da PJ no SICCAU dos seguintes dados e documentos: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nome e CPF do sócio e representante legal no campo específico;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CNAE no campo específico, em atendimento à Deliberação 05/2013 da CEP-CAU/BR, mantendo e inserindo “apenas” os CNAEs rel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ativos aos serviços de Arquitetura e Urbanismo, compatíveis com as atividades listadas na Resolução CAU/BR nº 21/2012;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responsável técnico no campo específico, verificando se o RRT correspondente está correto e vinculado;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 descrição dos objetivos soci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ais se está conforme o ato constitutivo e se é uma empresa prestadora de serviços de Arquitetura e Urbanismo, compatíveis com as atividades da Lei 12.378/2010 e aquelas listadas na Resolução CAU/BR nº 21/2012;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nome e razão social da empresa, verificando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 está a descrição está completa, contendo a informação sobre o tipo de empresa, ou seja, se é EIRELI, EI, LTDA, SA, etc, assim como sobre o seu enquadramento tributário, se é ME, EPP, etc.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 os documentos da empresa estão inseridos, disponíveis e acess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íveis para consulta;</w:t>
            </w:r>
          </w:p>
          <w:p w:rsidR="00A85002" w:rsidRDefault="00C04F5A">
            <w:pPr>
              <w:pStyle w:val="PargrafodaLista"/>
              <w:numPr>
                <w:ilvl w:val="0"/>
                <w:numId w:val="3"/>
              </w:numPr>
              <w:ind w:start="22.9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 a empresa está adimplente com o CAU e se a situação do registro (ativo, suspenso, interrompido ou baixado) é compatível com a situação financeira constatada; e</w:t>
            </w:r>
          </w:p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 – Encaminhar esta Deliberação à Presidência do CAU/BR para envio de re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sposta ao CAU/MG por meio do protocolo em epígrafe e solicitar o envio à RIA para divulgação a todos os CAU/UF para cumprimento. 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813423/2019 – CAU/SC encaminha consulta o CAU/BR sobre possibilidade de deferimento de interrupção do registro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forma retroativa, quando ficar comprovado que o profissional não exerceu a profissão.</w:t>
            </w:r>
          </w:p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 Protocolo 787917/2018 – CAU/ES encaminha sugestão de alteração da Resolução 167 para incluir o desligamento do registro por “aposentadoria por invalidez permanente”,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para permitir que a data de início do desligamento possa ser a partir da data da aposentadoria (retroativamente).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016/2019 – (CEP – 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- Esclarecer que, pa</w:t>
            </w:r>
            <w:r>
              <w:rPr>
                <w:rFonts w:ascii="Times New Roman" w:hAnsi="Times New Roman"/>
                <w:sz w:val="22"/>
                <w:szCs w:val="22"/>
              </w:rPr>
              <w:t>ra deferimento do pedido de interrupção ou cancelamento de registro por pedido de desligamento, os CAU/UF devem seguir as condições e requisitos definidos na Resolução CAU/BR nº 167, de 2018, que dispõe sobre alterações do registro de profissionais nos CAU</w:t>
            </w:r>
            <w:r>
              <w:rPr>
                <w:rFonts w:ascii="Times New Roman" w:hAnsi="Times New Roman"/>
                <w:sz w:val="22"/>
                <w:szCs w:val="22"/>
              </w:rPr>
              <w:t>/UF;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Informar que, conforme disposto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§ 1º do Art. 7º e § 6º do art. 17 da Resolução CAU/BR nº 167, de 2018, a data de início da interrupção do registro ou do cancelamento por pedido de desligamento deverá ter como termo inicial “a data do requerimen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to” de interrupção ou de desligamento;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3- Esclarecer que não é apropriado o detalhamento, em Resolução, dos casos ou hipóteses dos motivos para o pedido de interrupção ou desligamento por parte do profissional, como forma de justificar o impedimento ou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não exercício da profissão, visto que a Lei 12.378/2010 estabelece que é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 xml:space="preserve">facultado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ao profissional,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que não pretende exercer a profissão, solicitar a interrupção do seu registro ou seu desligamento do CAU; </w:t>
            </w:r>
          </w:p>
          <w:p w:rsidR="00A85002" w:rsidRDefault="00C04F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4 - Esclarecer que, caso o profissional solicite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revisão ou isenção de débitos com anuidades no ato do requerimento de interrupção ou de desligamento, os CAU/UF devem seguir as Resoluções CAU/BR específicas que tratam de cobrança de anuidades e multas, negociação de dívidas e concessão de isenções, desco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ntos e ressarcimentos.  Nesse caso, destacamos abaixo os seguintes Normativos vigentes:</w:t>
            </w:r>
          </w:p>
          <w:p w:rsidR="00A85002" w:rsidRDefault="00C04F5A">
            <w:pPr>
              <w:ind w:start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Resolução nº 121, de 19 de agosto de 2016, que </w:t>
            </w:r>
            <w:hyperlink r:id="rId7" w:history="1"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dispõe sobre as anuidades e sobre a negociação de valo</w:t>
              </w:r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res devidos aos CAU/UF; </w:t>
              </w:r>
            </w:hyperlink>
          </w:p>
          <w:p w:rsidR="00A85002" w:rsidRDefault="00C04F5A">
            <w:pPr>
              <w:ind w:start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Resolução n° 133, de 17 de fevereiro de 2017, que d</w:t>
            </w:r>
            <w:hyperlink r:id="rId8" w:history="1"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ispõe sobre o processo administrativo de cobrança decorrente de inadimplência, sobre a inscrição em dívida ativa</w:t>
              </w:r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dos débitos de anuidades, multas e demais valores no âmbito dos CAU/UF, altera a Resolução CAU/BR n° 121, de 2016</w:t>
              </w:r>
            </w:hyperlink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85002" w:rsidRDefault="00C04F5A">
            <w:pPr>
              <w:ind w:start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Resolução n° 142, de 23 de junho de 2017, que d</w:t>
            </w:r>
            <w:hyperlink r:id="rId9" w:history="1"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ispõe sobre o requeriment</w:t>
              </w:r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o de revisão da cobrança de anuidades, sobre o processo administrativo de cobrança precedente à suspensão do registro em razão de inadimplência;</w:t>
              </w:r>
            </w:hyperlink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85002" w:rsidRDefault="00C04F5A">
            <w:pPr>
              <w:ind w:start="14.2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Resolução n° 152, de 24 de novembro de 2017, que r</w:t>
            </w:r>
            <w:hyperlink r:id="rId10" w:history="1">
              <w: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>egulamenta os ressarcimentos a serem concedidos aos profissionais arquitetos e urbanistas e às pessoas jurídicas de valores pagos indevidamente aos CAU/UF;</w:t>
              </w:r>
            </w:hyperlink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Encaminhar à Presidência do CAU/BR para envio desta Deliberação ao CAU/SC e CAU/ES em </w:t>
            </w:r>
            <w:r>
              <w:rPr>
                <w:rFonts w:ascii="Times New Roman" w:hAnsi="Times New Roman"/>
                <w:sz w:val="22"/>
                <w:szCs w:val="22"/>
              </w:rPr>
              <w:t>resposta aos protocolos em epígrafe, e solicitar o envio à RIA para divulgação a todos os CAU/UF.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826865/2019 - RIA solicita a emissão de um documento oficial do CAU/BR com a definição do limite de carga instalada para instalações elétricas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prediais de baixa tensão, conforme exigência da Concessionária de Energia de Poços de Caldas/MG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017/2019 – (CEP – 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Ratificar o entendimento de que o </w:t>
            </w:r>
            <w:r>
              <w:rPr>
                <w:rFonts w:ascii="Times New Roman" w:hAnsi="Times New Roman"/>
                <w:sz w:val="22"/>
                <w:szCs w:val="22"/>
              </w:rPr>
              <w:t>profissional arquiteto e urbanista possui atribuição para ser responsável técnico por projeto e execução de Instalações Elétricas Prediais de Baixa Tensão, de acordo com previsão legal e regulamentado pelo CAU/BR por meio da Resolução nº 21/2012.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Escla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recer que, de acordo com a definição adotada pela ANEEL -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Agência Nacional de Energia Elétrica, o limite de carga instalada para instalações elétricas em baixa tensão é igual ou inferior a 75kW (quilowatts), ressaltando que a distribuidora local poderá est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abelecer critérios e limites diferentes deste.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Encaminhar esta Deliberação à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Rede Integrada de Atendimento – RIA por meio do protocolo em epígrafe, recomendando que seja providenciado junto à Presidência do CAU/BR a emissão de um documento oficial do C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AU/BR. 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816524/2019 - CAU-AM encaminha consulta sobre a atribuição dos arquitetos e urbanistas para projeto de estação de tratamento de efluentes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018/2019 – (CEP – 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Ratificar o entendimento de que o profissional arquiteto e urbanista possui atribuição para ser responsável técnico por projeto e execução de Instalações Hidrossanitárias Prediais, de acordo com previsão legal e regulamentado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pelo CAU/BR por meio da Resolução nº 21/2012.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Esclarecer que a atribuição do arquiteto e urbanista para elaboração de projeto de “E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stação de Tratamento de Efluentes (ETE)” se restringe ao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projeto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lastRenderedPageBreak/>
              <w:t>arquitetônico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 edificação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corresponde à estação de tr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atamento de efluentes, independentemente do local onde será implantado;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3 – Esclarece que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é atribuição do arquiteto e urbanismo nem do campo de atuação do profissional de Arquitetura e Urbanismo o projeto de instalações para dimensionamento, detalhamen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to e especificações da rede de infraestrutura de abastecimento de água e de tratamento de esgoto assim como das instalações e equipamentos das Estações de Tratamento desses sistemas;  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4 - Esclarecer que a atribuição do arquiteto e urbanista para atividade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 técnicas relacionadas às instalações hidrossanitárias prediais restringe-se às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instalações internas das edificações,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sejam elas constituídas em unidades implantadas em condomínios verticais ou horizontais ou em loteamentos, portanto o campo de atuação 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profissional de Arquitetura e Urbanismo está limitado às instalações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prediais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 e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 –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do CAU/BR para conhecimento e encaminhamento de resposta ao CAU/AM por meio do protocolo em epígrafe, e solicitar o envio à Rede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Integrada de Atendimento (RIA) para divulgação a todos os CAU/UF.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787270/2019 – CAU/ES solicita consulta à CEP-CAU/BR para adequação da Deliberação nº 02/2016 da CEP-CAU/ES que aprovou uma lista de atividades de atribuição dos arquitetos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urbanistas relacionadas à projeto de segurança contra incêndio e pânico, tendo em vista a legislação vigente e normativos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019/2019 – (CEP – 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Esclarecer que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Resolução CAU/BR n° 21, de 2012, estabelece que são da atribuição dos arquitetos e urbanistas as atividades técnicas relacionadas à Instalações e Equipamentos referentes à Arquitetura, incluindo Projeto e Execução de: Instalações Prediais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Prevenção e Combate a Incêndio; Sistemas de proteção contra incêndios e catástrofes; Instalações Prediais de Gás Canalizado; Instalações Prediais Hidrossanitárias, Instalações Elétricas Prediais de Baixa Tensão, entre outras;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Esclarecer os seguintes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conceitos: “Instalações Prediais de Prevenção e Combate a Incêndio” consiste em projeto ou execução das instalações que constituem o sistema de proteção contra incêndio e pânico nas edificações, incluindo hidrante de recalque, coluna de incêndio, central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GLP, hidrante de parede e reserva técnica de incêndio; e “Sistemas Prediais de Proteção Contra Incêndios e Catástrofes” consiste em projeto ou execução de sistemas de proteção contra incêndio e pânico das edificações, incluindo extintores de incêndio, 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inalização de segurança contra incêndio e pânico, saídas de emergência, iluminação de emergência e área de refúgio</w:t>
            </w:r>
          </w:p>
          <w:p w:rsidR="00A85002" w:rsidRDefault="00C04F5A">
            <w:pPr>
              <w:tabs>
                <w:tab w:val="start" w:pos="70.90pt"/>
              </w:tabs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Esclarecer que as </w:t>
            </w:r>
            <w:r>
              <w:rPr>
                <w:rFonts w:ascii="Times New Roman" w:hAnsi="Times New Roman"/>
                <w:sz w:val="22"/>
                <w:szCs w:val="22"/>
              </w:rPr>
              <w:t>atividades relacionadas à: Sistema de Proteção por Hidrante (SPH); Sistema de Proteção por Extintores (SPE); Sistema d</w:t>
            </w:r>
            <w:r>
              <w:rPr>
                <w:rFonts w:ascii="Times New Roman" w:hAnsi="Times New Roman"/>
                <w:sz w:val="22"/>
                <w:szCs w:val="22"/>
              </w:rPr>
              <w:t>e Saída de Emergência (SSE); Chuveiros Automáticos (SPK); Sistema de Iluminação de Emergência (SIE); Sistema de Sinalização de Segurança (SSS); Gás Liquefeito de Petróleo (GLP); Sistema de Alarme Manual (SAM); Sistema de Detecção Automática (SDA);  Brigada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Incêndio (BI), se enquadram nas atividades técnicas relativas à Projeto de instalações prediais de prevenção e combate a incêndio e de sistemas de proteção contra incêndios e catástrofes.</w:t>
            </w:r>
          </w:p>
          <w:p w:rsidR="00A85002" w:rsidRDefault="00C04F5A">
            <w:pPr>
              <w:tabs>
                <w:tab w:val="start" w:pos="70.90pt"/>
              </w:tabs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</w:rPr>
              <w:t>– Esclarecer que as atividades técnicas relativas à Sistema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Proteção Contra Descarga Atmosférica (SPDA) e Sistema de Elevador de Emergência (SEE)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são da competência e atribuição dos arquitetos e urbanistas; </w:t>
            </w:r>
          </w:p>
          <w:p w:rsidR="00A85002" w:rsidRDefault="00C04F5A">
            <w:pPr>
              <w:tabs>
                <w:tab w:val="start" w:pos="70.90pt"/>
              </w:tabs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ao CAU/ES que será necessário revisar a tabela anexa à Deliberação nº 02/2016 da CEP-CAU/E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S, revogando a referida Deliberação para que se torne sem efeito, e oficiar o Corpo de Bombeiros do Espírito Santo para retificar a informação sobre as atividades que são de atribuição e competência dos arquitetos e urbanistas; e</w:t>
            </w:r>
          </w:p>
          <w:p w:rsidR="00A85002" w:rsidRDefault="00C04F5A">
            <w:pPr>
              <w:tabs>
                <w:tab w:val="start" w:pos="70.90pt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 –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</w:t>
            </w:r>
            <w:r>
              <w:rPr>
                <w:rFonts w:ascii="Times New Roman" w:hAnsi="Times New Roman"/>
                <w:sz w:val="22"/>
                <w:szCs w:val="22"/>
              </w:rPr>
              <w:t>ração à Presidência do CAU/BR para conhecimento e encaminhamento de resposta ao CAU/ES por meio do protocolo SICCAU em epígrafe, solicitando o envio à Rede Integrada de Atendimento (RIA) para divulgação a todos os CAU/UF.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Restrições ao exercício das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atividades de Engenharia de Segurança do Trabalho pelos arquitetos e urbanistas com especialização – Lei 11091/2005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comissão apreciou a matéria e tomou conhecimento do assunto,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foi encaminhado pela SGM para Assessoria Institucional e Parlamentar do CAU/BR.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789066/2018 - Processo de fiscalização do CAU/SC nº 1000024998/2015, em grau de Recurso ao Plenário do CAU/BR – Interessada PJ Construtora Fórmula LTDA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022/2019 – (CEP – CAU/BR):</w:t>
            </w:r>
          </w:p>
          <w:p w:rsidR="00A85002" w:rsidRDefault="00C04F5A">
            <w:pPr>
              <w:numPr>
                <w:ilvl w:val="0"/>
                <w:numId w:val="4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Relatório e Voto Fundamentado do conselheiro relator no âmbito da CEP-CAU/BR no sentido de recomendar ao Plenário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CAU/BR:</w:t>
            </w:r>
          </w:p>
          <w:p w:rsidR="00A85002" w:rsidRDefault="00C04F5A">
            <w:pPr>
              <w:numPr>
                <w:ilvl w:val="0"/>
                <w:numId w:val="5"/>
              </w:numPr>
              <w:ind w:start="32.2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 para anular o Auto de Infração e a aplicação da multa.</w:t>
            </w:r>
          </w:p>
          <w:p w:rsidR="00A85002" w:rsidRDefault="00C04F5A">
            <w:pPr>
              <w:numPr>
                <w:ilvl w:val="0"/>
                <w:numId w:val="5"/>
              </w:numPr>
              <w:ind w:start="28.35pt" w:hanging="14.1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envio dos autos ao Conselho de Arquitetura e Urbanismo de Santa Catarina (CAU/SC) para as devidas providências. </w:t>
            </w:r>
          </w:p>
          <w:p w:rsidR="00A85002" w:rsidRDefault="00C04F5A">
            <w:pPr>
              <w:numPr>
                <w:ilvl w:val="0"/>
                <w:numId w:val="4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apreciação do Plenário do CAU/BR.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do CAU/RS em grau de Recurso ao Plenário do CAU/BR – Interessada PJ EAP Empreendimentos Imobiliários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 do relator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Item não apreciado. Será pautado novamente na próxima reunião.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 - Protocolo 834122/2019 – Comissão Temporária de Fiscalização – CTF encaminha solicitação de alteração do calendário e plano de traba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lho: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apreciação e deliberação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020/2019 – (CEP – CAU/BR):</w:t>
            </w:r>
          </w:p>
          <w:p w:rsidR="00A85002" w:rsidRDefault="00C04F5A">
            <w:pPr>
              <w:pStyle w:val="Defaul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Aprovar a proposta da Comissão Temporária de Fiscalização - CTF – para acrescentar ao plano de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trabalho, aprovado na Deliberação nº 079/2018 – CEP-CAU/BR, as seguintes Reuniões e Oficinas de Fiscalização da Comissão Temporária de Fiscalização com o Fórum dos Presidentes dos CAU/UF em datas e locais definidos conforme listado abaixo: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e 22 de março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de 2019 – Curitiba/PR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e 7 de maio de 2019 – Maceió/AL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e 24 de julho de 2019 – Rio de Janeiro/RJ</w:t>
            </w:r>
          </w:p>
          <w:p w:rsidR="00A85002" w:rsidRDefault="00C04F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 – Aprovar a definição das datas listadas abaixo para realização das Reuniões Ordinárias da Comissão Temporária de Fiscalização, em Brasília/DF: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23 e 24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de abril de 2019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e 22 de maio de 2019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e 26 de junho de 2019</w:t>
            </w:r>
          </w:p>
          <w:p w:rsidR="00A85002" w:rsidRDefault="00C04F5A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08 e 09 de julho de 2019 </w:t>
            </w:r>
          </w:p>
          <w:p w:rsidR="00A85002" w:rsidRDefault="00C04F5A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Encaminhar à Secretaria Geral da Mesa e à Presidência para conhecimento e para as providências relativas às convocações dos membros da CTF e os assessores técni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cos, analistas Jorge Moura e Isabela Müller, para participarem da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I Oficina de Fiscalização da Comissão Temporária de Fiscalização do CAU/BR, a ser realizada nos dias 21 e 22 de março de 2019, das 9h às 19h, na sede do CAU/PR em Curitiba/PR, informando que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o centro de custo para lançamento das despesas é da CTF nº 2.01.10.002 – PROJETO.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EXTRAPAUTA –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Protocolo 836350/2019: CRI-CAU/BR encaminha proposição de resolução para revisão da Resolução CAU/BR nº 49/2013 que trata do registro de pessoas jurídicas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estrangeiras no CAU,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quanto às exigências de reciprocidade na legislação do país de origem para a realização de sociedade personificada com pessoa jurídica estrangeira, nos termos propostos pelo Itamaraty.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e Comissão de Relações </w:t>
            </w:r>
            <w:r>
              <w:rPr>
                <w:rFonts w:ascii="Times New Roman" w:hAnsi="Times New Roman"/>
                <w:sz w:val="22"/>
                <w:szCs w:val="22"/>
              </w:rPr>
              <w:t>Internacionais (CRI) do CAU/BR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  <w:t>021/2019 – (CEP – CAU/BR):</w:t>
            </w:r>
          </w:p>
          <w:p w:rsidR="00A85002" w:rsidRDefault="00C04F5A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provar o texto do anteprojeto de resolução, que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ltera o art. 1º da Resolução CAU/BR nº 49, de 7 de junho de 2013,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quanto às exigência</w:t>
            </w:r>
            <w:r>
              <w:rPr>
                <w:rFonts w:ascii="Times New Roman" w:hAnsi="Times New Roman"/>
                <w:sz w:val="22"/>
                <w:szCs w:val="22"/>
              </w:rPr>
              <w:t>s de reciprocidade na legislação do país de origem para a realização de sociedade personificada com pessoa jurídica estrangeira.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– Encaminhar o referido anteprojeto de resolução à Presidência do CAU/BR para conhecimento e solicitações de contribuição por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parte dos CAU/UF, Assessoria Jurídica do CAU/BR, Conselheiros e Comissões do CAU/BR, Entidades do CEAU, Gerência do CSC, RIA e Ouvidoria, assim como para realização da Consulta Pública por parte da Assessoria de Comunicação do CAU/BR; e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Solicitar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contribuições e manifestações sejam encaminhadas para o e-mail institucional da CEP-CAU/BR.,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2"/>
                  <w:szCs w:val="22"/>
                </w:rPr>
                <w:t>cep@caubr.gov.br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, dentro do prazo de até 30 dias a partir do recebimento e publicação da Consulta Pública.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513"/>
      </w:tblGrid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EXTRAPAUTA – Reunião com três representantes das CEPs dos CAU/UF, coordenador Antônio M. Junior da CEP-CAU/DF, coordenador Ortiz A. Adams de Campos da CEP-CAU/RS e conselheira Maria Edwirges S. Leal do CEP-CAU/MG, com encaminhamentos do 1º Encontro Naciona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 das CEPs UF, realizado em nov/2018, com a Participação do Conselheiro Federal Matozalém, membro da Comissão Temporária de Fiscalização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Comissões de Exercício Profissional dos CAU/UF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A8500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85002" w:rsidRDefault="00C04F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entregue o </w:t>
            </w:r>
            <w:r>
              <w:rPr>
                <w:rFonts w:ascii="Times New Roman" w:hAnsi="Times New Roman"/>
                <w:sz w:val="22"/>
                <w:szCs w:val="22"/>
              </w:rPr>
              <w:t>documento com os encaminhamentos do 1º Encontro Nacional das Comissões de Exercício Profissional dos CAU/UF realizado em 21/11/2018 em Belo Horizonte/MG. Tal documento foi assinado por 14 CAU/UFs participantes do evento. Após análise do documento e esclare</w:t>
            </w:r>
            <w:r>
              <w:rPr>
                <w:rFonts w:ascii="Times New Roman" w:hAnsi="Times New Roman"/>
                <w:sz w:val="22"/>
                <w:szCs w:val="22"/>
              </w:rPr>
              <w:t>cimentos quanto a formação das Comissões Temporárias de Fiscalização e Registro do CAU/BR, foram definidos os seguintes encaminhamentos:</w:t>
            </w:r>
          </w:p>
          <w:p w:rsidR="00A85002" w:rsidRDefault="00C04F5A">
            <w:pPr>
              <w:numPr>
                <w:ilvl w:val="0"/>
                <w:numId w:val="7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Participação dos conselheiros Oritz Campos (CEP-CAU/RS) e Edwiges (Du) Leal ( CEP- CAU/MG) como convidados nas reuniões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Comissão Temporária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de Fiscalização. (Providenciar o envio do cronograma das reuniões e a convocação para a próxima reunião);</w:t>
            </w:r>
          </w:p>
          <w:p w:rsidR="00A85002" w:rsidRDefault="00C04F5A">
            <w:pPr>
              <w:numPr>
                <w:ilvl w:val="0"/>
                <w:numId w:val="7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Realização de um Encontro Nacional das Comissões de Exercício Profissional do CAU nos 2 dias que antecedem o Congresso </w:t>
            </w:r>
            <w:r>
              <w:rPr>
                <w:rFonts w:ascii="Times New Roman" w:hAnsi="Times New Roman"/>
                <w:sz w:val="22"/>
                <w:szCs w:val="22"/>
              </w:rPr>
              <w:t>Brasileiro de Arquitetos, que será realizado em Porto Alegre, em outubro. (estrutura física será providenciada pelo CAU/RS);</w:t>
            </w:r>
          </w:p>
          <w:p w:rsidR="00A85002" w:rsidRDefault="00C04F5A">
            <w:pPr>
              <w:numPr>
                <w:ilvl w:val="0"/>
                <w:numId w:val="7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Indicação dos conselheiros convidados que irão participar das reuniões da Comissão Temporária de Registro. </w:t>
            </w:r>
          </w:p>
          <w:p w:rsidR="00A85002" w:rsidRDefault="00C04F5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coordenadora solicito</w:t>
            </w:r>
            <w:r>
              <w:rPr>
                <w:rFonts w:ascii="Times New Roman" w:hAnsi="Times New Roman"/>
                <w:sz w:val="22"/>
                <w:szCs w:val="22"/>
              </w:rPr>
              <w:t>u que fosse enviado para SGM o material transcrito do 1º Encontro Nacional das CEPs dos CAU/UF e feito o envio oficial ao CAU/BR (via protocolo SICCAU) do documento com os encaminhamentos para que possam ser providenciadas as devidas convocações.</w:t>
            </w:r>
          </w:p>
        </w:tc>
      </w:tr>
    </w:tbl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85002" w:rsidRDefault="00A8500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500.3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781"/>
        <w:gridCol w:w="5226"/>
      </w:tblGrid>
      <w:tr w:rsidR="00A85002">
        <w:tblPrEx>
          <w:tblCellMar>
            <w:top w:w="0pt" w:type="dxa"/>
            <w:bottom w:w="0pt" w:type="dxa"/>
          </w:tblCellMar>
        </w:tblPrEx>
        <w:trPr>
          <w:trHeight w:val="838"/>
        </w:trPr>
        <w:tc>
          <w:tcPr>
            <w:tcW w:w="239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A8500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002" w:rsidRDefault="00A8500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002" w:rsidRDefault="00C04F5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ELIANA JUBÉ RIBEIRO</w:t>
            </w:r>
          </w:p>
          <w:p w:rsidR="00A85002" w:rsidRDefault="00C04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A850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002" w:rsidRDefault="00A850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A85002" w:rsidRDefault="00C04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val="831"/>
        </w:trPr>
        <w:tc>
          <w:tcPr>
            <w:tcW w:w="239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A85002" w:rsidRDefault="00C04F5A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A85002" w:rsidRDefault="00C04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val="831"/>
        </w:trPr>
        <w:tc>
          <w:tcPr>
            <w:tcW w:w="239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A85002" w:rsidRDefault="00C04F5A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C04F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A85002" w:rsidRDefault="00C04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5002">
        <w:tblPrEx>
          <w:tblCellMar>
            <w:top w:w="0pt" w:type="dxa"/>
            <w:bottom w:w="0pt" w:type="dxa"/>
          </w:tblCellMar>
        </w:tblPrEx>
        <w:trPr>
          <w:trHeight w:val="587"/>
        </w:trPr>
        <w:tc>
          <w:tcPr>
            <w:tcW w:w="239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A850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85002" w:rsidRDefault="00A850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85002" w:rsidRDefault="00A85002">
      <w:pPr>
        <w:rPr>
          <w:rFonts w:ascii="Times New Roman" w:hAnsi="Times New Roman"/>
          <w:sz w:val="22"/>
          <w:szCs w:val="22"/>
        </w:rPr>
      </w:pPr>
    </w:p>
    <w:sectPr w:rsidR="00A85002">
      <w:headerReference w:type="default" r:id="rId12"/>
      <w:footerReference w:type="default" r:id="rId13"/>
      <w:pgSz w:w="595pt" w:h="842pt"/>
      <w:pgMar w:top="85.05pt" w:right="42.1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4F5A" w:rsidRDefault="00C04F5A">
      <w:r>
        <w:separator/>
      </w:r>
    </w:p>
  </w:endnote>
  <w:endnote w:type="continuationSeparator" w:id="0">
    <w:p w:rsidR="00C04F5A" w:rsidRDefault="00C0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00AB" w:rsidRDefault="00C04F5A">
    <w:pPr>
      <w:pStyle w:val="Rodap"/>
      <w:tabs>
        <w:tab w:val="clear" w:pos="216pt"/>
        <w:tab w:val="clear" w:pos="432pt"/>
        <w:tab w:val="start" w:pos="178.50pt"/>
      </w:tabs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000AB" w:rsidRDefault="00C04F5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4733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kern w:val="3"/>
        <w:sz w:val="18"/>
        <w:szCs w:val="18"/>
      </w:rPr>
      <w:t>SÚMULA DA 80ª REUNIÃO ORDINÁRIA CEP-CAU/BR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4F5A" w:rsidRDefault="00C04F5A">
      <w:r>
        <w:rPr>
          <w:color w:val="000000"/>
        </w:rPr>
        <w:separator/>
      </w:r>
    </w:p>
  </w:footnote>
  <w:footnote w:type="continuationSeparator" w:id="0">
    <w:p w:rsidR="00C04F5A" w:rsidRDefault="00C04F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000AB" w:rsidRDefault="00C04F5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36416C3"/>
    <w:multiLevelType w:val="multilevel"/>
    <w:tmpl w:val="EE06DE98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>
    <w:nsid w:val="16A61C4E"/>
    <w:multiLevelType w:val="multilevel"/>
    <w:tmpl w:val="2CC8502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C620856"/>
    <w:multiLevelType w:val="multilevel"/>
    <w:tmpl w:val="EBE685A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35A53892"/>
    <w:multiLevelType w:val="multilevel"/>
    <w:tmpl w:val="D8CCAA5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8801F8B"/>
    <w:multiLevelType w:val="multilevel"/>
    <w:tmpl w:val="970E89B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5D400F4"/>
    <w:multiLevelType w:val="multilevel"/>
    <w:tmpl w:val="7B04BA9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35001F2"/>
    <w:multiLevelType w:val="multilevel"/>
    <w:tmpl w:val="98E04630"/>
    <w:lvl w:ilvl="0">
      <w:numFmt w:val="bullet"/>
      <w:lvlText w:val="-"/>
      <w:lvlJc w:val="start"/>
      <w:pPr>
        <w:ind w:start="64.35pt" w:hanging="18pt"/>
      </w:pPr>
      <w:rPr>
        <w:rFonts w:ascii="Times New Roman" w:hAnsi="Times New Roman" w:cs="Times New Roman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5002"/>
    <w:rsid w:val="00A85002"/>
    <w:rsid w:val="00C04F5A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08235B-C996-4A96-9284-2EA475A96A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ransparencia.caubr.gov.br/resolucao133/" TargetMode="External"/><Relationship Id="rId13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yperlink" Target="https://transparencia.caubr.gov.br/resolucao121" TargetMode="External"/><Relationship Id="rId12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yperlink" Target="mailto:cep@caubr.gov.br" TargetMode="Externa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hyperlink" Target="https://transparencia.caubr.gov.br/resolucao152/" TargetMode="External"/><Relationship Id="rId4" Type="http://purl.oclc.org/ooxml/officeDocument/relationships/webSettings" Target="webSettings.xml"/><Relationship Id="rId9" Type="http://purl.oclc.org/ooxml/officeDocument/relationships/hyperlink" Target="https://transparencia.caubr.gov.br/resolucao142/" TargetMode="External"/><Relationship Id="rId14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12</Pages>
  <Words>5329</Words>
  <Characters>28781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2019-04-11T17:38:00Z</cp:lastPrinted>
  <dcterms:created xsi:type="dcterms:W3CDTF">2019-04-24T13:16:00Z</dcterms:created>
  <dcterms:modified xsi:type="dcterms:W3CDTF">2019-04-24T13:16:00Z</dcterms:modified>
</cp:coreProperties>
</file>