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75510B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75510B" w:rsidRDefault="00284209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74ª REUNIÃO ORDINÁRIA CEP-CAU/BR</w:t>
            </w:r>
          </w:p>
        </w:tc>
      </w:tr>
    </w:tbl>
    <w:p w:rsidR="0075510B" w:rsidRDefault="0075510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60.55pt" w:type="dxa"/>
        <w:tblInd w:w="4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80"/>
        <w:gridCol w:w="3047"/>
        <w:gridCol w:w="1448"/>
        <w:gridCol w:w="2536"/>
      </w:tblGrid>
      <w:tr w:rsidR="0075510B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5510B" w:rsidRDefault="00284209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5510B" w:rsidRDefault="00284209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02 de agosto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5510B" w:rsidRDefault="00284209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6.8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5510B" w:rsidRDefault="00284209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5510B" w:rsidRDefault="00284209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5510B" w:rsidRDefault="00284209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03 de agosto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5510B" w:rsidRDefault="00284209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6.8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5510B" w:rsidRDefault="00284209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5510B" w:rsidRDefault="00284209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1.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5510B" w:rsidRDefault="00284209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75510B" w:rsidRDefault="0075510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84"/>
        <w:gridCol w:w="4479"/>
        <w:gridCol w:w="2551"/>
      </w:tblGrid>
      <w:tr w:rsidR="0075510B">
        <w:tblPrEx>
          <w:tblCellMar>
            <w:top w:w="0pt" w:type="dxa"/>
            <w:bottom w:w="0pt" w:type="dxa"/>
          </w:tblCellMar>
        </w:tblPrEx>
        <w:trPr>
          <w:trHeight w:hRule="exact" w:val="309"/>
        </w:trPr>
        <w:tc>
          <w:tcPr>
            <w:tcW w:w="109.2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23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Eliana Jubé Ribeiro (GO)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09.2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75510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23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r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09.2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75510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23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Suplente 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09.2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75510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23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09.2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AssessoriaS</w:t>
            </w:r>
          </w:p>
        </w:tc>
        <w:tc>
          <w:tcPr>
            <w:tcW w:w="351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Claudia de Mattos Quaresma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09.2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75510B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1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Jorge Antonio Magalhães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Moura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09.2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75510B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1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Dr. Eduardo Paes</w:t>
            </w: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28"/>
        <w:gridCol w:w="7086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73ª reunião ordinária da CEP-CAU/BR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6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Revisada, Aprovada e Encaminhada para publicação</w:t>
            </w: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5510B" w:rsidRDefault="00284209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27"/>
        <w:gridCol w:w="7087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6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Protocolo 693864/2018 - Projeto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de resolução sobre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alterações do registro do profissional (revisão da Res.18):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revisão do texto do projeto de resolução para considerar o Desligamento diferente de Interrupção e incluir a Falta Ética para registro interrompido e suspenso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6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6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ind w:end="-5.2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6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ind w:end="-5.9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Após apreciação das alterações propostas pelo relator da matéria e ampla discussão, com a participação da Assessoria Jurídica, sobre a falta ética a qual estará sujeito o profissional com registro interrompido ou suspe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nso, e também sobre o cancelamento do registro por pedido de desligamento, a comissão finalizou o texto do projeto de resolução para aprovação do Plenário do CAU/BR.</w:t>
            </w:r>
          </w:p>
          <w:p w:rsidR="0075510B" w:rsidRDefault="00284209">
            <w:pPr>
              <w:ind w:end="-5.95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059/2018-(CEP-CAU/BR):</w:t>
            </w:r>
          </w:p>
          <w:p w:rsidR="0075510B" w:rsidRDefault="00284209">
            <w:pPr>
              <w:ind w:end="-5.95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– Aprovar o projeto de resolução que dispõe sobre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alterações de registros de profissionais nos CAU/UF, com proposta de alterações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das Resoluções CAU/BR nº 18, de 2 de março de 2012, e nº 146, de 17 de agosto de 2017, </w:t>
            </w:r>
            <w:r>
              <w:rPr>
                <w:rFonts w:ascii="Times New Roman" w:hAnsi="Times New Roman"/>
                <w:sz w:val="22"/>
                <w:szCs w:val="22"/>
              </w:rPr>
              <w:t>que dispõem sobre registro profissional e sobre carteiras de identidade profissional; e</w:t>
            </w:r>
          </w:p>
          <w:p w:rsidR="0075510B" w:rsidRDefault="00284209">
            <w:pPr>
              <w:ind w:end="-5.95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Reencaminhar o texto revisado do referido projeto de resolução à Presidência do CAU/BR para apreciação e aprovação do Plenário do CAU/BR. </w:t>
            </w: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14"/>
        <w:gridCol w:w="7100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Termo de Proposição de Contratação Direta de Serviços (TPCD) para elaboração do “Guia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das Atividades” (revisão das Resoluções 21 e 51 e da Tabela de Honorários):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apreciar e aprovar a minuta do Termo de Referência 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Tânia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ind w:end="-4.5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não apreciado. Será pautado novamente na próxima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 da Comissão, em 30 e 31 de agosto de 2018</w:t>
            </w: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23"/>
        <w:gridCol w:w="7051"/>
        <w:gridCol w:w="40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6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54.3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Anteprojeto de resolução sobre RRT (revisão da Res. 91):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apreciar e aprovar o texto do anteprojeto para contribuições e consulta pública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6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85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6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  <w:tc>
          <w:tcPr>
            <w:tcW w:w="0.85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6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ind w:end="-5.4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Durante a apreciação da minuta inicial do anteprojeto, elaborado com base no projeto de 2017 que foi restituído pelo Plenário à CEP-CAU/BR para revisão, os conselheiros discutiram as condições de tempestividade para faz</w:t>
            </w:r>
            <w:r>
              <w:rPr>
                <w:rFonts w:ascii="Times New Roman" w:hAnsi="Times New Roman"/>
                <w:sz w:val="22"/>
                <w:szCs w:val="22"/>
              </w:rPr>
              <w:t>er o registro, as hipóteses de obrigatoriedade e os modelos de registro, e a comissão concluiu que irá elaborar uma proposição considerando uma nova forma de operacionalizar o registro no SICCAU, que deverá ser discutido e apresentado aos CAU/UF para contr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ibuições antes de iniciar a elaboração do anteprojeto de resolução, com isso a matéria será pautada na próxima reunião para definição dos próximos passos e cronograma de atividades. </w:t>
            </w:r>
          </w:p>
        </w:tc>
        <w:tc>
          <w:tcPr>
            <w:tcW w:w="0.85pt" w:type="dxa"/>
          </w:tcPr>
          <w:p w:rsidR="0075510B" w:rsidRDefault="0075510B">
            <w:pPr>
              <w:ind w:end="-5.4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14"/>
        <w:gridCol w:w="7125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ind w:end="-4.70pt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Termo de Proposição de Contratação Direta d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e Serviços (TPCD) para contratação de empresa especializada, pela Gerência do CSC, para realização de auditoria periódicas, em caráter permanente, dos RRT Simples, Múltiplo Mensal e Mínimo efetuados automaticamente no SICCAU: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definir próximos passos e alte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ração no cronograma previsto na Deliberação 039, em função do anteprojeto de resolução sobre RRT estar em andamento.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Como depende da proposta de alteração da Resolução vigente que </w:t>
            </w:r>
            <w:r>
              <w:rPr>
                <w:rFonts w:ascii="Times New Roman" w:hAnsi="Times New Roman"/>
                <w:sz w:val="22"/>
                <w:szCs w:val="22"/>
              </w:rPr>
              <w:t>regulamenta o RRT, item 3 dessa pauta, a matéria será pautada novamente</w:t>
            </w: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2.6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00"/>
        <w:gridCol w:w="7153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ind w:end="-5.40pt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Anteprojeto de resolução sobre Fiscalização (revisão da Res. 22): </w:t>
            </w:r>
            <w:r>
              <w:rPr>
                <w:rFonts w:ascii="Times New Roman" w:hAnsi="Times New Roman"/>
                <w:sz w:val="22"/>
                <w:szCs w:val="22"/>
              </w:rPr>
              <w:t>apreciar a minuta de anteprojeto de resolução para contribuições do GT, conforme cronogra</w:t>
            </w:r>
            <w:r>
              <w:rPr>
                <w:rFonts w:ascii="Times New Roman" w:hAnsi="Times New Roman"/>
                <w:sz w:val="22"/>
                <w:szCs w:val="22"/>
              </w:rPr>
              <w:t>ma na última reunião entre o Analista Jorge, Ass. Jurídico Eduardo e relatora Lana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ind w:end="0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assessor jurídico Dr. Eduardo apresentou a evolução da minuta do anteprojeto apresentada na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reunião anterior. Como o texto ainda não está finalizado, a matéria será pautada na próxima reunião para continuação.</w:t>
            </w: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72"/>
        <w:gridCol w:w="7167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ind w:end="-4pt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721171/2018 – CED-CAU/BR solicita que a CEP se posicione sobre a criação de um cadastro de peritos arquitetos e urbanista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 para atuarem em processos administrativos do CAU: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7551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ind w:end="-5.4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061/2018-(CEP-CAU/BR):</w:t>
            </w:r>
          </w:p>
          <w:p w:rsidR="0075510B" w:rsidRDefault="00284209">
            <w:pPr>
              <w:ind w:end="-5.4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Manifestar que a CEP-CAU/BR não tem objeção à criação de um cadastro de peritos,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proposto pela CED-CAU/BR, para atuação em processos ético-disciplinares ou outros processos administrativos dos CAU/UF ou CAU/BR; </w:t>
            </w:r>
          </w:p>
          <w:p w:rsidR="0075510B" w:rsidRDefault="00284209">
            <w:pPr>
              <w:ind w:end="-5.4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2- Informar que a CEP-CAU/BR se coloca à disposição para contribuições à proposição de anteprojeto de resolução a ser elabora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 pela CED-CAU/BR para regulamentar a criação desse cadastro de peritos; e</w:t>
            </w:r>
          </w:p>
          <w:p w:rsidR="0075510B" w:rsidRDefault="00284209">
            <w:pPr>
              <w:ind w:end="-5.40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 – Encaminhar esta Deliberação à Secretaria Geral da Mesa (SGM) para envio à CED-CAU/BR.</w:t>
            </w: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72"/>
        <w:gridCol w:w="7167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ind w:end="-4.70pt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723759/2018 – CAU/RS encaminha Deliberação Plenária DPO/RS nº 924, de 29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 junho de 2018, que aprova o encaminhamento da manifestação da CEP-CAU/RS sobre o Plano de Trabalho 2018 da CEP-CAU/BR aprovado na Deliberação nº 001/2018 </w:t>
            </w:r>
            <w:r>
              <w:rPr>
                <w:rFonts w:ascii="Times New Roman" w:hAnsi="Times New Roman"/>
                <w:sz w:val="22"/>
                <w:szCs w:val="22"/>
              </w:rPr>
              <w:t>(já alterado pela Deliberação 039/2018)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ind w:end="-4.7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062/2018-(CEP-CAU/BR):</w:t>
            </w:r>
          </w:p>
          <w:p w:rsidR="0075510B" w:rsidRDefault="00284209">
            <w:pPr>
              <w:ind w:end="-4.7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Informar ao CAU/RS que a CEP-CAU/BR sempre cumpriu os tramites estabelecidos na Resolução CAU/BR nº 104, de 2016, para aprovação de resolução ou atos normativos, e que todas as 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eliberações da CEP-CAU/BR relativas a anteprojetos de resolução propostos por esta comissão e encaminhados para contribuições dos CAU/UF e para Consulta Pública, estão disponíveis e publicadas no sítio eletrônico do CAU/BR.</w:t>
            </w:r>
          </w:p>
          <w:p w:rsidR="0075510B" w:rsidRDefault="00284209">
            <w:pPr>
              <w:ind w:end="-4.7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2 - Esclarecer que a Resolução 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AU/BR nº 153, de 14 de dezembro de 2017, que dispõe sobre o parcelamento de multas aplicadas por infração às disposições do exercício profissional ou da ética e disciplina, foi elaborada e encaminhada ao Plenário do CAU/BR para aprovação pela Comissão de P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lanejamento e Finança do CAU/BR (CPFI), sem participação da CEP-CAU/BR.</w:t>
            </w:r>
          </w:p>
          <w:p w:rsidR="0075510B" w:rsidRDefault="00284209">
            <w:pPr>
              <w:ind w:end="-4.7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 – Informar ao Plenário do CAU/RS que a CEP-CAU/BR reavaliou o Plano de Trabalho 2018 da Comissão e revisou a Deliberação nº 001/2018 por meio da Deliberação nº 039, em 04 de maio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2018, cancelando as oficinas de treinamento e seminários, e que essa mudança foi informada à Gerência Técnica do CAU/RS por meio de e-mail enviado em 29 de maio de 2018.</w:t>
            </w:r>
          </w:p>
          <w:p w:rsidR="0075510B" w:rsidRDefault="00284209">
            <w:pPr>
              <w:ind w:end="-4.7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 – Encaminhar esta Deliberação para Secretaria Geral da Mesa (SGM) do CAU/BR para enc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aminhamento de resposta ao CAU/RS; e </w:t>
            </w:r>
          </w:p>
          <w:p w:rsidR="0075510B" w:rsidRDefault="00284209">
            <w:pPr>
              <w:ind w:end="-4.7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5 - Solicitar à SGM e à RIA que realizem a divulgação e informação aos CAU/UF dos planos de trabalhos das Comissões do CAU/BR, incluindo suas revisões e atualizações, quando houver. </w:t>
            </w: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86"/>
        <w:gridCol w:w="7153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663890/2018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CAU/SC encaminha sugestão de alteração da Resolução CAU/BR nº 91, para permitir a retificação de RRT já baixado: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não apreciado. Será pautado novamente na pr</w:t>
            </w:r>
            <w:r>
              <w:rPr>
                <w:rFonts w:ascii="Times New Roman" w:hAnsi="Times New Roman"/>
                <w:sz w:val="22"/>
                <w:szCs w:val="22"/>
              </w:rPr>
              <w:t>óxima reunião da Comissão, em 30 e 31 de agosto de 2018</w:t>
            </w: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86"/>
        <w:gridCol w:w="7153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595611/2017 – CAU/SC encaminha solicitação de esclarecimentos da Deliberação nº 097/2017 sobre RRT de atividades de gestão quando incluir serviços que não são da atribuição dos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arquitetos e urbanistas, e pede prorrogação de prazo para responder ao Ofício CAU/BR nº 409-2017: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Item não apreciado. Será pautado novamente na próxima reunião </w:t>
            </w:r>
            <w:r>
              <w:rPr>
                <w:rFonts w:ascii="Times New Roman" w:hAnsi="Times New Roman"/>
                <w:sz w:val="22"/>
                <w:szCs w:val="22"/>
              </w:rPr>
              <w:t>da Comissão, em 30 e 31 de agosto de 2018</w:t>
            </w: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81"/>
        <w:gridCol w:w="7118"/>
        <w:gridCol w:w="40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7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672443/2018 – CAU/SC solicita a revisão da Resolução 91 que trata de RRT e sugere a inclusão de um RRT para fabricação e fornecimentos de produtos para construção civil, sem necessidade de utiliza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ção do RRT de Cargo ou Função: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6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70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  <w:tc>
          <w:tcPr>
            <w:tcW w:w="0.70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não apreciado. Será pautado novamente na próxima reunião da Comissão, em 30 e 31 de agosto de 2018</w:t>
            </w:r>
          </w:p>
        </w:tc>
        <w:tc>
          <w:tcPr>
            <w:tcW w:w="0.70pt" w:type="dxa"/>
          </w:tcPr>
          <w:p w:rsidR="0075510B" w:rsidRDefault="007551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81"/>
        <w:gridCol w:w="7118"/>
        <w:gridCol w:w="40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7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703529/2018 – CAU/RS encaminha Deliberação Plenária DPO/RS-909/2018 que aprova a manifestação da CEP-CAU/RS à Deliberação nº 025/2018 da CEP-CAU/BR, que trata da fiscalização das Empresas Juniores: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70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  <w:tc>
          <w:tcPr>
            <w:tcW w:w="0.70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não apreciado. Será pautado novamente na próxima reunião da Comissão, em 30 e 31 de agosto de 2018</w:t>
            </w:r>
          </w:p>
        </w:tc>
        <w:tc>
          <w:tcPr>
            <w:tcW w:w="0.70pt" w:type="dxa"/>
          </w:tcPr>
          <w:p w:rsidR="0075510B" w:rsidRDefault="007551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80"/>
        <w:gridCol w:w="7105"/>
        <w:gridCol w:w="40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6.9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627264/2017 – CAU/RS encaminha Ofício PRES-CAU-RS n º 425/2017 que sugere à CEP-CAU/BR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 regulamentação da exigência de registro de empresa individual de responsabilidade ilimitada, sem personalidade jurídica, quando esta for de arquiteto e urbanista já registrado no CAU como profissional: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70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  <w:tc>
          <w:tcPr>
            <w:tcW w:w="0.70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não apreciado. Será pautado novamente na próxima reunião da Comissão, em 30 e 31 de agosto de 2018</w:t>
            </w:r>
          </w:p>
        </w:tc>
        <w:tc>
          <w:tcPr>
            <w:tcW w:w="0.70pt" w:type="dxa"/>
          </w:tcPr>
          <w:p w:rsidR="0075510B" w:rsidRDefault="007551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94"/>
        <w:gridCol w:w="7091"/>
        <w:gridCol w:w="40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635514/2018 – CAU/SC encaminha Ofício nº 004/2018/PRES/CAUSC com a manifestação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CEP-CAU/SC sugerindo a regulamentação do registro de PJ no CAU para estabelecer cargas horárias mínimas de trabalho para o responsável técnico pela empresa: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70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  <w:tc>
          <w:tcPr>
            <w:tcW w:w="0.70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não apreciado. Será pautado novamente na próxima reunião da Comissão, em 30 e 31 de agosto de 2018</w:t>
            </w:r>
          </w:p>
        </w:tc>
        <w:tc>
          <w:tcPr>
            <w:tcW w:w="0.70pt" w:type="dxa"/>
          </w:tcPr>
          <w:p w:rsidR="0075510B" w:rsidRDefault="007551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94"/>
        <w:gridCol w:w="7091"/>
        <w:gridCol w:w="40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635546/2018 – CAU/SC encaminha Ofício nº 005/2018/PRES/CAUSC com a consulta da CEP-CAU/SC sobre a obrigatoriedade ou não de registro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 CAU de empresas que possuam em seus objetivos sociais os serviços de “incorporação imobiliária”: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70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  <w:tc>
          <w:tcPr>
            <w:tcW w:w="0.70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Item não apreciado. Será pautado novamente na próxima </w:t>
            </w:r>
            <w:r>
              <w:rPr>
                <w:rFonts w:ascii="Times New Roman" w:hAnsi="Times New Roman"/>
                <w:sz w:val="22"/>
                <w:szCs w:val="22"/>
              </w:rPr>
              <w:t>reunião da Comissão, em 30 e 31 de agosto de 2018</w:t>
            </w:r>
          </w:p>
        </w:tc>
        <w:tc>
          <w:tcPr>
            <w:tcW w:w="0.70pt" w:type="dxa"/>
          </w:tcPr>
          <w:p w:rsidR="0075510B" w:rsidRDefault="007551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94"/>
        <w:gridCol w:w="7091"/>
        <w:gridCol w:w="40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680197/2018 – CAU/SP solicita esclarecimentos sobre a Resolução nº 28, que trata do registro de PJ, em relação ao art. 28 sobre as condições para manutenção do registro: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apreciar e </w:t>
            </w:r>
            <w:r>
              <w:rPr>
                <w:rFonts w:ascii="Times New Roman" w:hAnsi="Times New Roman"/>
                <w:sz w:val="22"/>
                <w:szCs w:val="22"/>
              </w:rPr>
              <w:t>deliberar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70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  <w:tc>
          <w:tcPr>
            <w:tcW w:w="0.70pt" w:type="dxa"/>
          </w:tcPr>
          <w:p w:rsidR="0075510B" w:rsidRDefault="007551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não apreciado. Será pautado novamente na próxima reunião da Comissão, em 30 e 31 de agosto de 2018</w:t>
            </w:r>
          </w:p>
        </w:tc>
        <w:tc>
          <w:tcPr>
            <w:tcW w:w="0.70pt" w:type="dxa"/>
          </w:tcPr>
          <w:p w:rsidR="0075510B" w:rsidRDefault="007551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14"/>
        <w:gridCol w:w="7111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298330/2015 – Processo de fiscalização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CAU/RJ em grau de Recurso ao Plenário do CAU/BR – Interessada PJ ACPC Arquitetura, Consultoria, Planejamento e Construções Ltda: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 do relator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063/2018-(CEP-CAU/BR):</w:t>
            </w:r>
          </w:p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1-Acompanhar o Relatório e Voto Fundamentado do conselheiro relator no âmbito da CEP-CAU/BR no sentido de recomendar ao Plenário:</w:t>
            </w:r>
          </w:p>
          <w:p w:rsidR="0075510B" w:rsidRDefault="00284209">
            <w:pPr>
              <w:numPr>
                <w:ilvl w:val="0"/>
                <w:numId w:val="1"/>
              </w:numPr>
              <w:ind w:start="15.90pt" w:hanging="14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Negar provimento ao recurso do recorrente, mantendo o Auto de Infração e a multa; e</w:t>
            </w:r>
          </w:p>
          <w:p w:rsidR="0075510B" w:rsidRDefault="00284209">
            <w:pPr>
              <w:numPr>
                <w:ilvl w:val="0"/>
                <w:numId w:val="1"/>
              </w:numPr>
              <w:ind w:start="15.90pt" w:hanging="14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envio dos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autos ao Conselho de Arquitetura e Urbanismo do Rio de Janeiro (CAU/RJ) para as devidas providências. </w:t>
            </w:r>
          </w:p>
          <w:p w:rsidR="0075510B" w:rsidRDefault="00284209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2- Encaminhar o recurso a esta Presidência para apreciação do Plenário do CAU/BR. </w:t>
            </w: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14"/>
        <w:gridCol w:w="7111"/>
      </w:tblGrid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701917/2018 – Processo de fiscalização do CAU/CE em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grau de Recurso ao Plenário do CAU/BR – Interessado PF Carlos Eduardo Ribeiro Mota: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 do relator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r>
              <w:rPr>
                <w:rFonts w:ascii="Times New Roman" w:hAnsi="Times New Roman"/>
                <w:sz w:val="22"/>
                <w:szCs w:val="22"/>
              </w:rPr>
              <w:t>Conselheira Tania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Item não apreciado. Será pautado novamente na próxima </w:t>
            </w:r>
            <w:r>
              <w:rPr>
                <w:rFonts w:ascii="Times New Roman" w:hAnsi="Times New Roman"/>
                <w:sz w:val="22"/>
                <w:szCs w:val="22"/>
              </w:rPr>
              <w:t>reunião da Comissão, em 30 e 31 de agosto de 2018</w:t>
            </w: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08"/>
        <w:gridCol w:w="7091"/>
        <w:gridCol w:w="40"/>
      </w:tblGrid>
      <w:tr w:rsidR="0075510B">
        <w:tblPrEx>
          <w:tblCellMar>
            <w:top w:w="0pt" w:type="dxa"/>
            <w:bottom w:w="0pt" w:type="dxa"/>
          </w:tblCellMar>
        </w:tblPrEx>
        <w:trPr>
          <w:trHeight w:val="215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144985/2014 – Processo de fiscalização do CAU/TO em grau de Recurso ao Plenário do CAU/BR – Interessada PJ RT Eng. e Construtora Ltda: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 do relator</w:t>
            </w:r>
          </w:p>
        </w:tc>
        <w:tc>
          <w:tcPr>
            <w:tcW w:w="0.70pt" w:type="dxa"/>
          </w:tcPr>
          <w:p w:rsidR="0075510B" w:rsidRDefault="0075510B">
            <w:pPr>
              <w:tabs>
                <w:tab w:val="start" w:pos="72.65pt"/>
              </w:tabs>
              <w:jc w:val="both"/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199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187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r>
              <w:rPr>
                <w:rFonts w:ascii="Times New Roman" w:hAnsi="Times New Roman"/>
                <w:sz w:val="22"/>
                <w:szCs w:val="22"/>
              </w:rPr>
              <w:t>Conselheiro Fernando Marcio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199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Item não apreciado. Será pautado novamente na próxima reunião da Comissão, em 30 e 31 de agosto de 2018</w:t>
            </w:r>
          </w:p>
        </w:tc>
      </w:tr>
    </w:tbl>
    <w:p w:rsidR="0075510B" w:rsidRDefault="007551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3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7"/>
        <w:gridCol w:w="2110"/>
        <w:gridCol w:w="2315"/>
        <w:gridCol w:w="4532"/>
        <w:gridCol w:w="243"/>
        <w:gridCol w:w="40"/>
      </w:tblGrid>
      <w:tr w:rsidR="0075510B">
        <w:tblPrEx>
          <w:tblCellMar>
            <w:top w:w="0pt" w:type="dxa"/>
            <w:bottom w:w="0pt" w:type="dxa"/>
          </w:tblCellMar>
        </w:tblPrEx>
        <w:trPr>
          <w:trHeight w:val="215"/>
        </w:trPr>
        <w:tc>
          <w:tcPr>
            <w:tcW w:w="5.30pt" w:type="dxa"/>
          </w:tcPr>
          <w:p w:rsidR="0075510B" w:rsidRDefault="007551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55.55pt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EXTRAPAUTA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Solicitação de esclarecimentos sobre os procedimentos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registro de Pessoas Jurídicas no CAU, relativo às Resoluções CAU/BR nº 28, 48, 49 e 59. </w:t>
            </w:r>
          </w:p>
        </w:tc>
        <w:tc>
          <w:tcPr>
            <w:tcW w:w="0.70pt" w:type="dxa"/>
          </w:tcPr>
          <w:p w:rsidR="0075510B" w:rsidRDefault="0075510B">
            <w:pPr>
              <w:tabs>
                <w:tab w:val="start" w:pos="72.65pt"/>
              </w:tabs>
              <w:jc w:val="both"/>
            </w:pP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199"/>
        </w:trPr>
        <w:tc>
          <w:tcPr>
            <w:tcW w:w="5.30pt" w:type="dxa"/>
          </w:tcPr>
          <w:p w:rsidR="0075510B" w:rsidRDefault="007551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.25pt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Técnica do SICCAU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187"/>
        </w:trPr>
        <w:tc>
          <w:tcPr>
            <w:tcW w:w="5.30pt" w:type="dxa"/>
          </w:tcPr>
          <w:p w:rsidR="0075510B" w:rsidRDefault="007551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25pt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199"/>
        </w:trPr>
        <w:tc>
          <w:tcPr>
            <w:tcW w:w="5.30pt" w:type="dxa"/>
          </w:tcPr>
          <w:p w:rsidR="0075510B" w:rsidRDefault="007551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25pt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510B" w:rsidRDefault="0028420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>060/2018-(CEP-CAU/BR):</w:t>
            </w:r>
          </w:p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Esclarecer que, em conformidade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como os artigos 5º e 16 da Resolução CAU/BR nº 28/2012 e o art. 7º da Resolução CAU/BR nº 48/2013, para efetivação do registro de pessoa jurídica de Arquitetura e Urbanismo nos CAU/UF é obrigatório a inserção dos documentos, abaixo listados, no requeriment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específico disponível no SICCAU:</w:t>
            </w:r>
          </w:p>
          <w:p w:rsidR="0075510B" w:rsidRDefault="00284209">
            <w:pPr>
              <w:ind w:start="3.50p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a) ato constitutivo, devidamente registrado no órgão competente, incluindo as alterações, ou se for o caso, a consolidação e as alterações posteriores; </w:t>
            </w:r>
          </w:p>
          <w:p w:rsidR="0075510B" w:rsidRDefault="00284209">
            <w:pPr>
              <w:ind w:start="3.50p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b) comprovante de inscrição no Cadastro Nacional de Pessoas Jurídica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 (CNPJ); </w:t>
            </w:r>
          </w:p>
          <w:p w:rsidR="0075510B" w:rsidRDefault="00284209">
            <w:pPr>
              <w:ind w:start="3.50p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c) Registro de Responsabilidade Técnica (RRT) de Cargo ou Função do arquiteto e urbanista indicado como responsável técnico da sociedade.</w:t>
            </w:r>
          </w:p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– Esclarecer que, em atendimento ao parágrafo único do art. 7º da Resolução CAU/BR nº 48, de 2013, as Pes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soas Jurídicas requerentes de registro CAU ou atualização cadastral poderão apresentar ao CAU/UF pertinente os documentos originais referentes aos documentos exigidos para registro ou atualização cadastral no CAU, sendo dispensados de apresentar autenticaç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ão em documentos expedidos no País, conforme definido no Decreto Presidencial nº 9094, de 2017.</w:t>
            </w:r>
          </w:p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 – Informar que os CAU/UF, em atendimento ao Decreto Presidencial nº 9094/2017, deverão observar o disposto nos seguintes artigos do referido Decreto:</w:t>
            </w:r>
          </w:p>
          <w:p w:rsidR="0075510B" w:rsidRDefault="00284209">
            <w:pPr>
              <w:ind w:start="3.50pt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Art. 9º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Exceto se existir dúvida fundada quanto à autenticidade ou previsão legal, fica dispensado o reconhecimento de firma e a autenticação de cópia dos documentos expedidos no País e destinados a fazer prova junto a órgãos e entidades do Poder Executivo federa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l.</w:t>
            </w:r>
          </w:p>
          <w:p w:rsidR="0075510B" w:rsidRDefault="00284209">
            <w:pPr>
              <w:ind w:start="3.50pt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bookmarkStart w:id="0" w:name="art10"/>
            <w:bookmarkEnd w:id="0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Art. 10.  A apresentação de documentos por usuários dos serviços públicos poderá ser feita por meio de cópia autenticada, dispensada nova conferência com o documento original. </w:t>
            </w:r>
          </w:p>
          <w:p w:rsidR="0075510B" w:rsidRDefault="00284209">
            <w:pPr>
              <w:ind w:start="3.50pt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§ 1º A autenticação de cópia de documentos poderá ser feita, por meio de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cotejo da cópia com o documento original, pelo servidor público a quem o documento deva ser apresentado.  </w:t>
            </w:r>
          </w:p>
          <w:p w:rsidR="0075510B" w:rsidRDefault="00284209">
            <w:pPr>
              <w:ind w:start="3.50pt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§ 2º Constatada, a qualquer tempo, a falsificação de firma ou de cópia de documento público ou particular, o órgão ou a entidade do Poder Executivo f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ederal considerará não satisfeita a exigência documental respectiva e, no prazo de até cinco dias, dará conhecimento do fato à autoridade competente para adoção das providências administrativas, civis e penais cabíveis.”</w:t>
            </w:r>
          </w:p>
          <w:p w:rsidR="0075510B" w:rsidRDefault="00284209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 – Esclarecer que os documentos en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tregues ou apresentados pelo requerente, na forma de originais ou impressos, deverão ser conferidos e digitalizados pelo CAU/UF pertinente, que deverá inseri-los na forma de arquivos digitais no correspondente requerimento de registro no SICCAU, sendo essa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uma condição obrigatória para a efetivação do registro da Pessoa Jurídica no CAU/UF;  </w:t>
            </w:r>
          </w:p>
          <w:p w:rsidR="0075510B" w:rsidRDefault="0028420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 – Enviar esta Deliberação à Presidência do CAU/BR para conhecimento do seu inteiro teor; e</w:t>
            </w:r>
          </w:p>
          <w:p w:rsidR="0075510B" w:rsidRDefault="00284209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6 – Solicitar o encaminhamento desta Deliberação à </w:t>
            </w:r>
            <w:r>
              <w:rPr>
                <w:rFonts w:ascii="Times New Roman" w:hAnsi="Times New Roman"/>
                <w:sz w:val="22"/>
                <w:szCs w:val="22"/>
              </w:rPr>
              <w:t>Rede Integrada Atendimen</w:t>
            </w:r>
            <w:r>
              <w:rPr>
                <w:rFonts w:ascii="Times New Roman" w:hAnsi="Times New Roman"/>
                <w:sz w:val="22"/>
                <w:szCs w:val="22"/>
              </w:rPr>
              <w:t>to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RIA) para que realize a divulgação e envio a todos os CAU/UF dos esclarecimentos contidos nos itens 1 a 4 acima.</w:t>
            </w:r>
          </w:p>
          <w:p w:rsidR="0075510B" w:rsidRDefault="0075510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5510B" w:rsidRDefault="0028420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>064/2018-(CEP-CAU/BR):</w:t>
            </w:r>
          </w:p>
          <w:p w:rsidR="0075510B" w:rsidRDefault="0028420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Solicitar à Presidência do CAU/BR a realização de campanha preventiva, em conjunto com os CAU/UF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a fim de esclarecer as condições de obrigatoriedade e interrupção de registro de Pessoa Jurídica de Arquitetura e Urbanismo no CAU.</w:t>
            </w:r>
          </w:p>
          <w:p w:rsidR="0075510B" w:rsidRDefault="002842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 debateu sobre a necessidade de uma campanha de esclarecimento junto ao Conselho de Contabilidade para melhor in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formar os contadores sobre a necessidade de registro no Conselho de Arquitetura e Urbanismo (CAU) das empresas que possuam em seus objetivos sociais, cadastrados em Juntas Comercias e nos CNAE cadastrados no CNPJ da Receita Federal, atividades de Arquitetu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 ou Urbanismo.</w:t>
            </w:r>
          </w:p>
        </w:tc>
      </w:tr>
      <w:tr w:rsidR="0075510B">
        <w:tblPrEx>
          <w:tblCellMar>
            <w:top w:w="0pt" w:type="dxa"/>
            <w:bottom w:w="0pt" w:type="dxa"/>
          </w:tblCellMar>
        </w:tblPrEx>
        <w:trPr>
          <w:trHeight w:val="667"/>
        </w:trPr>
        <w:tc>
          <w:tcPr>
            <w:tcW w:w="227.2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5510B" w:rsidRDefault="007551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510B" w:rsidRDefault="007551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510B" w:rsidRDefault="00284209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75510B" w:rsidRDefault="002842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  <w:p w:rsidR="0075510B" w:rsidRDefault="007551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510B" w:rsidRDefault="002842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FERNANDO MARCIO DE OLIVEIRA</w:t>
            </w:r>
          </w:p>
          <w:p w:rsidR="0075510B" w:rsidRDefault="002842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Titular</w:t>
            </w:r>
          </w:p>
          <w:p w:rsidR="0075510B" w:rsidRDefault="007551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5510B" w:rsidRDefault="002842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JORGE ANTÔNIO MAGALHÃES MOURA</w:t>
            </w:r>
          </w:p>
          <w:p w:rsidR="0075510B" w:rsidRDefault="0028420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Técnica </w:t>
            </w:r>
          </w:p>
        </w:tc>
        <w:tc>
          <w:tcPr>
            <w:tcW w:w="227.2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5510B" w:rsidRDefault="0075510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75510B" w:rsidRDefault="007551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510B" w:rsidRDefault="002842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RICARDO MARTINS DA FONSECA</w:t>
            </w:r>
          </w:p>
          <w:p w:rsidR="0075510B" w:rsidRDefault="002842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75510B" w:rsidRDefault="007551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510B" w:rsidRDefault="002842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75510B" w:rsidRDefault="002842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  <w:p w:rsidR="0075510B" w:rsidRDefault="007551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5510B" w:rsidRDefault="002842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75510B" w:rsidRDefault="002842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75510B" w:rsidRDefault="0075510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12.20pt" w:type="dxa"/>
          </w:tcPr>
          <w:p w:rsidR="0075510B" w:rsidRDefault="0075510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0.70pt" w:type="dxa"/>
          </w:tcPr>
          <w:p w:rsidR="0075510B" w:rsidRDefault="0075510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75510B" w:rsidRDefault="0075510B"/>
    <w:sectPr w:rsidR="0075510B">
      <w:headerReference w:type="default" r:id="rId7"/>
      <w:footerReference w:type="default" r:id="rId8"/>
      <w:pgSz w:w="595pt" w:h="842pt"/>
      <w:pgMar w:top="85.05pt" w:right="59.55pt" w:bottom="78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84209">
      <w:r>
        <w:separator/>
      </w:r>
    </w:p>
  </w:endnote>
  <w:endnote w:type="continuationSeparator" w:id="0">
    <w:p w:rsidR="00000000" w:rsidRDefault="0028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E568F" w:rsidRDefault="0028420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E568F" w:rsidRDefault="0028420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84209">
      <w:r>
        <w:rPr>
          <w:color w:val="000000"/>
        </w:rPr>
        <w:separator/>
      </w:r>
    </w:p>
  </w:footnote>
  <w:footnote w:type="continuationSeparator" w:id="0">
    <w:p w:rsidR="00000000" w:rsidRDefault="0028420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E568F" w:rsidRDefault="0028420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63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D7F3E93"/>
    <w:multiLevelType w:val="multilevel"/>
    <w:tmpl w:val="B0B801A2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510B"/>
    <w:rsid w:val="00284209"/>
    <w:rsid w:val="007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54684F-3855-482B-99D8-6141F482395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2546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2018-06-28T14:07:00Z</cp:lastPrinted>
  <dcterms:created xsi:type="dcterms:W3CDTF">2019-06-24T18:09:00Z</dcterms:created>
  <dcterms:modified xsi:type="dcterms:W3CDTF">2019-06-24T18:09:00Z</dcterms:modified>
</cp:coreProperties>
</file>