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6.20pt" w:type="dxa"/>
        <w:jc w:val="center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9124"/>
      </w:tblGrid>
      <w:tr w:rsidR="008C56FF">
        <w:tblPrEx>
          <w:tblCellMar>
            <w:top w:w="0pt" w:type="dxa"/>
            <w:bottom w:w="0pt" w:type="dxa"/>
          </w:tblCellMar>
        </w:tblPrEx>
        <w:trPr>
          <w:trHeight w:val="250"/>
          <w:jc w:val="center"/>
        </w:trPr>
        <w:tc>
          <w:tcPr>
            <w:tcW w:w="456.20pt" w:type="dxa"/>
            <w:shd w:val="clear" w:color="auto" w:fill="auto"/>
            <w:tcMar>
              <w:top w:w="0.70pt" w:type="dxa"/>
              <w:start w:w="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keepNext/>
              <w:spacing w:before="3pt" w:after="3pt"/>
              <w:jc w:val="center"/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mallCaps/>
                <w:kern w:val="3"/>
                <w:sz w:val="22"/>
                <w:szCs w:val="22"/>
              </w:rPr>
              <w:t>SÚMULA DA 69ª REUNIÃO ORDINÁRIA CEP-CAU/BR</w:t>
            </w:r>
          </w:p>
        </w:tc>
      </w:tr>
    </w:tbl>
    <w:p w:rsidR="008C56FF" w:rsidRDefault="008C56F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4.85pt" w:type="dxa"/>
        <w:tblInd w:w="4.30pt" w:type="dxa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180"/>
        <w:gridCol w:w="3047"/>
        <w:gridCol w:w="1448"/>
        <w:gridCol w:w="2422"/>
      </w:tblGrid>
      <w:tr w:rsidR="008C56FF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08 de março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DATA</w:t>
            </w:r>
          </w:p>
        </w:tc>
        <w:tc>
          <w:tcPr>
            <w:tcW w:w="152.3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EAAAA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09 de março de 2018 </w:t>
            </w:r>
          </w:p>
        </w:tc>
        <w:tc>
          <w:tcPr>
            <w:tcW w:w="72.40pt" w:type="dxa"/>
            <w:tcBorders>
              <w:top w:val="single" w:sz="4" w:space="0" w:color="A6A6A6"/>
              <w:start w:val="single" w:sz="4" w:space="0" w:color="AEAAAA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HORÁRIO</w:t>
            </w:r>
          </w:p>
        </w:tc>
        <w:tc>
          <w:tcPr>
            <w:tcW w:w="121.10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09h às 18h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278"/>
        </w:trPr>
        <w:tc>
          <w:tcPr>
            <w:tcW w:w="109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LOCAL</w:t>
            </w:r>
          </w:p>
        </w:tc>
        <w:tc>
          <w:tcPr>
            <w:tcW w:w="345.85pt" w:type="dxa"/>
            <w:gridSpan w:val="3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.70pt" w:type="dxa"/>
              <w:start w:w="4.30pt" w:type="dxa"/>
              <w:bottom w:w="0.70pt" w:type="dxa"/>
              <w:end w:w="4.30pt" w:type="dxa"/>
            </w:tcMar>
            <w:vAlign w:val="center"/>
          </w:tcPr>
          <w:p w:rsidR="008C56FF" w:rsidRDefault="005A42D8">
            <w:pPr>
              <w:spacing w:before="2pt" w:after="2pt"/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Brasília – DF</w:t>
            </w:r>
          </w:p>
        </w:tc>
      </w:tr>
    </w:tbl>
    <w:p w:rsidR="008C56FF" w:rsidRDefault="008C56FF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3969"/>
        <w:gridCol w:w="2835"/>
      </w:tblGrid>
      <w:tr w:rsidR="008C56FF">
        <w:tblPrEx>
          <w:tblCellMar>
            <w:top w:w="0pt" w:type="dxa"/>
            <w:bottom w:w="0pt" w:type="dxa"/>
          </w:tblCellMar>
        </w:tblPrEx>
        <w:trPr>
          <w:trHeight w:hRule="exact" w:val="309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participantes</w:t>
            </w: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Maria </w:t>
            </w:r>
            <w:r>
              <w:rPr>
                <w:rFonts w:ascii="Times New Roman" w:hAnsi="Times New Roman"/>
                <w:spacing w:val="4"/>
                <w:sz w:val="22"/>
                <w:szCs w:val="22"/>
              </w:rPr>
              <w:t>Eliana Jubé Ribeiro (GO)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8C56F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spacing w:val="4"/>
                <w:sz w:val="22"/>
                <w:szCs w:val="22"/>
              </w:rPr>
              <w:t>Ricardo Martins da Fonseca (SC)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spacing w:val="4"/>
                <w:sz w:val="22"/>
                <w:szCs w:val="22"/>
              </w:rPr>
              <w:t>Coordenador-adjunto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8C56F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center" w:pos="212.60pt"/>
                <w:tab w:val="end" w:pos="425.20pt"/>
              </w:tabs>
            </w:pPr>
            <w:r>
              <w:rPr>
                <w:rFonts w:ascii="Times New Roman" w:hAnsi="Times New Roman"/>
                <w:sz w:val="22"/>
                <w:szCs w:val="22"/>
              </w:rPr>
              <w:t>Tânia Maria Marinho Gusmão (AL)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8C56F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Werner Deimling Albuquerque (AM)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Membro 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8C56FF">
            <w:pPr>
              <w:rPr>
                <w:rFonts w:ascii="Times New Roman" w:eastAsia="MS Mincho" w:hAnsi="Times New Roman"/>
                <w:smallCaps/>
                <w:sz w:val="22"/>
                <w:szCs w:val="22"/>
              </w:rPr>
            </w:pPr>
          </w:p>
        </w:tc>
        <w:tc>
          <w:tcPr>
            <w:tcW w:w="198.4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Fernando Márcio de Oliveira (SE)</w:t>
            </w:r>
          </w:p>
        </w:tc>
        <w:tc>
          <w:tcPr>
            <w:tcW w:w="141.75pt" w:type="dxa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 w:val="restart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  <w:t>Assessoria</w:t>
            </w: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Claudia de M. Quaresma 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hRule="exact" w:val="284"/>
        </w:trPr>
        <w:tc>
          <w:tcPr>
            <w:tcW w:w="113.40pt" w:type="dxa"/>
            <w:vMerge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8C56FF">
            <w:pPr>
              <w:spacing w:before="2pt" w:after="2pt"/>
              <w:rPr>
                <w:rFonts w:ascii="Times New Roman" w:hAnsi="Times New Roman"/>
                <w:caps/>
                <w:spacing w:val="4"/>
                <w:sz w:val="22"/>
                <w:szCs w:val="22"/>
                <w:lang w:bidi="en-US"/>
              </w:rPr>
            </w:pPr>
          </w:p>
        </w:tc>
        <w:tc>
          <w:tcPr>
            <w:tcW w:w="340.20pt" w:type="dxa"/>
            <w:gridSpan w:val="2"/>
            <w:tcBorders>
              <w:top w:val="single" w:sz="4" w:space="0" w:color="A6A6A6"/>
              <w:start w:val="single" w:sz="4" w:space="0" w:color="A6A6A6"/>
              <w:bottom w:val="single" w:sz="4" w:space="0" w:color="A6A6A6"/>
              <w:end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pacing w:val="4"/>
                <w:sz w:val="22"/>
                <w:szCs w:val="22"/>
              </w:rPr>
            </w:pPr>
            <w:r>
              <w:rPr>
                <w:rFonts w:ascii="Times New Roman" w:hAnsi="Times New Roman"/>
                <w:spacing w:val="4"/>
                <w:sz w:val="22"/>
                <w:szCs w:val="22"/>
              </w:rPr>
              <w:t xml:space="preserve">Laís R. Maia 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453.6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Leitura e aprovação da Súmula da reunião 68ª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Aprovada e Encaminhada para publicação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p w:rsidR="008C56FF" w:rsidRDefault="005A42D8">
      <w:pPr>
        <w:shd w:val="clear" w:color="auto" w:fill="D9D9D9"/>
        <w:jc w:val="center"/>
      </w:pPr>
      <w:r>
        <w:rPr>
          <w:rStyle w:val="nfaseSutil"/>
          <w:rFonts w:ascii="Times New Roman" w:hAnsi="Times New Roman"/>
          <w:b/>
          <w:i w:val="0"/>
          <w:sz w:val="22"/>
          <w:szCs w:val="22"/>
        </w:rPr>
        <w:t>ORDEM DO DIA</w:t>
      </w:r>
    </w:p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648512/2018 – CED-CAU/BR encaminha Deliberação nº 005/2018 sugerindo a realização de reunião conjunta entre a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CED, CPP, CEF e CEP para tratar de Residência Técnica e Educação Continuada, e propõe que seja no 2º dia das Reuniões Ordinárias em março de 2018 (dia 9/3)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</w:rPr>
              <w:t>013/2018 – CEP-CAU/BR: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Designar como representante da CEP-CAU/BR o conselheiro Fernando Márcio de Oliveira, para participar da reunião conjunta com a CED, CEF e CPP e que acontecerá no dia 09/3/2018 às 15h nas dependências do CAU/BR. 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0.7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946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Plano de Trabalho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da CEP aprovado para o 1º quadrimestre de 2018: apreciar o material existente relativo às matérias (já elaborado pela assessoria técnica em 2017) e definir os próximos passos para aprovação</w:t>
            </w:r>
          </w:p>
          <w:tbl>
            <w:tblPr>
              <w:tblW w:w="334.55pt" w:type="dxa"/>
              <w:tblLayout w:type="fixed"/>
              <w:tblCellMar>
                <w:start w:w="0.50pt" w:type="dxa"/>
                <w:end w:w="0.50pt" w:type="dxa"/>
              </w:tblCellMar>
              <w:tblLook w:firstRow="1" w:lastRow="0" w:firstColumn="1" w:lastColumn="0" w:noHBand="0" w:noVBand="1"/>
            </w:tblPr>
            <w:tblGrid>
              <w:gridCol w:w="2722"/>
              <w:gridCol w:w="1559"/>
              <w:gridCol w:w="1276"/>
              <w:gridCol w:w="1134"/>
            </w:tblGrid>
            <w:tr w:rsidR="008C56FF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6.1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Ação</w:t>
                  </w:r>
                </w:p>
              </w:tc>
              <w:tc>
                <w:tcPr>
                  <w:tcW w:w="77.9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Relatores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Situação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jc w:val="center"/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Prazo</w:t>
                  </w:r>
                </w:p>
              </w:tc>
            </w:tr>
            <w:tr w:rsidR="008C56FF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6.1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Proposta de revisão da Resolução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nº 18 sobre alterações no Registro Profissional (pessoa física)</w:t>
                  </w:r>
                </w:p>
              </w:tc>
              <w:tc>
                <w:tcPr>
                  <w:tcW w:w="77.9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Ricardo / Giovani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parada na CEF desde mar/2017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Mar a Abr</w:t>
                  </w:r>
                </w:p>
              </w:tc>
            </w:tr>
            <w:tr w:rsidR="008C56FF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6.1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Regulamentar Roteiro de Auditorias dos RRT e o modelo de relatório no Plenário do CAU/BR</w:t>
                  </w:r>
                </w:p>
              </w:tc>
              <w:tc>
                <w:tcPr>
                  <w:tcW w:w="77.9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Claudemir / Werner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Iniciada em 2017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Mar a Abr</w:t>
                  </w:r>
                </w:p>
              </w:tc>
            </w:tr>
            <w:tr w:rsidR="008C56FF">
              <w:tblPrEx>
                <w:tblCellMar>
                  <w:top w:w="0pt" w:type="dxa"/>
                  <w:bottom w:w="0pt" w:type="dxa"/>
                </w:tblCellMar>
              </w:tblPrEx>
              <w:tc>
                <w:tcPr>
                  <w:tcW w:w="136.1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Proposta de revisão da Resolução nº 22 sobre Fiscalização – Art. 35 – Infrações e Dosimetria</w:t>
                  </w:r>
                </w:p>
              </w:tc>
              <w:tc>
                <w:tcPr>
                  <w:tcW w:w="77.95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Maria Eliana / Márcia</w:t>
                  </w:r>
                </w:p>
              </w:tc>
              <w:tc>
                <w:tcPr>
                  <w:tcW w:w="63.8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A iniciar</w:t>
                  </w:r>
                </w:p>
              </w:tc>
              <w:tc>
                <w:tcPr>
                  <w:tcW w:w="56.70pt" w:type="dxa"/>
                  <w:tcBorders>
                    <w:top w:val="single" w:sz="4" w:space="0" w:color="000000"/>
                    <w:start w:val="single" w:sz="4" w:space="0" w:color="000000"/>
                    <w:bottom w:val="single" w:sz="4" w:space="0" w:color="000000"/>
                    <w:end w:val="single" w:sz="4" w:space="0" w:color="000000"/>
                  </w:tcBorders>
                  <w:shd w:val="clear" w:color="auto" w:fill="auto"/>
                  <w:tcMar>
                    <w:top w:w="0pt" w:type="dxa"/>
                    <w:start w:w="5.40pt" w:type="dxa"/>
                    <w:bottom w:w="0pt" w:type="dxa"/>
                    <w:end w:w="5.40pt" w:type="dxa"/>
                  </w:tcMar>
                </w:tcPr>
                <w:p w:rsidR="008C56FF" w:rsidRDefault="005A42D8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Fev a Mai</w:t>
                  </w:r>
                </w:p>
              </w:tc>
            </w:tr>
          </w:tbl>
          <w:p w:rsidR="008C56FF" w:rsidRDefault="008C56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47.3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Quando à proposta de revisão da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Resolução 18, sobre o capítulo que trata das alterações do registro, de competência da CEP-CAU/BR, a coordenadora Lana conversou com os membros da CEF sobre a possibilidade de retirar esse capítulo da proposta de anteprojeto sobre registro, a fim de agiliz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ar o processo de aprovação e atender às demandas dos CAU/UF.</w:t>
            </w:r>
          </w:p>
          <w:p w:rsidR="008C56FF" w:rsidRDefault="005A42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assessoria técnica da Comissão irá encaminhar, por e-mail, aos relatores, conselheiros Ricardo, Werner e Lana, os arquivos e documentos já elaborados, relativos aos itens da tabela, para que in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iciem a análise do material, incluam suas observações e comentários nos textos e apresentem as respectivas proposições à comissão na próxima reunião ordinária em abril, para apreciação da comissão e definição de encaminhamento/aprovação. Foi decidido que,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caso o conselheiro relator julgue necessário, poderá solicitar o agendamento de reunião técnica com a assessoria da comissão, em Brasília, para dar andamento aos trabalhos e cumprir os prazos previstos no Plano de Trabalho disposto na Deliberação nº 001/20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18-CEP-CAU/BR.</w:t>
            </w:r>
          </w:p>
          <w:p w:rsidR="008C56FF" w:rsidRDefault="005A42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Para iniciar a elaboração de proposição de revisão da Resolução 22 sobre fiscalização, a coordenadora e relatora, Lana Jubé, solicitou a convocação da 1ª Reunião Técnica da CEP-CAU/BR para o dia 15/3/2018.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648125 - Anteproje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to de resolução que dispõe sobre a anotação do curso e o exercício das atividades do arquiteto e urbanista com especialização em Engenharia de Segurança do Trabalho com a revisão da Resolução CAU/BR nº 10/2012: para apreciação e aprovação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 / Ouvidoria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012/2018 – CEP-CAU/BR: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Aprovar o texto do anteprojeto de resolução, que dispõe sobre a anotação de curso, o exercício e as atividades do arquiteto e urban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ista com especialização em Engenharia de Segurança do Trabalho, com proposta de revogação da Resolução CAU/BR nº 10, de 16 de janeiro de 2012; 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2 - Encaminhar o referido anteprojeto de resolução à Presidência do CAU/BR para contribuições, com o envio aos C</w:t>
            </w:r>
            <w:r>
              <w:rPr>
                <w:rFonts w:ascii="Times New Roman" w:hAnsi="Times New Roman"/>
                <w:sz w:val="22"/>
                <w:szCs w:val="22"/>
              </w:rPr>
              <w:t>AU/UF e também à Assessoria Jurídica do CAU/BR, Conselheiros do CAU/BR, Entidades do CEAU e Gerência do CSC, assim como para realização da Consulta Pública por parte da Assessoria de Comunicação do CAU/BR; e</w:t>
            </w:r>
          </w:p>
          <w:p w:rsidR="008C56FF" w:rsidRDefault="005A42D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3 - Solicitar que as contribuições e manifestaçõ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 sejam encaminhadas para o e-mail institucional </w:t>
            </w:r>
            <w:hyperlink r:id="rId7" w:history="1">
              <w:r>
                <w:rPr>
                  <w:rStyle w:val="Hyperlink"/>
                  <w:rFonts w:ascii="Times New Roman" w:hAnsi="Times New Roman"/>
                  <w:color w:val="auto"/>
                  <w:sz w:val="22"/>
                  <w:szCs w:val="22"/>
                </w:rPr>
                <w:t>cep@caubr.gov.br</w:t>
              </w:r>
            </w:hyperlink>
            <w:r>
              <w:rPr>
                <w:rFonts w:ascii="Times New Roman" w:hAnsi="Times New Roman"/>
                <w:sz w:val="22"/>
                <w:szCs w:val="22"/>
              </w:rPr>
              <w:t xml:space="preserve"> até o dia 10 de abril de 2018, antes da Reunião Ordinária da Comissão, em cumprimento ao prazo regimental de 30 dias para envio das contribuições à </w:t>
            </w:r>
            <w:r>
              <w:rPr>
                <w:rFonts w:ascii="Times New Roman" w:hAnsi="Times New Roman"/>
                <w:sz w:val="22"/>
                <w:szCs w:val="22"/>
              </w:rPr>
              <w:t>CEP-CAU/BR.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253327/2015 – Processo de fiscalização do CAU/MS em grau de Recurso ao CAU/BR – Interessado PJ Só Concreto: para apreciar e aprovar o relatório e voto do relator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Claudemir José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Andrade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024/2018 – CEP-CAU/BR:</w:t>
            </w:r>
          </w:p>
          <w:p w:rsidR="008C56FF" w:rsidRDefault="005A42D8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>1– Solicitar ao CAU/MS esclarecimentos relativos aos motivos da não efetivação da interrupção do registro da pessoa jurídica, tendo em vista que a interessada não possui RRTs em aberto e se ess</w:t>
            </w:r>
            <w:r>
              <w:rPr>
                <w:szCs w:val="22"/>
              </w:rPr>
              <w:t>a não efetivação deve-se ao fato da empresa contar com um processo de fiscalização em aberto; e</w:t>
            </w:r>
          </w:p>
          <w:p w:rsidR="008C56FF" w:rsidRDefault="005A42D8">
            <w:pPr>
              <w:pStyle w:val="Recuodecorpodetexto"/>
              <w:ind w:firstLine="0pt"/>
              <w:rPr>
                <w:szCs w:val="22"/>
              </w:rPr>
            </w:pPr>
            <w:r>
              <w:rPr>
                <w:szCs w:val="22"/>
              </w:rPr>
              <w:t xml:space="preserve">2– Encaminhar esta deliberação a Presidência para as devidas providências. 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299416/2015 – Processo de fiscalização do CAU/MS em grau de Recurso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ao CAU/BR – Interessado PF Antônio C. Tamarozzi: para apreciar e aprovar o relatório e voto do relator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Presidência do CAU/BR 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Conselheira Josemee Gomes de Lima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027/2018 – CEP-CAU/BR:</w:t>
            </w:r>
          </w:p>
          <w:p w:rsidR="008C56FF" w:rsidRDefault="005A42D8">
            <w:pPr>
              <w:numPr>
                <w:ilvl w:val="0"/>
                <w:numId w:val="1"/>
              </w:numPr>
              <w:ind w:start="15.85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Voto Fundamentado do conselheiro relator no âmbito da CEP-CAU/BR no sentido de recomendar ao Plenário do CAU/BR:</w:t>
            </w:r>
          </w:p>
          <w:p w:rsidR="008C56FF" w:rsidRDefault="005A42D8">
            <w:pPr>
              <w:numPr>
                <w:ilvl w:val="0"/>
                <w:numId w:val="2"/>
              </w:numPr>
              <w:ind w:start="15.85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indeferimento do recurso do interessado, com a manutenção do auto de infração e multa no valor de 2 (duas) vezes o valor vigente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anuidade; e</w:t>
            </w:r>
          </w:p>
          <w:p w:rsidR="008C56FF" w:rsidRDefault="005A42D8">
            <w:pPr>
              <w:numPr>
                <w:ilvl w:val="0"/>
                <w:numId w:val="2"/>
              </w:numPr>
              <w:ind w:start="15.85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envio dos autos ao Conselho de Arquitetura e Urbanismo de Mato Grosso do Sul (CAU/MS) para as devidas providências. </w:t>
            </w:r>
          </w:p>
          <w:p w:rsidR="008C56FF" w:rsidRDefault="005A42D8">
            <w:pPr>
              <w:numPr>
                <w:ilvl w:val="0"/>
                <w:numId w:val="1"/>
              </w:numPr>
              <w:ind w:start="15.85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Encaminha o recurso a esta Presidência para apreciação do Plenário do CAU/BR. 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376268/2016 – Processo de fis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calização do CAU/MS em grau de Recurso ao CAU/BR – Interessado PJ: Cilamar Alves de Moraes - para apreciar e aprovar o relatório e voto do relator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Conselheiro Ricardo Martins da Fonseca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Deliberação nº </w:t>
            </w:r>
            <w:r>
              <w:rPr>
                <w:rFonts w:ascii="Times New Roman" w:hAnsi="Times New Roman"/>
                <w:sz w:val="22"/>
                <w:szCs w:val="22"/>
              </w:rPr>
              <w:t>023/2018 – CEP-CAU/BR:</w:t>
            </w:r>
          </w:p>
          <w:p w:rsidR="008C56FF" w:rsidRDefault="005A42D8">
            <w:pPr>
              <w:numPr>
                <w:ilvl w:val="0"/>
                <w:numId w:val="1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Acompanhar o Relatório e Voto Fundamentado do conselheiro relator no âmbito da CEP-CAU/BR no sentido de recomendar ao Plenário do CAU/BR:</w:t>
            </w:r>
          </w:p>
          <w:p w:rsidR="008C56FF" w:rsidRDefault="005A42D8">
            <w:pPr>
              <w:numPr>
                <w:ilvl w:val="0"/>
                <w:numId w:val="2"/>
              </w:numPr>
              <w:ind w:start="15.90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indeferimento do recurso da pessoa jurídica interessada e a manutenção do auto de infração e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 multa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valor de 7 (sete) vezes o valor vigente da anuidade e necessidade de regularização perante ao Conselho;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 </w:t>
            </w:r>
          </w:p>
          <w:p w:rsidR="008C56FF" w:rsidRDefault="005A42D8">
            <w:pPr>
              <w:numPr>
                <w:ilvl w:val="0"/>
                <w:numId w:val="2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envio dos autos ao Conselho de Arquitetura e Urbanismo de Mato Grosso do Sul (CAU/MS) para as devidas providências. </w:t>
            </w:r>
          </w:p>
          <w:p w:rsidR="008C56FF" w:rsidRDefault="005A42D8">
            <w:pPr>
              <w:numPr>
                <w:ilvl w:val="0"/>
                <w:numId w:val="1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 o recurs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a esta Presidência para apreciação do Plenário do CAU/BR. 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481908/2017 – Processo de fiscalização do CAU/PI em grau de Recurso ao CAU/BR – Interessado PF: Idenise Porto Silva - para apreciar e aprovar o relatório e voto do relator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sz w:val="22"/>
                <w:szCs w:val="22"/>
              </w:rPr>
              <w:t>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onselheira Maria Eliana Jubé Ribeiro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021/2018 – CEP-CAU/BR:</w:t>
            </w:r>
          </w:p>
          <w:p w:rsidR="008C56FF" w:rsidRDefault="005A42D8">
            <w:pPr>
              <w:numPr>
                <w:ilvl w:val="0"/>
                <w:numId w:val="3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Acompanhar o Relatório e Voto Fundamentado da conselheira relatora no âmbito da CEP-CAU/BR no sentido de recomendar ao Plenário do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CAU/BR:</w:t>
            </w:r>
          </w:p>
          <w:p w:rsidR="008C56FF" w:rsidRDefault="005A42D8">
            <w:pPr>
              <w:numPr>
                <w:ilvl w:val="0"/>
                <w:numId w:val="4"/>
              </w:numPr>
              <w:ind w:start="15.90pt"/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deferimento do recurso da pessoa jurídica interessada, com </w:t>
            </w:r>
            <w:r>
              <w:rPr>
                <w:rFonts w:ascii="Times New Roman" w:hAnsi="Times New Roman"/>
                <w:sz w:val="22"/>
                <w:szCs w:val="22"/>
              </w:rPr>
              <w:t>a anulação do auto de infração e da multa e o arquivamento do processo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;</w:t>
            </w:r>
          </w:p>
          <w:p w:rsidR="008C56FF" w:rsidRDefault="005A42D8">
            <w:pPr>
              <w:numPr>
                <w:ilvl w:val="0"/>
                <w:numId w:val="4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O envio dos autos ao Conselho de Arquitetura e Urbanismo do Piauí (CAU/PI) para as devidas providências. </w:t>
            </w:r>
          </w:p>
          <w:p w:rsidR="008C56FF" w:rsidRDefault="005A42D8">
            <w:pPr>
              <w:numPr>
                <w:ilvl w:val="0"/>
                <w:numId w:val="3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Encaminhar o recurso a esta Presidência para apreciação do Plenário do CAU/BR.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537856/2017 – Processo de fiscalização do CAU/PI em grau de Recurso ao CAU/BR – Interessado PJ Habitar Arquitetura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Construções &amp; Consultoria: para apreciar e ap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rovar o relatório e voto do relator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sz w:val="22"/>
                <w:szCs w:val="22"/>
              </w:rPr>
              <w:t xml:space="preserve">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Fernando Marcio de Oliveira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022/2018 – CEP-CAU/BR:</w:t>
            </w:r>
          </w:p>
          <w:p w:rsidR="008C56FF" w:rsidRDefault="005A42D8">
            <w:pPr>
              <w:numPr>
                <w:ilvl w:val="0"/>
                <w:numId w:val="5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Acompanhar o Relatório e Voto Fundamentado do conselheiro relator no âmbito da </w:t>
            </w:r>
            <w:r>
              <w:rPr>
                <w:rFonts w:ascii="Times New Roman" w:hAnsi="Times New Roman"/>
                <w:sz w:val="22"/>
                <w:szCs w:val="22"/>
              </w:rPr>
              <w:t>CEP-CAU/BR no sentido de recomendar ao Plenário do CAU/BR:</w:t>
            </w:r>
          </w:p>
          <w:p w:rsidR="008C56FF" w:rsidRDefault="005A42D8">
            <w:pPr>
              <w:numPr>
                <w:ilvl w:val="0"/>
                <w:numId w:val="6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 indeferimento do recurso da pessoa jurídica interessada e com a manutenção do auto de infração, multa no valor de 5 vezes do valor da anuidade vigente e necessidade de regularização perante o Con</w:t>
            </w:r>
            <w:r>
              <w:rPr>
                <w:rFonts w:ascii="Times New Roman" w:hAnsi="Times New Roman"/>
                <w:sz w:val="22"/>
                <w:szCs w:val="22"/>
              </w:rPr>
              <w:t>selho; e</w:t>
            </w:r>
          </w:p>
          <w:p w:rsidR="008C56FF" w:rsidRDefault="005A42D8">
            <w:pPr>
              <w:numPr>
                <w:ilvl w:val="0"/>
                <w:numId w:val="6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 envio dos autos ao Conselho de Arquitetura e Urbanismo do Piauí (CAU/PI) para as devidas providências. </w:t>
            </w:r>
          </w:p>
          <w:p w:rsidR="008C56FF" w:rsidRDefault="005A42D8">
            <w:pPr>
              <w:numPr>
                <w:ilvl w:val="0"/>
                <w:numId w:val="5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Encaminha o recurso a esta Presidência para apreciação do Plenário do CAU/BR. 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605510/2017 – Processo de fiscalização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CAU/RS em grau de Recurso ao CAU/BR – Interessado PJ Matricial Engenharia Consultiva: para designar o relator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- 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018/2018 – CEP-CAU/BR: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Designar como relator da CEP-CAU/BR o conselheiro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Fernando Márcio de Oliveira, para apreciação da matéria no âmbito da Comissão.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379958/2016 – Processo de fiscalização do CAU/MS em grau de Recurso ao CAU/BR – Interessado PJ Vcs Projetos Arquitetônicos: para designar o relator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019/2018 – CEP-CAU/BR:</w:t>
            </w:r>
          </w:p>
          <w:p w:rsidR="008C56FF" w:rsidRDefault="005A42D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Designar como relator da CEP-CAU/BR o conselheiro Fernando Márcio de Oliveira, para apreciação da matéria no âmbito da Comissão.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393077/2016 –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Processo de fiscalização do CAU/MS em grau de Recurso ao CAU/BR – Interessado PJ Tannus Engenharia &amp; Arquitetura: para designar o relator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020/2018 – CEP-CAU/BR:</w:t>
            </w:r>
          </w:p>
          <w:p w:rsidR="008C56FF" w:rsidRDefault="005A42D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Designar como relator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da CEP-CAU/BR o conselheiro Fernando Márcio de Oliveira, para apreciação da matéria no âmbito da Comissão.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Protocolo 628486 – CAU/SP solicita a inclusão de texto no módulo de Denúncia: para manifestação e resposta da Comissão </w:t>
            </w:r>
          </w:p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Escopo de O.S. para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aperfeiçoamento do módulo de Denúncia no SICCAU, elaborado pela Coordenação Técnica do CSC (Cortec): para apreciação e aprovação.</w:t>
            </w:r>
          </w:p>
          <w:p w:rsidR="008C56FF" w:rsidRDefault="008C56FF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Em relação ao Protocolo 628486 foi emitida a </w:t>
            </w:r>
            <w:r>
              <w:rPr>
                <w:rFonts w:ascii="Times New Roman" w:hAnsi="Times New Roman"/>
                <w:sz w:val="22"/>
                <w:szCs w:val="22"/>
              </w:rPr>
              <w:t>Deliberação nº 026/2018 – CEP-CAU/BR:</w:t>
            </w:r>
          </w:p>
          <w:p w:rsidR="008C56FF" w:rsidRDefault="005A42D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2"/>
                <w:szCs w:val="22"/>
              </w:rPr>
              <w:t>– Agradecer a contribuição da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Comissão Permanente de Fiscalização do CAU/SP;</w:t>
            </w:r>
          </w:p>
          <w:p w:rsidR="008C56FF" w:rsidRDefault="005A42D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2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Esclarecer que os normativos do CAU/BR já preveem o sigilo do denunciante, caso ele opte por realizar uma denúncia anônima, não cabendo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 ao CAU/UF nem ao SICCAU garantir este sigilo, caso o denunciante opte por se identificar; e</w:t>
            </w:r>
          </w:p>
          <w:p w:rsidR="008C56FF" w:rsidRDefault="005A42D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3 – </w:t>
            </w:r>
            <w:r>
              <w:rPr>
                <w:rFonts w:ascii="Times New Roman" w:hAnsi="Times New Roman"/>
                <w:sz w:val="22"/>
                <w:szCs w:val="22"/>
              </w:rPr>
              <w:t>Encaminhar esta deliberação à Presidência do CAU/BR para que oficie o CAU/SP sobre o entendimento da CEP-CAU/BR.</w:t>
            </w:r>
          </w:p>
          <w:p w:rsidR="008C56FF" w:rsidRDefault="005A42D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Em relação ao escopo de O.S. para o SICCAU – a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matéria não foi apreciada e será pautada para decisão em reunião técnica ou para deliberação na próxima reunião de comissão, em abril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Definição dos fluxos e ritos para as demandas relativas a esclarecimentos acerca de atribuições, atividades e campos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de atuação dos arquitetos e urbanistas e Resoluções CAU/BR nº 21 e nº 51 (e-mail do CAU/RS x Regimento Geral Res. 139)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CAU/RS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Matéria não apreciada. Será pautada na próxima reunião, em abril.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manda do CAU/RO, via e-mail, solicitando esclarecimentos sobre a atribuição do arquiteto e urbanista para ser responsável pela atividade de montagem e desmontagem de andaimes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CAU/RO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A coordenadora da 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Comissão irá analisar o parecer técnico elaborado pela assessoria para aprovar o encaminhamento de resposta ao requerente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Demanda do CAU/GO, via e-mail, solicitando esclarecimentos sobre a atribuição do arquiteto e urbanista para ser responsável pela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manutenção de extintores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CAU/GO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026/2018 – CEP-CAU/BR:</w:t>
            </w:r>
          </w:p>
          <w:p w:rsidR="008C56FF" w:rsidRDefault="005A42D8">
            <w:pPr>
              <w:pStyle w:val="PargrafodaLista"/>
              <w:ind w:start="0pt"/>
              <w:jc w:val="both"/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 xml:space="preserve">1 – Esclarecer ao CAU/GO que a manutenção e recarga de extintores não é uma atividade técnica de Arquitetura e Urbanismo e não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shd w:val="clear" w:color="auto" w:fill="FFFFFF"/>
              </w:rPr>
              <w:t>envolve nenhum dos campos de atuação da profissão dispostos no Art. 2 da Resolução CAU/BR n° 21 e no art. 2º da Lei 12.378, sendo esta atividade de competência de engenheiros mecânicos.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634405 – CAU/MS encaminha manifestação ao Ofício do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CAU/BR nº 44/2017, sobre sugestão de criação de Grupos de Trabalho pelos CAU/UF, e ao disposto na Lei “Kiss” nº 13425 e Deliberação CEP-CAU/BR nº 49/2017, que dispõe sobre medidas de prevenção e combate a incêndio em edificações e área de reunião de públic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o: para conhecimento e manifestação da Comissão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Matéria não apreciada. Será pautada na próxima reunião, em abril.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635400 – CAU/MS sugere que o CAU/BR reconsidere 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 entendimento firmado e altere os atos publicados, a fim de permitir que os arquitetos e urbanistas tenham atribuição para projeto 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execução de fundações profundas: para análise e manifestação da Comissão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016/2018 – CEP-CAU/BR:</w:t>
            </w:r>
          </w:p>
          <w:p w:rsidR="008C56FF" w:rsidRDefault="005A42D8">
            <w:pPr>
              <w:numPr>
                <w:ilvl w:val="0"/>
                <w:numId w:val="7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Solicitar à Comissão de Ensino e Formação (CEF-CAU/BR) um parecer para subsidiar a CEP-CAU/BR com as fundamentações técnicas e legais sobre a atribuição ou não dos arquitetos e ur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banistas para atividades relacionadas às fundações profundas; 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2- Encaminhar à SGM para envio desta Deliberação à CEF-CAU/BR. 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628042 - CAU/SP encaminha documento do Grupo de Trabalho “Arquitetura de Interiores” com sugestões de alterações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dos glossários das Resoluções 21 e 51: para conhecimento e manifestação da Comissão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comissão apreciou as sugestões enviadas pelo CAU/SP e a manifestação da comissão será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deliberada na próxima reunião, em abril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19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615312 - CAU/SP encaminha documento do Grupo de Trabalho “Arquitetura de Iluminação” com sugestões de alterações das atividades listadas nas Resoluções 21 e 51: para conhecimento e manifestação da Comi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ssão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 comissão apreciou as sugestões enviadas pelo CAU/SP e a manifestação da comissão será deliberada na próxima reunião, em abril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607933 – CED-CAU/BR encaminha Deliberação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solicitando à CEP-CAU/BR informações acerca da revisão da Resolução 67 sobre Direitos Autorais: para conhecimento e manifestação da Comissão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71"/>
        </w:trPr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015/2018 – CEP-CAU/BR:</w:t>
            </w:r>
          </w:p>
          <w:p w:rsidR="008C56FF" w:rsidRDefault="005A42D8">
            <w:pPr>
              <w:numPr>
                <w:ilvl w:val="0"/>
                <w:numId w:val="8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Informar que a revisão da Resolução CAU/BR nº 67, de 2013, já está contemplada no Plano de Trabalho 2018 da Comissão, aprovado pela Deliberação nº 001/2018- CEP-CAU/BR, com previsão de prazo para ser iniciada em abril de 2018;</w:t>
            </w:r>
          </w:p>
          <w:p w:rsidR="008C56FF" w:rsidRDefault="005A42D8">
            <w:pPr>
              <w:numPr>
                <w:ilvl w:val="0"/>
                <w:numId w:val="8"/>
              </w:numPr>
              <w:ind w:start="15.90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Esclarecer que a referida Re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solução possui matérias de competência da Comissão de Ética e Disciplina do CAU/BR (CED-CAU/BR) e que por isso, quando for iniciada a elaboração do anteprojeto de resolução, a CED-CAU/BR será comunicada para participar da elaboração em conjunto com a CEP-C</w:t>
            </w: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>AU/BR; e</w:t>
            </w:r>
          </w:p>
          <w:p w:rsidR="008C56FF" w:rsidRDefault="005A42D8">
            <w:pPr>
              <w:numPr>
                <w:ilvl w:val="0"/>
                <w:numId w:val="1"/>
              </w:numPr>
              <w:ind w:start="14.20pt" w:hanging="17.85pt"/>
              <w:jc w:val="both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Encaminhar à SGM para envio desta Deliberação à CED-CAU/BR.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627264 – CAU/RS sugere que a CEP-CAU/BR regulamente o registro do Empresário Individual (EI) como pessoa jurídica, mesmo sem possui CNPJ, para que o CAU/UF possa cobrar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anuidades: para manifestação da Comissão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 Fonseca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O relator apresentou a matéria à comissão e a manifestação da comissão será deliberada na próxima reunião, em abril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610933 – CAU/RS encam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inha manifestação sobre alterações feitas no módulo de RRT no SICCAU vetando a troca de grupo na retificação de RRT em atendimento à Resolução 91: para manifestação da Comissão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Claudemir / Werner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Matéria não apreciada. Será pautada na próxima reunião, em abril.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23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639175– CAU/SC solicita esclarecimentos sobre a Deliberação da CEP-CAU/BR nº 97/2017 sobre o RRT de Gestão para atividades que não são de atribuição dos arqu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itetos e urbanistas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Matéria não apreciada. Será pautada na próxima reunião, em abril.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24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633460 - CAU-PI solicita esclarecimentos sobre a incompatibilidade entre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as regras para aprovar o CAT-A de RRT Múltiplo Mensal com vários endereços diferentes (conflito entre as Resoluções CAU/BR n º 91 e nº 93)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Matéria não apreciada. Será pautada na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próxima reunião, em abril.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25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635514 - CAU-SC solicita manifestação acerca da Deliberação nº77 da CEP-CAU/SC sobre carga horária mínima do responsável por PJ e informações sobre o aprimoramento da Resolução CAU/BR nº 28, de 2012, que dispõe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sobre registro de pessoa jurídica no CAU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 Fonseca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Matéria não apreciada. Será pautada na próxima reunião, em abril.</w:t>
            </w:r>
          </w:p>
        </w:tc>
      </w:tr>
    </w:tbl>
    <w:p w:rsidR="008C56FF" w:rsidRDefault="005A42D8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</w:t>
      </w: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26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635546 - CAU-SC solicita manifestação quanto à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obrigatoriedade ou não de ter registro no CAU as pessoas jurídicas que possuem serviços de incorporação imobiliária nos objetivos sociais da empresa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Matéria não apreciada. Será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pautada na próxima reunião, em abril.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648888 - CAU-MT encaminha Oficio da Prefeitura de Nobres solicitando parecer do CAU sobre a possibilidade de engenheiro ter atribuição para elaboração de projeto arquitetônico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</w:t>
            </w:r>
            <w:r>
              <w:rPr>
                <w:rFonts w:ascii="Times New Roman" w:hAnsi="Times New Roman"/>
                <w:sz w:val="22"/>
                <w:szCs w:val="22"/>
              </w:rPr>
              <w:t>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014/2018 – CEP-CAU/BR: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Reiterar que a Resolução CAU/BR nº 51, de 2013, se encontra vigente e deve ser cumprida, aplicada e divulgada pelos CAU/UF; e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2 – Encaminhar à Presidência do </w:t>
            </w:r>
            <w:r>
              <w:rPr>
                <w:rFonts w:ascii="Times New Roman" w:hAnsi="Times New Roman"/>
                <w:sz w:val="22"/>
                <w:szCs w:val="22"/>
              </w:rPr>
              <w:t>CAU/BR para conhecimento do inteiro teor desta Deliberação e as providências cabíveis junto ao CAU/MT.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28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645110 – CPFi encaminha Deliberação nº 01/2018 na qual sugere uma reunião conjunta para elaborar proposta de informe aos órgãos público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 sobre a necessidade dos servidores públicos arquitetos e urbanistas efetuarem os RRTs de Desempenho de Cargo ou Função e de atividades específicas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Ricardo Fonseca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Matéria apreciada pela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comissão. A coordenadora Lana Jubé irá responder por meio de memorando.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29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Protocolo nº 644639 – Coordenadora da CEF encaminha Memorando solicitando a viabilidade da Comissão para conceder desconto integral no valor da anuidade e da taxa de RRT para os 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oordenadores de curso de graduação: para manifestação da CEP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Matéria apreciada pela comissão. A coordenadora Lana Jubé irá responder por meio de memorando.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30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 nº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606432 – RIA solicita manifestação da CEP-CAU/BR sobre Decisão Normativa nº 106/2015 do CONFEA, acerca do conceito de projeto arquitetônico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Presidência do CAU/BR / RIA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017/2018 – CEP-CA</w:t>
            </w:r>
            <w:r>
              <w:rPr>
                <w:rFonts w:ascii="Times New Roman" w:hAnsi="Times New Roman"/>
                <w:sz w:val="22"/>
                <w:szCs w:val="22"/>
              </w:rPr>
              <w:t>U/BR: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Recomendar à RIA que informe ao requerente sobre as providências que já foram tomadas pela Presidencia do CAU/BR por meio do Ofício CAU/BR nº 965/2015-PR e, posteriormente, por meio da Assessoria Institucional e Parlamentar do CAU/BR, por ocasião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das manifestações ao PL que aprovou a Lei 13.306/2016;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 – Informar que a referida matéria já está sendo debatida pelas entidades participantes do CEAU; e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– Encaminhar esta Deliberação à Presidência do CAU/BR para orientações à coordenação da RIA e </w:t>
            </w:r>
            <w:r>
              <w:rPr>
                <w:rFonts w:ascii="Times New Roman" w:hAnsi="Times New Roman"/>
                <w:sz w:val="22"/>
                <w:szCs w:val="22"/>
              </w:rPr>
              <w:t>solicitar que o Protocolo seja pautado na próxima reunião do CEAU para conhecimento e para as providências relativas à elaboração da proposta das entidades participantes, acerca do tema.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31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r>
              <w:rPr>
                <w:rFonts w:ascii="Times New Roman" w:hAnsi="Times New Roman"/>
                <w:b/>
                <w:sz w:val="22"/>
                <w:szCs w:val="22"/>
              </w:rPr>
              <w:t>Esclarecimento sobre obrigatoriedade ou não de registro de Empre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sas Juniores no CAU e sobre os procedimentos para fiscalização.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CAU/UF e CEF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Deliberação nº 025/2018 – CEP-CAU/BR: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– Esclarecer que as associações formadas por estudantes denominadas empresas junior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es, cujos fins são educacionais e não lucrativos, como definido no art. 5º da Lei nº 13.267/2016, não se enquadram nas condições e requisitos estabelecidos na Resolução CAU/BR nº 28/2012 e na Deliberação CEP-CAU/BR nº 5/2013, e por isso não podem requerer </w:t>
            </w:r>
            <w:r>
              <w:rPr>
                <w:rFonts w:ascii="Times New Roman" w:hAnsi="Times New Roman"/>
                <w:sz w:val="22"/>
                <w:szCs w:val="22"/>
              </w:rPr>
              <w:t>nem possuir registro como pessoa jurídica de Arquitetura e Urbanismo nos CAU/UF;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 – Esclarecer que as atividades desenvolvidas pelas empresas júniores deverão ser acompanhadas por professores orientadores da instituição de ensino superior ou supervisionad</w:t>
            </w:r>
            <w:r>
              <w:rPr>
                <w:rFonts w:ascii="Times New Roman" w:hAnsi="Times New Roman"/>
                <w:sz w:val="22"/>
                <w:szCs w:val="22"/>
              </w:rPr>
              <w:t>as por profissionais habilitados, conforme §§ 1º e 2º do art. 4º da Lei nº 13.267/2016;</w:t>
            </w:r>
          </w:p>
          <w:p w:rsidR="008C56FF" w:rsidRDefault="005A42D8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 – Informar que, para fins de fiscalização, as empresas juniores que desenvolverem ou oferecerem serviços no âmbito da Arquitetura e Urbanismo deverão possuir e </w:t>
            </w:r>
            <w:r>
              <w:rPr>
                <w:rFonts w:ascii="Times New Roman" w:hAnsi="Times New Roman"/>
                <w:sz w:val="22"/>
                <w:szCs w:val="22"/>
              </w:rPr>
              <w:t>apresentar o Registro de Responsabilidade Técnica (RRT) Simples da atividade de “Desempenho de Cargo ou função Técnica” do arquiteto e urbanista na função de professor orientador, vinculado à Instituição de Ensino Superior contratante e à correspondente em</w:t>
            </w:r>
            <w:r>
              <w:rPr>
                <w:rFonts w:ascii="Times New Roman" w:hAnsi="Times New Roman"/>
                <w:sz w:val="22"/>
                <w:szCs w:val="22"/>
              </w:rPr>
              <w:t>presa júnior; e</w:t>
            </w:r>
          </w:p>
          <w:p w:rsidR="008C56FF" w:rsidRDefault="005A42D8">
            <w:pPr>
              <w:jc w:val="both"/>
            </w:pPr>
            <w:r>
              <w:rPr>
                <w:rFonts w:ascii="Times New Roman" w:hAnsi="Times New Roman"/>
                <w:sz w:val="22"/>
                <w:szCs w:val="22"/>
              </w:rPr>
              <w:t>4 – Solicitar à Presidência do CAU/BR que oficie todos os CAU/UF para conhecimento do inteiro teor desta Deliberação e as providências cabíveis.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53.60pt" w:type="dxa"/>
        <w:tblInd w:w="5.40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2268"/>
        <w:gridCol w:w="6804"/>
      </w:tblGrid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32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tabs>
                <w:tab w:val="start" w:pos="72.65pt"/>
              </w:tabs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nº 438211, 472621, 575234 e 609942, dos CAUs SP, RS, MS e CE, com solicitações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 sugestões de alterações do Roteiro de Relatório das Auditorias dos RRTs aprovado e enviado pela CEP-CAU/BR em 2017.</w:t>
            </w:r>
          </w:p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+ Protocolo 590179 - Regulamentar o envio dos relatórios periódicos ao CAU/BR.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Conselheiro Werner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c>
          <w:tcPr>
            <w:tcW w:w="113.4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20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A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 xml:space="preserve">matéria está vinculada ao plano de trabalho da Comissão, disposto na Deliberação 001/2018da CEP-CAU/BR, e faz parte das ações referentes à ordem do dia nº 02 desta pauta, por isso a Comissão decidiu que irá se manifestar e responder aos CAU/UF demandantes </w:t>
            </w: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por ocasião da apreciação da proposta de revisão do roteiro a ser apresentada pelo relator na próxima reunião da comissão, em abril.</w:t>
            </w:r>
          </w:p>
        </w:tc>
      </w:tr>
    </w:tbl>
    <w:p w:rsidR="008C56FF" w:rsidRDefault="008C56FF">
      <w:pPr>
        <w:tabs>
          <w:tab w:val="start" w:pos="24.20pt"/>
          <w:tab w:val="start" w:pos="112.45pt"/>
        </w:tabs>
        <w:rPr>
          <w:rFonts w:ascii="Times New Roman" w:hAnsi="Times New Roman"/>
          <w:sz w:val="22"/>
          <w:szCs w:val="22"/>
        </w:rPr>
      </w:pPr>
    </w:p>
    <w:tbl>
      <w:tblPr>
        <w:tblW w:w="461.25pt" w:type="dxa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09"/>
        <w:gridCol w:w="2269"/>
        <w:gridCol w:w="2230"/>
        <w:gridCol w:w="4577"/>
        <w:gridCol w:w="40"/>
      </w:tblGrid>
      <w:tr w:rsidR="008C56FF">
        <w:tblPrEx>
          <w:tblCellMar>
            <w:top w:w="0pt" w:type="dxa"/>
            <w:bottom w:w="0pt" w:type="dxa"/>
          </w:tblCellMar>
        </w:tblPrEx>
        <w:trPr>
          <w:trHeight w:val="522"/>
        </w:trPr>
        <w:tc>
          <w:tcPr>
            <w:tcW w:w="5.45pt" w:type="dxa"/>
          </w:tcPr>
          <w:p w:rsidR="008C56FF" w:rsidRDefault="008C56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33</w:t>
            </w:r>
          </w:p>
        </w:tc>
        <w:tc>
          <w:tcPr>
            <w:tcW w:w="340.7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Protocolos encaminhados pela CEP parados e pendentes em outras áreas do CAU/BR: para conhecimento e definição de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1.55pt" w:type="dxa"/>
          </w:tcPr>
          <w:p w:rsidR="008C56FF" w:rsidRDefault="008C56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163"/>
        </w:trPr>
        <w:tc>
          <w:tcPr>
            <w:tcW w:w="5.45pt" w:type="dxa"/>
          </w:tcPr>
          <w:p w:rsidR="008C56FF" w:rsidRDefault="008C56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340.7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.55pt" w:type="dxa"/>
          </w:tcPr>
          <w:p w:rsidR="008C56FF" w:rsidRDefault="008C56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173"/>
        </w:trPr>
        <w:tc>
          <w:tcPr>
            <w:tcW w:w="5.45pt" w:type="dxa"/>
          </w:tcPr>
          <w:p w:rsidR="008C56FF" w:rsidRDefault="008C56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Relator </w:t>
            </w:r>
          </w:p>
        </w:tc>
        <w:tc>
          <w:tcPr>
            <w:tcW w:w="340.7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 Lana Jubé</w:t>
            </w:r>
          </w:p>
        </w:tc>
        <w:tc>
          <w:tcPr>
            <w:tcW w:w="1.55pt" w:type="dxa"/>
          </w:tcPr>
          <w:p w:rsidR="008C56FF" w:rsidRDefault="008C56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338"/>
        </w:trPr>
        <w:tc>
          <w:tcPr>
            <w:tcW w:w="5.45pt" w:type="dxa"/>
          </w:tcPr>
          <w:p w:rsidR="008C56FF" w:rsidRDefault="008C56F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13.55pt" w:type="dxa"/>
            <w:tcBorders>
              <w:top w:val="single" w:sz="4" w:space="0" w:color="A6A6A6"/>
              <w:bottom w:val="single" w:sz="4" w:space="0" w:color="A6A6A6"/>
            </w:tcBorders>
            <w:shd w:val="clear" w:color="auto" w:fill="D9D9D9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340.70pt" w:type="dxa"/>
            <w:gridSpan w:val="2"/>
            <w:tcBorders>
              <w:top w:val="single" w:sz="4" w:space="0" w:color="A6A6A6"/>
              <w:bottom w:val="single" w:sz="4" w:space="0" w:color="A6A6A6"/>
            </w:tcBorders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  <w:vAlign w:val="center"/>
          </w:tcPr>
          <w:p w:rsidR="008C56FF" w:rsidRDefault="005A42D8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Matéria não apreciada.</w:t>
            </w:r>
          </w:p>
        </w:tc>
        <w:tc>
          <w:tcPr>
            <w:tcW w:w="1.55pt" w:type="dxa"/>
          </w:tcPr>
          <w:p w:rsidR="008C56FF" w:rsidRDefault="008C56FF">
            <w:pPr>
              <w:jc w:val="both"/>
            </w:pP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862"/>
        </w:trPr>
        <w:tc>
          <w:tcPr>
            <w:tcW w:w="230.6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C56FF" w:rsidRDefault="008C56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6FF" w:rsidRDefault="008C56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56FF" w:rsidRDefault="008C56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56FF" w:rsidRDefault="005A42D8">
            <w:pPr>
              <w:tabs>
                <w:tab w:val="start" w:pos="24.20pt"/>
                <w:tab w:val="start" w:pos="112.45pt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MARIA ELIANA JUBÉ RIBEIRO</w:t>
            </w:r>
          </w:p>
          <w:p w:rsidR="008C56FF" w:rsidRDefault="005A42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Coordenadora</w:t>
            </w:r>
          </w:p>
        </w:tc>
        <w:tc>
          <w:tcPr>
            <w:tcW w:w="230.6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C56FF" w:rsidRDefault="008C56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6FF" w:rsidRDefault="008C56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6FF" w:rsidRDefault="008C56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6FF" w:rsidRDefault="005A42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RICARDO MARTINS DA FONSECA</w:t>
            </w:r>
          </w:p>
          <w:p w:rsidR="008C56FF" w:rsidRDefault="005A42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Coordenador-adjunto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708"/>
        </w:trPr>
        <w:tc>
          <w:tcPr>
            <w:tcW w:w="230.6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C56FF" w:rsidRDefault="008C56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56FF" w:rsidRDefault="008C56FF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56FF" w:rsidRDefault="005A42D8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FERNANDO MÁRCIO </w:t>
            </w:r>
            <w:r>
              <w:rPr>
                <w:b/>
              </w:rPr>
              <w:t>DE OLIVEIRA</w:t>
            </w:r>
          </w:p>
          <w:p w:rsidR="008C56FF" w:rsidRDefault="005A42D8">
            <w:pPr>
              <w:jc w:val="center"/>
            </w:pPr>
            <w:r>
              <w:rPr>
                <w:rFonts w:ascii="Times New Roman" w:hAnsi="Times New Roman"/>
                <w:caps/>
                <w:spacing w:val="4"/>
                <w:sz w:val="22"/>
                <w:szCs w:val="22"/>
              </w:rPr>
              <w:t>M</w:t>
            </w:r>
            <w:r>
              <w:rPr>
                <w:rFonts w:ascii="Times New Roman" w:hAnsi="Times New Roman"/>
                <w:sz w:val="22"/>
                <w:szCs w:val="22"/>
              </w:rPr>
              <w:t>embro</w:t>
            </w:r>
          </w:p>
        </w:tc>
        <w:tc>
          <w:tcPr>
            <w:tcW w:w="230.6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C56FF" w:rsidRDefault="008C56FF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8C56FF" w:rsidRDefault="008C56FF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8C56FF" w:rsidRDefault="005A42D8">
            <w:pPr>
              <w:jc w:val="center"/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TÂNIA MARIA MARINHO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GUSMÃO </w:t>
            </w:r>
          </w:p>
          <w:p w:rsidR="008C56FF" w:rsidRDefault="005A42D8">
            <w:pPr>
              <w:jc w:val="center"/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</w:tr>
      <w:tr w:rsidR="008C56FF">
        <w:tblPrEx>
          <w:tblCellMar>
            <w:top w:w="0pt" w:type="dxa"/>
            <w:bottom w:w="0pt" w:type="dxa"/>
          </w:tblCellMar>
        </w:tblPrEx>
        <w:trPr>
          <w:trHeight w:val="1466"/>
        </w:trPr>
        <w:tc>
          <w:tcPr>
            <w:tcW w:w="230.60pt" w:type="dxa"/>
            <w:gridSpan w:val="3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C56FF" w:rsidRDefault="008C56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6FF" w:rsidRDefault="008C56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C56FF" w:rsidRDefault="005A42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WERNER DEIMLING ALBUQUERQUE</w:t>
            </w:r>
          </w:p>
          <w:p w:rsidR="008C56FF" w:rsidRDefault="005A42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230.65pt" w:type="dxa"/>
            <w:gridSpan w:val="2"/>
            <w:shd w:val="clear" w:color="auto" w:fill="auto"/>
            <w:tcMar>
              <w:top w:w="0pt" w:type="dxa"/>
              <w:start w:w="5.40pt" w:type="dxa"/>
              <w:bottom w:w="0pt" w:type="dxa"/>
              <w:end w:w="5.40pt" w:type="dxa"/>
            </w:tcMar>
          </w:tcPr>
          <w:p w:rsidR="008C56FF" w:rsidRDefault="008C56FF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8C56FF" w:rsidRDefault="008C56FF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  <w:p w:rsidR="008C56FF" w:rsidRDefault="005A42D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CLAUDIA DE MATTOS QUARESMA</w:t>
            </w:r>
          </w:p>
          <w:p w:rsidR="008C56FF" w:rsidRDefault="005A42D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Assessoria Técnica</w:t>
            </w:r>
          </w:p>
          <w:p w:rsidR="008C56FF" w:rsidRDefault="008C56F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C56FF" w:rsidRDefault="008C56FF"/>
    <w:sectPr w:rsidR="008C56FF">
      <w:headerReference w:type="default" r:id="rId8"/>
      <w:footerReference w:type="default" r:id="rId9"/>
      <w:pgSz w:w="595pt" w:h="842pt"/>
      <w:pgMar w:top="85.05pt" w:right="60.95pt" w:bottom="70.90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5A42D8" w:rsidRDefault="005A42D8">
      <w:r>
        <w:separator/>
      </w:r>
    </w:p>
  </w:endnote>
  <w:endnote w:type="continuationSeparator" w:id="0">
    <w:p w:rsidR="005A42D8" w:rsidRDefault="005A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characterSet="iso-8859-1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characterSet="shift_jis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4D5" w:rsidRDefault="005A42D8">
    <w:pPr>
      <w:pStyle w:val="Rodap"/>
      <w:ind w:end="18pt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6614769</wp:posOffset>
          </wp:positionH>
          <wp:positionV relativeFrom="paragraph">
            <wp:posOffset>-196778</wp:posOffset>
          </wp:positionV>
          <wp:extent cx="676838" cy="229788"/>
          <wp:effectExtent l="0" t="0" r="0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6838" cy="229788"/>
                  </a:xfrm>
                  <a:prstGeom prst="rect">
                    <a:avLst/>
                  </a:prstGeom>
                  <a:ln>
                    <a:noFill/>
                    <a:prstDash/>
                  </a:ln>
                </wp:spPr>
                <wp:txbx>
                  <wne:txbxContent>
                    <w:p w:rsidR="005974D5" w:rsidRDefault="005A42D8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 w:rsidR="0019108C"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2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lIns="0" tIns="0" rIns="0" bIns="0"/>
              </wp:wsp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-990596</wp:posOffset>
          </wp:positionH>
          <wp:positionV relativeFrom="paragraph">
            <wp:posOffset>-519434</wp:posOffset>
          </wp:positionV>
          <wp:extent cx="7547613" cy="1081406"/>
          <wp:effectExtent l="0" t="0" r="0" b="4444"/>
          <wp:wrapNone/>
          <wp:docPr id="3" name="Imagem 47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5A42D8" w:rsidRDefault="005A42D8">
      <w:r>
        <w:rPr>
          <w:color w:val="000000"/>
        </w:rPr>
        <w:separator/>
      </w:r>
    </w:p>
  </w:footnote>
  <w:footnote w:type="continuationSeparator" w:id="0">
    <w:p w:rsidR="005A42D8" w:rsidRDefault="005A42D8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5974D5" w:rsidRDefault="005A42D8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-985522</wp:posOffset>
          </wp:positionH>
          <wp:positionV relativeFrom="paragraph">
            <wp:posOffset>-849633</wp:posOffset>
          </wp:positionV>
          <wp:extent cx="7539356" cy="1075050"/>
          <wp:effectExtent l="0" t="0" r="4444" b="0"/>
          <wp:wrapNone/>
          <wp:docPr id="1" name="Imagem 63" descr="CAU-BR-timbrado2015-edit-16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9356" cy="10750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03371175"/>
    <w:multiLevelType w:val="multilevel"/>
    <w:tmpl w:val="E33AA3DE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1">
    <w:nsid w:val="105E1530"/>
    <w:multiLevelType w:val="multilevel"/>
    <w:tmpl w:val="17209D4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2">
    <w:nsid w:val="21DC1F29"/>
    <w:multiLevelType w:val="multilevel"/>
    <w:tmpl w:val="1AEA0388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3">
    <w:nsid w:val="3BA14AC1"/>
    <w:multiLevelType w:val="multilevel"/>
    <w:tmpl w:val="2ECA7E28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4">
    <w:nsid w:val="629A6764"/>
    <w:multiLevelType w:val="multilevel"/>
    <w:tmpl w:val="8496D5E4"/>
    <w:lvl w:ilvl="0">
      <w:start w:val="1"/>
      <w:numFmt w:val="lowerLetter"/>
      <w:lvlText w:val="%1)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5">
    <w:nsid w:val="6C566CF6"/>
    <w:multiLevelType w:val="multilevel"/>
    <w:tmpl w:val="C5F84818"/>
    <w:lvl w:ilvl="0">
      <w:start w:val="1"/>
      <w:numFmt w:val="lowerLetter"/>
      <w:lvlText w:val="%1)"/>
      <w:lvlJc w:val="start"/>
      <w:pPr>
        <w:ind w:start="54pt" w:hanging="18pt"/>
      </w:pPr>
    </w:lvl>
    <w:lvl w:ilvl="1">
      <w:start w:val="1"/>
      <w:numFmt w:val="lowerLetter"/>
      <w:lvlText w:val="%2."/>
      <w:lvlJc w:val="start"/>
      <w:pPr>
        <w:ind w:start="90pt" w:hanging="18pt"/>
      </w:pPr>
    </w:lvl>
    <w:lvl w:ilvl="2">
      <w:start w:val="1"/>
      <w:numFmt w:val="lowerRoman"/>
      <w:lvlText w:val="%3."/>
      <w:lvlJc w:val="end"/>
      <w:pPr>
        <w:ind w:start="126pt" w:hanging="9pt"/>
      </w:pPr>
    </w:lvl>
    <w:lvl w:ilvl="3">
      <w:start w:val="1"/>
      <w:numFmt w:val="decimal"/>
      <w:lvlText w:val="%4."/>
      <w:lvlJc w:val="start"/>
      <w:pPr>
        <w:ind w:start="162pt" w:hanging="18pt"/>
      </w:pPr>
    </w:lvl>
    <w:lvl w:ilvl="4">
      <w:start w:val="1"/>
      <w:numFmt w:val="lowerLetter"/>
      <w:lvlText w:val="%5."/>
      <w:lvlJc w:val="start"/>
      <w:pPr>
        <w:ind w:start="198pt" w:hanging="18pt"/>
      </w:pPr>
    </w:lvl>
    <w:lvl w:ilvl="5">
      <w:start w:val="1"/>
      <w:numFmt w:val="lowerRoman"/>
      <w:lvlText w:val="%6."/>
      <w:lvlJc w:val="end"/>
      <w:pPr>
        <w:ind w:start="234pt" w:hanging="9pt"/>
      </w:pPr>
    </w:lvl>
    <w:lvl w:ilvl="6">
      <w:start w:val="1"/>
      <w:numFmt w:val="decimal"/>
      <w:lvlText w:val="%7."/>
      <w:lvlJc w:val="start"/>
      <w:pPr>
        <w:ind w:start="270pt" w:hanging="18pt"/>
      </w:pPr>
    </w:lvl>
    <w:lvl w:ilvl="7">
      <w:start w:val="1"/>
      <w:numFmt w:val="lowerLetter"/>
      <w:lvlText w:val="%8."/>
      <w:lvlJc w:val="start"/>
      <w:pPr>
        <w:ind w:start="306pt" w:hanging="18pt"/>
      </w:pPr>
    </w:lvl>
    <w:lvl w:ilvl="8">
      <w:start w:val="1"/>
      <w:numFmt w:val="lowerRoman"/>
      <w:lvlText w:val="%9."/>
      <w:lvlJc w:val="end"/>
      <w:pPr>
        <w:ind w:start="342pt" w:hanging="9pt"/>
      </w:pPr>
    </w:lvl>
  </w:abstractNum>
  <w:abstractNum w:abstractNumId="6">
    <w:nsid w:val="70B64810"/>
    <w:multiLevelType w:val="multilevel"/>
    <w:tmpl w:val="A44A51AC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abstractNum w:abstractNumId="7">
    <w:nsid w:val="7E740503"/>
    <w:multiLevelType w:val="multilevel"/>
    <w:tmpl w:val="EA88EDA0"/>
    <w:lvl w:ilvl="0">
      <w:start w:val="1"/>
      <w:numFmt w:val="decimal"/>
      <w:lvlText w:val="%1-"/>
      <w:lvlJc w:val="start"/>
      <w:pPr>
        <w:ind w:start="36pt" w:hanging="18pt"/>
      </w:pPr>
    </w:lvl>
    <w:lvl w:ilvl="1">
      <w:start w:val="1"/>
      <w:numFmt w:val="lowerLetter"/>
      <w:lvlText w:val="%2."/>
      <w:lvlJc w:val="start"/>
      <w:pPr>
        <w:ind w:start="72pt" w:hanging="18pt"/>
      </w:pPr>
    </w:lvl>
    <w:lvl w:ilvl="2">
      <w:start w:val="1"/>
      <w:numFmt w:val="lowerRoman"/>
      <w:lvlText w:val="%3."/>
      <w:lvlJc w:val="end"/>
      <w:pPr>
        <w:ind w:start="108pt" w:hanging="9pt"/>
      </w:pPr>
    </w:lvl>
    <w:lvl w:ilvl="3">
      <w:start w:val="1"/>
      <w:numFmt w:val="decimal"/>
      <w:lvlText w:val="%4."/>
      <w:lvlJc w:val="start"/>
      <w:pPr>
        <w:ind w:start="144pt" w:hanging="18pt"/>
      </w:pPr>
    </w:lvl>
    <w:lvl w:ilvl="4">
      <w:start w:val="1"/>
      <w:numFmt w:val="lowerLetter"/>
      <w:lvlText w:val="%5."/>
      <w:lvlJc w:val="start"/>
      <w:pPr>
        <w:ind w:start="180pt" w:hanging="18pt"/>
      </w:pPr>
    </w:lvl>
    <w:lvl w:ilvl="5">
      <w:start w:val="1"/>
      <w:numFmt w:val="lowerRoman"/>
      <w:lvlText w:val="%6."/>
      <w:lvlJc w:val="end"/>
      <w:pPr>
        <w:ind w:start="216pt" w:hanging="9pt"/>
      </w:pPr>
    </w:lvl>
    <w:lvl w:ilvl="6">
      <w:start w:val="1"/>
      <w:numFmt w:val="decimal"/>
      <w:lvlText w:val="%7."/>
      <w:lvlJc w:val="start"/>
      <w:pPr>
        <w:ind w:start="252pt" w:hanging="18pt"/>
      </w:pPr>
    </w:lvl>
    <w:lvl w:ilvl="7">
      <w:start w:val="1"/>
      <w:numFmt w:val="lowerLetter"/>
      <w:lvlText w:val="%8."/>
      <w:lvlJc w:val="start"/>
      <w:pPr>
        <w:ind w:start="288pt" w:hanging="18pt"/>
      </w:pPr>
    </w:lvl>
    <w:lvl w:ilvl="8">
      <w:start w:val="1"/>
      <w:numFmt w:val="lowerRoman"/>
      <w:lvlText w:val="%9."/>
      <w:lvlJc w:val="end"/>
      <w:pPr>
        <w:ind w:start="324pt" w:hanging="9pt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8C56FF"/>
    <w:rsid w:val="0019108C"/>
    <w:rsid w:val="005A42D8"/>
    <w:rsid w:val="008C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F608EFE5-887A-4EBE-B8FB-66847D3B256D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Cabealhocomtodasemmaisculas">
    <w:name w:val="Cabeçalho com todas em maiúsculas"/>
    <w:basedOn w:val="Normal"/>
    <w:rPr>
      <w:rFonts w:ascii="Tahoma" w:eastAsia="Times New Roman" w:hAnsi="Tahoma" w:cs="Tahoma"/>
      <w:b/>
      <w:caps/>
      <w:color w:val="808080"/>
      <w:spacing w:val="4"/>
      <w:sz w:val="14"/>
      <w:szCs w:val="14"/>
      <w:lang w:val="en-US" w:bidi="en-US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en-US"/>
    </w:rPr>
  </w:style>
  <w:style w:type="paragraph" w:styleId="SemEspaamento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character" w:styleId="nfaseSutil">
    <w:name w:val="Subtle Emphasis"/>
    <w:rPr>
      <w:i/>
      <w:iCs/>
      <w:color w:val="404040"/>
    </w:rPr>
  </w:style>
  <w:style w:type="paragraph" w:styleId="PargrafodaLista">
    <w:name w:val="List Paragraph"/>
    <w:basedOn w:val="Normal"/>
    <w:pPr>
      <w:ind w:start="36pt"/>
    </w:pPr>
  </w:style>
  <w:style w:type="paragraph" w:styleId="Recuodecorpodetexto">
    <w:name w:val="Body Text Indent"/>
    <w:basedOn w:val="Normal"/>
    <w:pPr>
      <w:ind w:firstLine="85.05pt"/>
      <w:jc w:val="both"/>
    </w:pPr>
    <w:rPr>
      <w:rFonts w:ascii="Times New Roman" w:eastAsia="Times New Roman" w:hAnsi="Times New Roman"/>
      <w:sz w:val="22"/>
      <w:szCs w:val="20"/>
      <w:lang w:eastAsia="pt-BR"/>
    </w:rPr>
  </w:style>
  <w:style w:type="character" w:customStyle="1" w:styleId="RecuodecorpodetextoChar">
    <w:name w:val="Recuo de corpo de texto Char"/>
    <w:rPr>
      <w:rFonts w:ascii="Times New Roman" w:eastAsia="Times New Roman" w:hAnsi="Times New Roman"/>
      <w:sz w:val="22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ettings" Target="settings.xml"/><Relationship Id="rId7" Type="http://purl.oclc.org/ooxml/officeDocument/relationships/hyperlink" Target="mailto:cep@caubr.gov.br" TargetMode="Externa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theme" Target="theme/theme1.xml"/><Relationship Id="rId5" Type="http://purl.oclc.org/ooxml/officeDocument/relationships/footnotes" Target="footnotes.xml"/><Relationship Id="rId10" Type="http://purl.oclc.org/ooxml/officeDocument/relationships/fontTable" Target="fontTable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9</Pages>
  <Words>3503</Words>
  <Characters>18918</Characters>
  <Application>Microsoft Office Word</Application>
  <DocSecurity>0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lastModifiedBy>Viviane Nota Machado</cp:lastModifiedBy>
  <cp:revision>2</cp:revision>
  <cp:lastPrinted>2018-04-12T17:23:00Z</cp:lastPrinted>
  <dcterms:created xsi:type="dcterms:W3CDTF">2019-06-04T20:00:00Z</dcterms:created>
  <dcterms:modified xsi:type="dcterms:W3CDTF">2019-06-04T20:00:00Z</dcterms:modified>
</cp:coreProperties>
</file>