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5B35C4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5B35C4" w:rsidRDefault="00702A72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6ª REUNIÃO EXTRAORDINÁRIA CEP-CAU/BR</w:t>
            </w:r>
          </w:p>
        </w:tc>
      </w:tr>
    </w:tbl>
    <w:p w:rsidR="005B35C4" w:rsidRDefault="005B35C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0"/>
        <w:gridCol w:w="3047"/>
        <w:gridCol w:w="1448"/>
        <w:gridCol w:w="2422"/>
      </w:tblGrid>
      <w:tr w:rsidR="005B35C4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35C4" w:rsidRDefault="00702A7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35C4" w:rsidRDefault="00702A7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16 de agosto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35C4" w:rsidRDefault="00702A7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35C4" w:rsidRDefault="00702A7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13h às 14h</w:t>
            </w:r>
          </w:p>
        </w:tc>
      </w:tr>
      <w:tr w:rsidR="005B35C4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35C4" w:rsidRDefault="00702A7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5B35C4" w:rsidRDefault="00702A72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5B35C4" w:rsidRDefault="005B35C4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3969"/>
        <w:gridCol w:w="2835"/>
      </w:tblGrid>
      <w:tr w:rsidR="005B35C4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Maria Eliana Jubé Ribeiro (GO)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5B35C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5B35C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5B35C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5B35C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r>
              <w:rPr>
                <w:rFonts w:ascii="Times New Roman" w:hAnsi="Times New Roman"/>
                <w:spacing w:val="4"/>
                <w:sz w:val="22"/>
                <w:szCs w:val="22"/>
              </w:rPr>
              <w:t>Josemée Gomes de Lima (AL)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5B35C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5B35C4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5B35C4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tcBorders>
              <w:top w:val="single" w:sz="4" w:space="0" w:color="A6A6A6"/>
              <w:start w:val="single" w:sz="4" w:space="0" w:color="A6A6A6"/>
              <w:bottom w:val="single" w:sz="4" w:space="0" w:color="000000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Laís Ramalho Maia</w:t>
            </w:r>
          </w:p>
        </w:tc>
      </w:tr>
    </w:tbl>
    <w:p w:rsidR="005B35C4" w:rsidRDefault="005B35C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5B35C4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5B35C4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</w:t>
            </w:r>
          </w:p>
        </w:tc>
      </w:tr>
    </w:tbl>
    <w:p w:rsidR="005B35C4" w:rsidRDefault="005B35C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5B35C4" w:rsidRDefault="00702A72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5B35C4" w:rsidRDefault="005B35C4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9"/>
        <w:gridCol w:w="2266"/>
        <w:gridCol w:w="2228"/>
        <w:gridCol w:w="4570"/>
        <w:gridCol w:w="40"/>
      </w:tblGrid>
      <w:tr w:rsidR="005B35C4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5B35C4" w:rsidRDefault="005B35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Representação da CEP-CAU/BR no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Seminário “ARQUITETURA E URBANISMO: DA FORMAÇÃO À ATRIBUIÇÃO PROFISSIONAL”</w:t>
            </w:r>
          </w:p>
        </w:tc>
        <w:tc>
          <w:tcPr>
            <w:tcW w:w="1.65pt" w:type="dxa"/>
          </w:tcPr>
          <w:p w:rsidR="005B35C4" w:rsidRDefault="005B35C4">
            <w:pPr>
              <w:jc w:val="both"/>
            </w:pPr>
          </w:p>
        </w:tc>
      </w:tr>
      <w:tr w:rsidR="005B35C4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5B35C4" w:rsidRDefault="005B35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  <w:tc>
          <w:tcPr>
            <w:tcW w:w="1.65pt" w:type="dxa"/>
          </w:tcPr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5C4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5B35C4" w:rsidRDefault="005B35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  <w:tc>
          <w:tcPr>
            <w:tcW w:w="1.65pt" w:type="dxa"/>
          </w:tcPr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5C4">
        <w:tblPrEx>
          <w:tblCellMar>
            <w:top w:w="0pt" w:type="dxa"/>
            <w:bottom w:w="0pt" w:type="dxa"/>
          </w:tblCellMar>
        </w:tblPrEx>
        <w:tc>
          <w:tcPr>
            <w:tcW w:w="5.40pt" w:type="dxa"/>
          </w:tcPr>
          <w:p w:rsidR="005B35C4" w:rsidRDefault="005B35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5B35C4" w:rsidRDefault="00702A72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 Comissão aprovou a participação do Conselheiro Fernando Márcio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de Oliveira como representante da CEP-CAU/BR no Seminário “ARQUITETURA E URBANISMO: DA FORMAÇÃO À ATRIBUIÇÃO PROFISSIONAL”, conforme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Deliberação 065/2018 – CEP-CAU/BR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.65pt" w:type="dxa"/>
          </w:tcPr>
          <w:p w:rsidR="005B35C4" w:rsidRDefault="005B35C4">
            <w:pPr>
              <w:jc w:val="both"/>
            </w:pPr>
          </w:p>
        </w:tc>
      </w:tr>
      <w:tr w:rsidR="005B35C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5C4" w:rsidRDefault="005B35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702A72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5B35C4" w:rsidRDefault="00702A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30.3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5C4" w:rsidRDefault="005B35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702A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MATINS DA FONSECA</w:t>
            </w:r>
          </w:p>
          <w:p w:rsidR="005B35C4" w:rsidRDefault="00702A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5B35C4">
        <w:tblPrEx>
          <w:tblCellMar>
            <w:top w:w="0pt" w:type="dxa"/>
            <w:bottom w:w="0pt" w:type="dxa"/>
          </w:tblCellMar>
        </w:tblPrEx>
        <w:tc>
          <w:tcPr>
            <w:tcW w:w="230.3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5C4" w:rsidRDefault="005B35C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702A7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>
              <w:rPr>
                <w:b/>
              </w:rPr>
              <w:t>DE OLIVEIRA</w:t>
            </w:r>
          </w:p>
          <w:p w:rsidR="005B35C4" w:rsidRDefault="00702A72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3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5C4" w:rsidRDefault="005B35C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702A72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JOSEMÉE GOMES DE LIMA</w:t>
            </w:r>
          </w:p>
          <w:p w:rsidR="005B35C4" w:rsidRDefault="00702A72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5B35C4">
        <w:tblPrEx>
          <w:tblCellMar>
            <w:top w:w="0pt" w:type="dxa"/>
            <w:bottom w:w="0pt" w:type="dxa"/>
          </w:tblCellMar>
        </w:tblPrEx>
        <w:trPr>
          <w:trHeight w:val="1274"/>
        </w:trPr>
        <w:tc>
          <w:tcPr>
            <w:tcW w:w="230.3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5B35C4" w:rsidRDefault="00702A7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LAIS RAMALHO MAIA</w:t>
            </w:r>
          </w:p>
          <w:p w:rsidR="005B35C4" w:rsidRDefault="00702A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</w:tc>
        <w:tc>
          <w:tcPr>
            <w:tcW w:w="230.3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5C4" w:rsidRDefault="005B35C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B35C4" w:rsidRDefault="005B35C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B35C4">
        <w:tblPrEx>
          <w:tblCellMar>
            <w:top w:w="0pt" w:type="dxa"/>
            <w:bottom w:w="0pt" w:type="dxa"/>
          </w:tblCellMar>
        </w:tblPrEx>
        <w:trPr>
          <w:trHeight w:val="1274"/>
        </w:trPr>
        <w:tc>
          <w:tcPr>
            <w:tcW w:w="230.3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5C4" w:rsidRDefault="005B35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0.3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5B35C4" w:rsidRDefault="005B35C4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5B35C4" w:rsidRDefault="005B35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B35C4" w:rsidRDefault="005B35C4"/>
    <w:sectPr w:rsidR="005B35C4">
      <w:headerReference w:type="default" r:id="rId6"/>
      <w:footerReference w:type="default" r:id="rId7"/>
      <w:pgSz w:w="595pt" w:h="842pt"/>
      <w:pgMar w:top="85.05pt" w:right="60.9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02A72">
      <w:r>
        <w:separator/>
      </w:r>
    </w:p>
  </w:endnote>
  <w:endnote w:type="continuationSeparator" w:id="0">
    <w:p w:rsidR="00000000" w:rsidRDefault="0070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68" w:rsidRDefault="00702A72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D0368" w:rsidRDefault="00702A72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02A72">
      <w:r>
        <w:rPr>
          <w:color w:val="000000"/>
        </w:rPr>
        <w:separator/>
      </w:r>
    </w:p>
  </w:footnote>
  <w:footnote w:type="continuationSeparator" w:id="0">
    <w:p w:rsidR="00000000" w:rsidRDefault="00702A72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D0368" w:rsidRDefault="00702A72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B35C4"/>
    <w:rsid w:val="005B35C4"/>
    <w:rsid w:val="0070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12038FA-9305-404D-918E-976AF93EF19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2017-11-10T20:02:00Z</cp:lastPrinted>
  <dcterms:created xsi:type="dcterms:W3CDTF">2019-06-04T19:26:00Z</dcterms:created>
  <dcterms:modified xsi:type="dcterms:W3CDTF">2019-06-04T19:26:00Z</dcterms:modified>
</cp:coreProperties>
</file>