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447100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447100" w:rsidRDefault="00E369C7">
            <w:pPr>
              <w:keepNext/>
              <w:jc w:val="center"/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04ª REUNIÃO EXTRAORDINÁRIA CEN-CAU/BR</w:t>
            </w:r>
          </w:p>
        </w:tc>
      </w:tr>
    </w:tbl>
    <w:p w:rsidR="00447100" w:rsidRDefault="00447100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97"/>
        <w:gridCol w:w="3230"/>
        <w:gridCol w:w="1448"/>
        <w:gridCol w:w="2422"/>
      </w:tblGrid>
      <w:tr w:rsidR="00447100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447100" w:rsidRDefault="00E369C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447100" w:rsidRDefault="00E369C7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15 e 16 de janeiro de 2019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447100" w:rsidRDefault="00E369C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447100" w:rsidRDefault="00E369C7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447100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447100" w:rsidRDefault="00E369C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447100" w:rsidRDefault="00E369C7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447100" w:rsidRDefault="00447100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0.2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4111"/>
        <w:gridCol w:w="567"/>
        <w:gridCol w:w="2409"/>
      </w:tblGrid>
      <w:tr w:rsidR="00447100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47100" w:rsidRDefault="00E369C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7100" w:rsidRDefault="00E369C7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Christiana Pecegueiro</w:t>
            </w:r>
          </w:p>
        </w:tc>
      </w:tr>
      <w:tr w:rsidR="00447100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7100" w:rsidRDefault="00E369C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7100" w:rsidRDefault="00E369C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José Gerardo da Fonseca Soares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7100" w:rsidRDefault="00E369C7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PI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7100" w:rsidRDefault="00E369C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447100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7100" w:rsidRDefault="0044710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7100" w:rsidRDefault="00E369C7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Matozalém Sousa Santana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7100" w:rsidRDefault="00E369C7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TO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7100" w:rsidRDefault="00E369C7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 Adjunto</w:t>
            </w:r>
          </w:p>
        </w:tc>
      </w:tr>
      <w:tr w:rsidR="00447100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7100" w:rsidRDefault="0044710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7100" w:rsidRDefault="00E369C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Andrea Lúcia Vilella Arruda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7100" w:rsidRDefault="00E369C7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IES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7100" w:rsidRDefault="00E369C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447100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7100" w:rsidRDefault="0044710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7100" w:rsidRDefault="00E369C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Ednezer Rodrigues Flores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7100" w:rsidRDefault="00E369C7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7100" w:rsidRDefault="00E369C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447100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7100" w:rsidRDefault="00447100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7100" w:rsidRDefault="00E369C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Fábio Luis da Silva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7100" w:rsidRDefault="00E369C7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7100" w:rsidRDefault="00E369C7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:rsidR="00447100" w:rsidRDefault="0044710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447100" w:rsidRDefault="00E369C7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PAUTA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447100" w:rsidRDefault="0044710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44710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7100" w:rsidRDefault="00E369C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7100" w:rsidRDefault="00E369C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44710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7100" w:rsidRDefault="00E369C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7100" w:rsidRDefault="00E369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da </w:t>
            </w:r>
            <w:r>
              <w:rPr>
                <w:rFonts w:ascii="Times New Roman" w:hAnsi="Times New Roman"/>
                <w:sz w:val="22"/>
                <w:szCs w:val="22"/>
              </w:rPr>
              <w:t>CEN-CAUBR</w:t>
            </w:r>
          </w:p>
        </w:tc>
      </w:tr>
      <w:tr w:rsidR="0044710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7100" w:rsidRDefault="00E369C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7100" w:rsidRDefault="00E369C7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da CEN-CAU/BR, conselheiro Gerardo Fonseca, solicitou que a CEN justifique, juntamente com a assessoria jurídica, os acatamentos ou não de todas as sugestões recebidas antes do início da Consulta Pública referente ao nov</w:t>
            </w:r>
            <w:r>
              <w:rPr>
                <w:rFonts w:ascii="Times New Roman" w:hAnsi="Times New Roman"/>
                <w:sz w:val="22"/>
                <w:szCs w:val="22"/>
              </w:rPr>
              <w:t>o texto do Regulamento Eleitoral, com a seguinte ordem de resposta: Conselheiros Federais, Entidades do CEAU, Presidentes de CAU/UF e Conselheiros Estaduais.  Em um segundo momento, deverá ser feita a justificativa das contribuições feitas por meio da Cons</w:t>
            </w:r>
            <w:r>
              <w:rPr>
                <w:rFonts w:ascii="Times New Roman" w:hAnsi="Times New Roman"/>
                <w:sz w:val="22"/>
                <w:szCs w:val="22"/>
              </w:rPr>
              <w:t>ulta Pública.</w:t>
            </w:r>
          </w:p>
        </w:tc>
      </w:tr>
    </w:tbl>
    <w:p w:rsidR="00447100" w:rsidRDefault="0044710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447100" w:rsidRDefault="00E369C7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447100" w:rsidRDefault="0044710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44710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7100" w:rsidRDefault="00447100">
            <w:pPr>
              <w:numPr>
                <w:ilvl w:val="0"/>
                <w:numId w:val="1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7100" w:rsidRDefault="00E369C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Consulta pública do Regulamento Eleitoral</w:t>
            </w:r>
          </w:p>
        </w:tc>
      </w:tr>
      <w:tr w:rsidR="0044710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7100" w:rsidRDefault="00E369C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7100" w:rsidRDefault="00E369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44710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7100" w:rsidRDefault="00E369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7100" w:rsidRDefault="00E369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44710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7100" w:rsidRDefault="00E369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7100" w:rsidRDefault="00E369C7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Foram recordados os posicionamentos da comissão definidos em reuniões anteriores e discutidas as sugestões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provenientes da consulta pública recebidas até o dia 10 de janeiro de 2019. </w:t>
            </w:r>
          </w:p>
          <w:p w:rsidR="00447100" w:rsidRDefault="00E369C7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 a análise, algumas alterações foram feitas para melhor compreensão dos dispositivos, como: glossário (adequação de redação e inclusão de outros termos), condições de elegibili</w:t>
            </w:r>
            <w:r>
              <w:rPr>
                <w:rFonts w:ascii="Times New Roman" w:hAnsi="Times New Roman"/>
                <w:sz w:val="22"/>
                <w:szCs w:val="22"/>
              </w:rPr>
              <w:t>dade, debates, condutas vedadas, documentos a serem apresentados para registro de candidatura de chapa, sanções em processos administrativos de denúncia, além de ajustes na redação de diversos dispositivos ao longo do normativo, para melhor compreensão.</w:t>
            </w:r>
          </w:p>
          <w:p w:rsidR="00447100" w:rsidRDefault="00E369C7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/>
                <w:sz w:val="22"/>
                <w:szCs w:val="22"/>
              </w:rPr>
              <w:t>CEN-CAU/BR, em reunião posterior, analisará as demais contribuições recebidas.</w:t>
            </w:r>
          </w:p>
        </w:tc>
      </w:tr>
    </w:tbl>
    <w:p w:rsidR="00447100" w:rsidRDefault="00447100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44710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7100" w:rsidRDefault="00447100">
            <w:pPr>
              <w:numPr>
                <w:ilvl w:val="0"/>
                <w:numId w:val="1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7100" w:rsidRDefault="00E369C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Anteprojeto de resolução que aprova o novo Regulamento Eleitoral do CAU</w:t>
            </w:r>
          </w:p>
        </w:tc>
      </w:tr>
      <w:tr w:rsidR="0044710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7100" w:rsidRDefault="00E369C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7100" w:rsidRDefault="00E369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44710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7100" w:rsidRDefault="00E369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7100" w:rsidRDefault="00E369C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447100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7100" w:rsidRDefault="00E369C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447100" w:rsidRDefault="00E369C7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 discussões deste ponto de pauta </w:t>
            </w:r>
            <w:r>
              <w:rPr>
                <w:rFonts w:ascii="Times New Roman" w:hAnsi="Times New Roman"/>
                <w:sz w:val="22"/>
                <w:szCs w:val="22"/>
              </w:rPr>
              <w:t>se deram em conjunto com o item 1 da ordem do dia.</w:t>
            </w:r>
          </w:p>
        </w:tc>
      </w:tr>
    </w:tbl>
    <w:p w:rsidR="00447100" w:rsidRDefault="00447100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447100" w:rsidRDefault="00447100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447100" w:rsidRDefault="00447100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447100" w:rsidRDefault="00447100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447100" w:rsidRDefault="00447100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06"/>
        <w:gridCol w:w="4607"/>
      </w:tblGrid>
      <w:tr w:rsidR="00447100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47100" w:rsidRDefault="00E369C7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JOSÉ GERARDO DA FONSECA SOARES </w:t>
            </w:r>
          </w:p>
          <w:p w:rsidR="00447100" w:rsidRDefault="00E369C7">
            <w:pPr>
              <w:spacing w:before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Coordenador </w:t>
            </w:r>
          </w:p>
          <w:p w:rsidR="00447100" w:rsidRDefault="0044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47100" w:rsidRDefault="00E369C7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MATOZALÉM SOUSA SANTANA </w:t>
            </w:r>
          </w:p>
          <w:p w:rsidR="00447100" w:rsidRDefault="00E369C7">
            <w:pPr>
              <w:spacing w:before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Coordenador Adjunto</w:t>
            </w:r>
          </w:p>
          <w:p w:rsidR="00447100" w:rsidRDefault="0044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7100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47100" w:rsidRDefault="00447100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447100" w:rsidRDefault="00447100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447100" w:rsidRDefault="00447100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447100" w:rsidRDefault="00447100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447100" w:rsidRDefault="00E369C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ANDREA LÚCIA VILELLA ARRUDA</w:t>
            </w:r>
          </w:p>
          <w:p w:rsidR="00447100" w:rsidRDefault="00E369C7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447100" w:rsidRDefault="00447100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447100" w:rsidRDefault="00447100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447100" w:rsidRDefault="00447100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47100" w:rsidRDefault="00447100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447100" w:rsidRDefault="00447100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447100" w:rsidRDefault="00447100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447100" w:rsidRDefault="00447100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447100" w:rsidRDefault="00E369C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EDNEZER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RODRIGUES FLORES</w:t>
            </w:r>
          </w:p>
          <w:p w:rsidR="00447100" w:rsidRDefault="00E369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447100" w:rsidRDefault="0044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7100" w:rsidRDefault="0044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7100" w:rsidRDefault="0044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7100" w:rsidRDefault="004471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7100" w:rsidRDefault="00447100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</w:tc>
      </w:tr>
      <w:tr w:rsidR="00447100">
        <w:tblPrEx>
          <w:tblCellMar>
            <w:top w:w="0pt" w:type="dxa"/>
            <w:bottom w:w="0pt" w:type="dxa"/>
          </w:tblCellMar>
        </w:tblPrEx>
        <w:trPr>
          <w:trHeight w:val="306"/>
        </w:trPr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47100" w:rsidRDefault="00E369C7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FÁBIO LUIS DA SILVA</w:t>
            </w:r>
          </w:p>
          <w:p w:rsidR="00447100" w:rsidRDefault="00E369C7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447100" w:rsidRDefault="00E369C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CHRISTIANA PECEGUEIRO</w:t>
            </w:r>
          </w:p>
          <w:p w:rsidR="00447100" w:rsidRDefault="00E369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Técnica</w:t>
            </w:r>
          </w:p>
        </w:tc>
      </w:tr>
    </w:tbl>
    <w:p w:rsidR="00447100" w:rsidRDefault="00447100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447100">
      <w:headerReference w:type="default" r:id="rId7"/>
      <w:footerReference w:type="default" r:id="rId8"/>
      <w:pgSz w:w="595pt" w:h="842pt"/>
      <w:pgMar w:top="85.10pt" w:right="63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E369C7">
      <w:r>
        <w:separator/>
      </w:r>
    </w:p>
  </w:endnote>
  <w:endnote w:type="continuationSeparator" w:id="0">
    <w:p w:rsidR="00000000" w:rsidRDefault="00E3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1774B" w:rsidRDefault="00E369C7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11774B" w:rsidRDefault="00E369C7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rFonts w:ascii="Times New Roman" w:hAnsi="Times New Roman"/>
        <w:color w:val="296D7A"/>
        <w:sz w:val="20"/>
      </w:rPr>
      <w:t>SÚMULA DA 04ª REUNIÃO EXTRAORDINÁRIA CEN-CAU/BR</w:t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4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E369C7">
      <w:r>
        <w:rPr>
          <w:color w:val="000000"/>
        </w:rPr>
        <w:separator/>
      </w:r>
    </w:p>
  </w:footnote>
  <w:footnote w:type="continuationSeparator" w:id="0">
    <w:p w:rsidR="00000000" w:rsidRDefault="00E369C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1774B" w:rsidRDefault="00E369C7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63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63B97A70"/>
    <w:multiLevelType w:val="multilevel"/>
    <w:tmpl w:val="FFB2FF22"/>
    <w:lvl w:ilvl="0">
      <w:start w:val="1"/>
      <w:numFmt w:val="decimal"/>
      <w:lvlText w:val="%1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47100"/>
    <w:rsid w:val="00447100"/>
    <w:rsid w:val="00E3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BE57C0C-3ACC-43FD-877D-5CFA78E0C98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lang w:eastAsia="en-US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PargrafodaLista">
    <w:name w:val="List Paragraph"/>
    <w:basedOn w:val="Normal"/>
    <w:pPr>
      <w:ind w:start="36pt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361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04ª REUNIÃO EXTRAORDINÁRIA CEN-CAU/BR</vt:lpstr>
    </vt:vector>
  </TitlesOfParts>
  <Company>Hewlett-Packard Company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04ª REUNIÃO EXTRAORDINÁRIA CEN-CAU/BR</dc:title>
  <dc:creator>comunica</dc:creator>
  <cp:lastModifiedBy>Viviane Nota Machado</cp:lastModifiedBy>
  <cp:revision>2</cp:revision>
  <cp:lastPrinted>2016-11-30T13:06:00Z</cp:lastPrinted>
  <dcterms:created xsi:type="dcterms:W3CDTF">2019-04-26T14:27:00Z</dcterms:created>
  <dcterms:modified xsi:type="dcterms:W3CDTF">2019-04-26T14:27:00Z</dcterms:modified>
</cp:coreProperties>
</file>