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39183F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79ª REUNIÃO ORDINÁRIA CEF-CAU/BR</w:t>
            </w:r>
          </w:p>
        </w:tc>
      </w:tr>
    </w:tbl>
    <w:p w:rsidR="0039183F" w:rsidRDefault="0039183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3918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janeiro de 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1º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fevereiro de 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39183F" w:rsidRDefault="002B3E37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39183F" w:rsidRDefault="0039183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Juliano Pamplona Ximenes Ponte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Roseana de Almeida Vasconcelos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2B3E3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Isabela Muller Menezes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27ª Reunião Extraordinária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Josélia Alves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Relatou a participação na Missão ENEA, proposta pela CEF em 2018, destacando que apesar da baixa participação na mesa redonda, houve grande interesse nos temas por parte dos presentes. A CEF orientou a assessoria a solicitar a SGM o relatório dos demais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articipantes da missão. </w:t>
            </w:r>
          </w:p>
          <w:p w:rsidR="0039183F" w:rsidRDefault="003918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a grande demanda por informações acerca do disposto na Deliberação 001/2012 CEF-CAU/BR, que recomenda ao CAU/BR e CAU/UF não realizar convênios com terceiros para divulgação ou realização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cursos, treinamentos e afins, aos profissionais registrados no CAU, a CEF manteve seu posicionamento e orientação, e de modo a reiterar a posição, solicitou encaminhamentos conforme a deliberação que segue.</w:t>
            </w:r>
          </w:p>
          <w:p w:rsidR="0039183F" w:rsidRDefault="003918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006/2019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a posição desta Comissão de Ensino e Formação, recomendando ao CAU/BR e CAU/UF não realizar convênios com terceiros para divulgação ou realização de cursos, treinamentos e afins, aos profissionais registrados no CAU;  </w:t>
            </w:r>
          </w:p>
          <w:p w:rsidR="0039183F" w:rsidRDefault="002B3E3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liberação a Presidência do CAU/BR, solicitando:</w:t>
            </w:r>
          </w:p>
          <w:p w:rsidR="0039183F" w:rsidRDefault="002B3E37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Parecer da Assessoria Jurídica quanto legalidade da realização de convênios com terceiros para divulgação ou realização de cursos, treinamentos e afins, aos profissionais registrados no CAU, pelo CAU/BR e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s/UF, enquanto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autarquias dotadas de personalidade jurídica de direito público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39183F" w:rsidRDefault="002B3E3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Posicionamento da Presidência do CAU/BR quanto ao tema.</w:t>
            </w:r>
          </w:p>
          <w:p w:rsidR="0039183F" w:rsidRDefault="0039183F">
            <w:pPr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o presidente do Conselho Federal de Farmácia (CFF), Walter Jorge </w:t>
            </w:r>
            <w:r>
              <w:rPr>
                <w:rFonts w:ascii="Times New Roman" w:hAnsi="Times New Roman"/>
                <w:sz w:val="22"/>
                <w:szCs w:val="22"/>
              </w:rPr>
              <w:t>João, deliberou, ad referendum do Plenário do CFF, pela proibição de inscrição e o registro pelos Conselhos Regionais de Farmácia (CRFs) de alunos egressos de cursos de Farmácia realizados na modalidade de ensino a distância - EAD. Para orientar os encamin</w:t>
            </w:r>
            <w:r>
              <w:rPr>
                <w:rFonts w:ascii="Times New Roman" w:hAnsi="Times New Roman"/>
                <w:sz w:val="22"/>
                <w:szCs w:val="22"/>
              </w:rPr>
              <w:t>hamentos do CAU frente ao fato, a CEF sugeriu os encaminhamentos que seguem, uma vez que o posicionamento da CEF já se encontra publicado por meio da Carta pela Qualidade do Ensino de Arquitetura e Urbanismo (Deliberação 036/2018 CEF-CAU/BR).</w:t>
            </w:r>
          </w:p>
          <w:p w:rsidR="0039183F" w:rsidRDefault="003918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Nº 013/2019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à Presidência do CAU/BR o agendamento de reunião com a Presidência do Conselho Federal de Farmácia sobre a deliberação pela proibição de inscrição e o registro pelos Conselhos Regionais de Farmácia (CRFs) de aluno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egressos de cursos de Farmácia, integralmente realizados na modalidade de ensino a distância – EAD;</w:t>
            </w:r>
          </w:p>
          <w:p w:rsidR="0039183F" w:rsidRDefault="002B3E3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a disponibilidade da CEF-CAU/BR em contribuir com os encaminhamentos do CAU frente ao tema;</w:t>
            </w:r>
          </w:p>
          <w:p w:rsidR="0039183F" w:rsidRDefault="002B3E3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inclusão deste assunto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pauta da Reunião do Conselho Diretor do CAU/BR;</w:t>
            </w:r>
          </w:p>
          <w:p w:rsidR="0039183F" w:rsidRDefault="002B3E3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39183F" w:rsidRDefault="0039183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que se encontra atualmente sem suplente, uma vez que o Arquiteto e Urbanist</w:t>
            </w:r>
            <w:r>
              <w:rPr>
                <w:rFonts w:ascii="Times New Roman" w:hAnsi="Times New Roman"/>
                <w:sz w:val="22"/>
                <w:szCs w:val="22"/>
              </w:rPr>
              <w:t>a João Correia aceitou convite para assumir função em CAU/UF, se afastando do mandato de conselheiro federal suplente.</w:t>
            </w:r>
          </w:p>
          <w:p w:rsidR="0039183F" w:rsidRDefault="003918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Josélia Alves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a iniciativa da CPUA-CAU/BR de produção de material para educação urbanística infantil,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da realização de audiência com a Secretária de Desenvolvimento Urbano, Adriana Alves.</w:t>
            </w:r>
          </w:p>
          <w:p w:rsidR="0039183F" w:rsidRDefault="003918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9183F" w:rsidRDefault="002B3E37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Análise de Cadastro de Cursos e Tempestividade </w:t>
            </w: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005/2019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mo que tenham portaria de reconhecimento do curso publicada ou cálculo de tempestividade da CEF-CAU/BR, e que estejam em dia com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renovações de reconhecimento;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Acolher os resultados dos cálculos de tempestividade e orientações sobre registro de egressos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cursos de Arquitetura e Urbanismo conforme tabela constante do Anexo I desta deliberação;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pelo sistema de ensino, contemplados nos históricos apresentados pelos egressos;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nteúdo desta deliberação com as assessorias das Comissões de Ensino e Formação dos CAU/UF, por intermédio do conselheiro representante das IES;</w:t>
            </w:r>
          </w:p>
          <w:p w:rsidR="0039183F" w:rsidRDefault="002B3E3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39183F" w:rsidRDefault="002B3E37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Presidência e Comissão de Ensino e Formação dos CAU/UF acerca do conteúdo desta deliberação.</w:t>
            </w:r>
          </w:p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999"/>
              <w:gridCol w:w="2136"/>
              <w:gridCol w:w="997"/>
            </w:tblGrid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1126141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 ÂNGELO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13896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MARIA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96861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CAMPO DOS GOYTACAZES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97245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BRANCO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AC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101932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ARAPIRACA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49506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SANTIAGO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1283125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PATROCINIO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1203427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1167967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50071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ARACRUZ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9183F" w:rsidRDefault="002B3E37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9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1147234</w:t>
                  </w:r>
                </w:p>
              </w:tc>
              <w:tc>
                <w:tcPr>
                  <w:tcW w:w="21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ARAÇATUBA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</w:tbl>
          <w:p w:rsidR="0039183F" w:rsidRDefault="002B3E37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39183F" w:rsidRDefault="0039183F">
            <w:pPr>
              <w:pStyle w:val="PargrafodaLista"/>
              <w:ind w:left="360"/>
              <w:jc w:val="both"/>
            </w:pPr>
          </w:p>
          <w:p w:rsidR="0039183F" w:rsidRDefault="002B3E37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Autorização para que a assessoria da 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inicie junto ao SICCAU os estudos para migração de funcionalidades de vínculo de coordenador e importação de egressos para os CAU/UF;</w:t>
            </w:r>
          </w:p>
          <w:p w:rsidR="0039183F" w:rsidRDefault="002B3E37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iniciativa e autorizou a assessoria a proceder os encaminhamentos necessários.</w:t>
            </w:r>
          </w:p>
          <w:p w:rsidR="0039183F" w:rsidRDefault="0039183F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Style w:val="PargrafodaLista"/>
              <w:numPr>
                <w:ilvl w:val="1"/>
                <w:numId w:val="4"/>
              </w:numPr>
              <w:jc w:val="both"/>
            </w:pPr>
            <w:r>
              <w:rPr>
                <w:b/>
              </w:rPr>
              <w:t xml:space="preserve">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Autorização para qu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a assessoria da comissão elabore em conjunto com a RIA cronograma de publicação de tutoriais referentes ao procedimento de cadastro de cursos;</w:t>
            </w:r>
          </w:p>
          <w:p w:rsidR="0039183F" w:rsidRDefault="002B3E37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iniciativa e autorizou a assessoria a proceder os encaminhamentos necessários.</w:t>
            </w:r>
          </w:p>
          <w:p w:rsidR="0039183F" w:rsidRDefault="0039183F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Análise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questionamento CAU/SP a respeito do cadastro de cursos;</w:t>
            </w:r>
          </w:p>
          <w:p w:rsidR="0039183F" w:rsidRDefault="002B3E37">
            <w:pPr>
              <w:pStyle w:val="PargrafodaLista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Conforme orientação da Assessoria Jurídica do CAU/BR, foi aprovado o envio da seguinte resposta ao CAU/SP via e-mail institucional:</w:t>
            </w:r>
          </w:p>
          <w:p w:rsidR="0039183F" w:rsidRDefault="002B3E37">
            <w:pPr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Prezada XXX.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Com os nossos cordiais cumprimentos, informamos, de iní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cio, que a consulta submetida à análise deve ser encaminhada sempre pelos canais da Ouvidoria do CAU/BR ou da Rede Integrada de Atendimento (RIA), uma vez que as Comissões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não respondem diretamente as consultas relacionadas às matérias com as quais guardam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pertinência temática.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 toda sorte, esclarecemos que o art. 4° da Lei nº 12.378, de 2010, determinou ao CAU/BR a organização e manutenção de cadastro, mas não esclareceu a finalidade dessa determinação, o que se resolveu por meio da compreensão formada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elo CAU/BR, que é o legitimado à regulamentação da lei de regência da profissão.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Nesse sentido, entendeu-se que a organização e manutenção de cadastro das escolas e faculdades de Arquitetura e Urbanismo visa à compreensão da distribuição de IES e cursos of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erecidos no País e à integração com objetivo de tornar mais ágil a concessão de registro profissional aos egressos dos cursos de Arquitetura e Urbanismo.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Quanto à previsão de manutenção de currículos dos cursos e projetos pedagógicos, a falta de determinaç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ão legal para as IES de entrega de tais documentos dificultou a efetivação desse comando da Lei - nem mesmo o Ministério da Educação (MEC), detentor dos currículos e projetos pedagógicos, dispôs-se a fornecê-los ao CAU/BR.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Por essa razão, todas as IES que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 cadastraram no SICCAU para tornar mais ágil a concessão do registro profissional aos seus egressos tiveram a garantia de confidencialidade dos documentos apresentados para fins de demonstração dos currículos dos cursos e projetos pedagógicos, reiterando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que tais informações são também tratadas de forma confidencial pelo MEC.</w:t>
            </w:r>
          </w:p>
          <w:p w:rsidR="0039183F" w:rsidRDefault="002B3E37">
            <w:pPr>
              <w:ind w:left="360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 informações das escolas e faculdades de Arquitetura e Urbanismo mantidas em cadastro pelo CAU/BR na forma do art. 4º da Lei nº 12.378, de 2010, podem ser acessadas diretamente por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meio do Sistema de Inteligência Geográfica do CAU/BR (IGEO) no endereço eletrônico </w:t>
            </w:r>
            <w:hyperlink r:id="rId8" w:history="1">
              <w:r>
                <w:rPr>
                  <w:rFonts w:ascii="Times New Roman" w:hAnsi="Times New Roman"/>
                  <w:i/>
                  <w:sz w:val="20"/>
                  <w:szCs w:val="20"/>
                </w:rPr>
                <w:t>https://igeo.caubr.gov.br/publico/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</w:rPr>
              <w:t>, aba “instituições de ensino superior”.</w:t>
            </w:r>
          </w:p>
          <w:p w:rsidR="0039183F" w:rsidRDefault="002B3E37">
            <w:pPr>
              <w:ind w:left="360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Por fim, cumpre esclarecer que, afora os docu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mentos referenciados que são tratados com confidencialidade, todas as demais informações constantes dos cadastros mantidos pelo CAU/BR são de domínio público por meio de sítio eletrônico do MEC no endereço </w:t>
            </w:r>
            <w:hyperlink r:id="rId9" w:history="1">
              <w:r>
                <w:rPr>
                  <w:rFonts w:ascii="Times New Roman" w:hAnsi="Times New Roman"/>
                  <w:i/>
                  <w:sz w:val="20"/>
                  <w:szCs w:val="20"/>
                </w:rPr>
                <w:t>http://em</w:t>
              </w:r>
              <w:r>
                <w:rPr>
                  <w:rFonts w:ascii="Times New Roman" w:hAnsi="Times New Roman"/>
                  <w:i/>
                  <w:sz w:val="20"/>
                  <w:szCs w:val="20"/>
                </w:rPr>
                <w:t>ec.mec.gov.br/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</w:rPr>
              <w:t>, inclusive com uma maior disponibilidade de informações sobre as IES e cursos de Arquitetura e Urbanismo oferecidos no País.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Atenciosamente.</w:t>
            </w:r>
          </w:p>
          <w:p w:rsidR="0039183F" w:rsidRDefault="0039183F">
            <w:pPr>
              <w:pStyle w:val="PargrafodaList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Exigência de inserção de documentos no SICCAU para cadastro de cursos (ref. atos autorizativos)</w:t>
            </w: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007/2019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Isentar o coordenador de inserir no SICCAU os documentos de autorização, reconhecimento e renovações de reconhecimento, quando as mesmas estiverem devidamente informadas no eMEC, mantendo a exigência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inserção do PPC atualizado e demais requisitos das Deliberações 63/2015, 64/2015, 65/2015 e 002/2017 CEF-CAU/BR e respectivos tutoriais, para fins de CADASDRO junto ao CAU/BR;</w:t>
            </w:r>
          </w:p>
          <w:p w:rsidR="0039183F" w:rsidRDefault="002B3E3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Comissões de Ensino e Formação dos CAU/UF, por intermédio do conselheiro representante das IES;</w:t>
            </w:r>
          </w:p>
          <w:p w:rsidR="0039183F" w:rsidRDefault="002B3E3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39183F" w:rsidRDefault="002B3E3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 dos CAU/UF acerca do conteúdo desta deliberação.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8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6"/>
      </w:tblGrid>
      <w:tr w:rsidR="0039183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9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via OA/PT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9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19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004/2019 – CEF – 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7"/>
              </w:numPr>
              <w:spacing w:before="60"/>
              <w:ind w:left="426" w:hanging="426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definitivo dos profissionais elencados a seguir, com data de expiração vinculada à validade do Registro Nacional de Estrangeiro (RNE), nos termos da Resolução CAU/BR nº 26/2012:</w:t>
            </w:r>
          </w:p>
          <w:tbl>
            <w:tblPr>
              <w:tblW w:w="669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988"/>
              <w:gridCol w:w="818"/>
              <w:gridCol w:w="1458"/>
              <w:gridCol w:w="1369"/>
              <w:gridCol w:w="948"/>
            </w:tblGrid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  <w:tblHeader/>
                <w:jc w:val="center"/>
              </w:trPr>
              <w:tc>
                <w:tcPr>
                  <w:tcW w:w="11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Interessado(a)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Tipo de requerimento</w:t>
                  </w:r>
                </w:p>
              </w:tc>
              <w:tc>
                <w:tcPr>
                  <w:tcW w:w="818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Pais de Origem</w:t>
                  </w:r>
                </w:p>
              </w:tc>
              <w:tc>
                <w:tcPr>
                  <w:tcW w:w="1458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IES de Origem</w:t>
                  </w:r>
                </w:p>
              </w:tc>
              <w:tc>
                <w:tcPr>
                  <w:tcW w:w="13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IES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Revalidadora</w:t>
                  </w:r>
                </w:p>
              </w:tc>
              <w:tc>
                <w:tcPr>
                  <w:tcW w:w="948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de expiração do RNE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31"/>
                <w:jc w:val="center"/>
              </w:trPr>
              <w:tc>
                <w:tcPr>
                  <w:tcW w:w="11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Santiago Cazales Penino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Registro definitivo</w:t>
                  </w:r>
                </w:p>
              </w:tc>
              <w:tc>
                <w:tcPr>
                  <w:tcW w:w="81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Uruguai</w:t>
                  </w:r>
                </w:p>
              </w:tc>
              <w:tc>
                <w:tcPr>
                  <w:tcW w:w="145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ES" w:eastAsia="pt-BR"/>
                    </w:rPr>
                    <w:t>Universidad de la República</w:t>
                  </w:r>
                </w:p>
              </w:tc>
              <w:tc>
                <w:tcPr>
                  <w:tcW w:w="13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Universidade Federal do Rio Grande do Sul</w:t>
                  </w:r>
                </w:p>
              </w:tc>
              <w:tc>
                <w:tcPr>
                  <w:tcW w:w="94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22/02/2027</w:t>
                  </w:r>
                </w:p>
              </w:tc>
            </w:tr>
            <w:tr w:rsidR="0039183F">
              <w:tblPrEx>
                <w:tblCellMar>
                  <w:top w:w="0" w:type="dxa"/>
                  <w:bottom w:w="0" w:type="dxa"/>
                </w:tblCellMar>
              </w:tblPrEx>
              <w:trPr>
                <w:trHeight w:val="31"/>
                <w:jc w:val="center"/>
              </w:trPr>
              <w:tc>
                <w:tcPr>
                  <w:tcW w:w="11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Pamela Malena Sandin Mazzondo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Registro definitivo</w:t>
                  </w:r>
                </w:p>
              </w:tc>
              <w:tc>
                <w:tcPr>
                  <w:tcW w:w="81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Uruguai</w:t>
                  </w:r>
                </w:p>
              </w:tc>
              <w:tc>
                <w:tcPr>
                  <w:tcW w:w="145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ES"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ES" w:eastAsia="pt-BR"/>
                    </w:rPr>
                    <w:t xml:space="preserve">Universidad de la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ES" w:eastAsia="pt-BR"/>
                    </w:rPr>
                    <w:t>República</w:t>
                  </w:r>
                </w:p>
              </w:tc>
              <w:tc>
                <w:tcPr>
                  <w:tcW w:w="13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Universidade Federal de Santa Maria</w:t>
                  </w:r>
                </w:p>
              </w:tc>
              <w:tc>
                <w:tcPr>
                  <w:tcW w:w="94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9183F" w:rsidRDefault="002B3E37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07/11/2026</w:t>
                  </w:r>
                </w:p>
              </w:tc>
            </w:tr>
          </w:tbl>
          <w:p w:rsidR="0039183F" w:rsidRDefault="003918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2018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Plano de Trabalho foi aprovado com a definição de relatores para as matérias. O </w:t>
            </w:r>
            <w:r>
              <w:rPr>
                <w:rFonts w:ascii="Times New Roman" w:hAnsi="Times New Roman"/>
                <w:sz w:val="22"/>
                <w:szCs w:val="22"/>
              </w:rPr>
              <w:t>Relatório de Gestão foi revisto e aprovado pela coordenadora. O material deverá ser enviado para a SGM para informação, e compartilhar a apresentação do Relatório de Gestão com as CEF/UFs e diretoria da ABEA.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Questionamentos CAU/UF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/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CAU/SC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796374/2019 - Consulta ao CAU/BR sobre a padronização de procedimento - certificado de conclusão de curso;</w:t>
            </w: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008/2019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Esclarecer que, no art. 5º da Resolução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18/2012, entende-se por “certificado” o documento que atesta a conclusão do curso de Arquitetura e Urbanismo e a respectiva colação de grau, que deve atender as formalidades legais, independente da nomenclatura:</w:t>
            </w:r>
          </w:p>
          <w:p w:rsidR="0039183F" w:rsidRDefault="002B3E37">
            <w:pPr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 documento oficial emitido pela IE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S, assinado por pessoa responsável na IES;</w:t>
            </w:r>
          </w:p>
          <w:p w:rsidR="0039183F" w:rsidRDefault="002B3E37">
            <w:pPr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Constar os dados da IES, do curso e a data da colação de grau em data anterior a assinatura e apresentação do documento;</w:t>
            </w:r>
          </w:p>
          <w:p w:rsidR="0039183F" w:rsidRDefault="002B3E37">
            <w:pPr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Constar os dados do egresso; </w:t>
            </w:r>
          </w:p>
          <w:p w:rsidR="0039183F" w:rsidRDefault="002B3E37">
            <w:pPr>
              <w:numPr>
                <w:ilvl w:val="0"/>
                <w:numId w:val="8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Esclarecer que o documento que certifica a conclusão do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mencionado no item 1 se aplica unicamente como substituição ao diploma, gerando registro provisório, não dispensando a apresentação dos demais documentos previstos no art. 5º da Resolução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18/2012;</w:t>
            </w:r>
          </w:p>
          <w:p w:rsidR="0039183F" w:rsidRDefault="002B3E37">
            <w:pPr>
              <w:numPr>
                <w:ilvl w:val="0"/>
                <w:numId w:val="8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Orientar que o CAU/UF deverá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confirmar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autenticidade do documento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apresentado conforme previsto no art. 9° da Resolução CAU/BR 18/2012;</w:t>
            </w:r>
          </w:p>
          <w:p w:rsidR="0039183F" w:rsidRDefault="002B3E3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39183F" w:rsidRDefault="002B3E3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 Presidência e Comissão de Ensino e Formação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CAU/UF acerca do conteúdo desta deliberação.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 / CAU/RS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Encaminhamentos relativos ao Projeto;</w:t>
            </w:r>
          </w:p>
          <w:p w:rsidR="0039183F" w:rsidRDefault="0039183F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</w:rPr>
            </w:pPr>
          </w:p>
          <w:p w:rsidR="0039183F" w:rsidRDefault="002B3E3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CEF sugeriu alterações nos prazos definidos,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encaminhamento proposta a CEPPA para validação. Sugeriu ainda que a CEPPA minute proposta para deliberação acerca da composição da equipe de avaliadores e observadores das avaliações. Foi solicitado que a CRI proceda consulta sobre o encontro do Acordo de </w:t>
            </w:r>
            <w:r>
              <w:rPr>
                <w:rFonts w:ascii="Times New Roman" w:hAnsi="Times New Roman"/>
                <w:sz w:val="22"/>
                <w:szCs w:val="22"/>
              </w:rPr>
              <w:t>Canberra.</w:t>
            </w:r>
          </w:p>
          <w:p w:rsidR="0039183F" w:rsidRDefault="0039183F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</w:rPr>
            </w:pP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011/2019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10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da CEF-CAU/BR referente ao Projeto de Acreditação de Cursos do CAU, a ser realizada nos dias 14 e 15 de fevereiro de 2019,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sede do CAU/SP, em São Paulo/SP: 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CEF-CAU/BR;</w:t>
            </w:r>
          </w:p>
          <w:p w:rsidR="0039183F" w:rsidRDefault="002B3E3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ue, autorizando à Assessoria da Comissão as providências necessárias e a solicitar as transposições orçamentárias, com a anuência da coordenadora da CEF-CAU/BR:</w:t>
            </w:r>
          </w:p>
          <w:p w:rsidR="0039183F" w:rsidRDefault="002B3E37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4.01.01.017 para as despesas de deslocamento, passagens e diárias;</w:t>
            </w:r>
          </w:p>
          <w:p w:rsidR="0039183F" w:rsidRDefault="002B3E37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esidência do CAU/BR para conhecimento e providências.</w:t>
            </w:r>
          </w:p>
          <w:p w:rsidR="0039183F" w:rsidRDefault="0039183F">
            <w:pPr>
              <w:pStyle w:val="PargrafodaList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Protocolo SICCAU 791889/2018 – Solicitação do CAU/RS referente ao Projeto de Acreditação de Cursos.</w:t>
            </w: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012/2019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1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do CAU/BR o encaminhamento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Ofício em resposta ao CAU/RS, agradecendo a manifestação de interesse e apoio ao Projeto de Acreditação de Cursos pelo CAU, informando que está prevista a participação de observadores na edição piloto, assegurando a transparência, sendo esta participaçã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limitada em quantidade e natureza, de forma a garantir a integridade e credibilidade do processo, e desde que não representem custos para o CAU/BR;</w:t>
            </w:r>
          </w:p>
          <w:p w:rsidR="0039183F" w:rsidRDefault="002B3E37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Solicitar o compartilhamento do conteúdo desta deliberação com as assessorias das Comissões de Ensino e Fo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rmação dos CAU/UF, por intermédio do conselheiro representante das IES;</w:t>
            </w:r>
          </w:p>
          <w:p w:rsidR="0039183F" w:rsidRDefault="002B3E37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39183F" w:rsidRDefault="0039183F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Curriculares Nacionais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 / CAU/SC / CBMSC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Convocação Seminário Belém, Macapá e Recife, transferência de reunião e convite de convidados;</w:t>
            </w:r>
          </w:p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010/2019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Diretor solicitação de alteração de data e local da 80ª Reunião Ordinária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CEF-CAU/BR, prevista para ocorrer nos dias 14 e 15 de março de 2019, em Brasília/DF, para o dia 16 de março de 2019, em Macapá/AP, de forma a otimizar o deslocamento da comissão e sua participação nos Seminários de Ensino e Formação de Belém e Macapá. 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licitar a Presidência as seguintes convocações para o Seminário de Ensino e Formação, a ser realizado na cidade de Belém/PA, no dia 14 de março de 2019: 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 Ehrat – analista técnico CEF-CAU/BR;</w:t>
            </w:r>
          </w:p>
          <w:p w:rsidR="0039183F" w:rsidRDefault="002B3E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Maria Elisa Baptista – convidada.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as seguintes convocações para o Seminário de Ensino e Formação e 80ª Reunião Ordinária da CEF-CAU/BR, a serem realizados na cidade de Mac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apá/AP, nos dias 15 e 16 de março de 2019: 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iro Humberto Mauro Andrade Cruz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CEF-CAU/BR;</w:t>
            </w:r>
          </w:p>
          <w:p w:rsidR="0039183F" w:rsidRDefault="002B3E3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Maria Elisa Baptista – convidada.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ncia as seguintes convocações para o Seminário de Ensino e Formação, a ser realizado na cidade de Recife/PE, nos dias 21 e 22 de março de 2019 (ou conforme data confirmada pelo CAU/PE): </w:t>
            </w:r>
          </w:p>
          <w:p w:rsidR="0039183F" w:rsidRDefault="002B3E3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Costa Lima – CEF-CAU/BR;</w:t>
            </w:r>
          </w:p>
          <w:p w:rsidR="0039183F" w:rsidRDefault="002B3E3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Orientar a instrução das despesas conforme segue, autorizando à Assessoria da Comissão as providências necessárias e a solicitar as transposições orçamentárias, com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anuência da coordenadora da CEF-CAU/BR: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1.01.01.004 para as despesas de deslocamento, passagens e duas diárias de conselheiros e analista (Macapá e Belém);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4.01.01.016 para as demais diárias de conselheiros e analista (Macapá e Belém);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4.01.01.016 para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 de deslocamento, passagens e diárias da convidada (Macapá e Belém);</w:t>
            </w:r>
          </w:p>
          <w:p w:rsidR="0039183F" w:rsidRDefault="002B3E3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4.01.01.016 para as despesas de deslocamento, passagens e diárias (Recife)</w:t>
            </w:r>
          </w:p>
          <w:p w:rsidR="0039183F" w:rsidRDefault="002B3E37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39183F" w:rsidRDefault="0039183F">
            <w:pPr>
              <w:pStyle w:val="PargrafodaList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Relato da Conselhei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ra Josélia da Silva Alves sobre eventos DCN para publicação de notícia.</w:t>
            </w:r>
          </w:p>
          <w:p w:rsidR="0039183F" w:rsidRDefault="002B3E37">
            <w:pPr>
              <w:pStyle w:val="PargrafodaList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apresentou seu relato dos eventos ocorridos até o momento, com a presença da Coordenadora da Comissão de Ensino e Formação do CAU/DF, Gabriela Tenório. A comissão incenti</w:t>
            </w:r>
            <w:r>
              <w:rPr>
                <w:rFonts w:ascii="Times New Roman" w:hAnsi="Times New Roman"/>
                <w:sz w:val="22"/>
                <w:szCs w:val="22"/>
              </w:rPr>
              <w:t>vou o CAU/DF a realizar seminário de DCN em Brasília, sugerindo as datas de 12 de abril ou 10 de maio, de modo a coincidir com reunião da CEF-CAU/BR. A assessoria da CEF enviou o material disponível de outros eventos realizados, para auxiliar a organização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9183F" w:rsidRDefault="003918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Protocolo SICCAU 783820/2018 - verificar a possibilidade de, após as discussões sobre as Diretrizes Curriculares Nacionais dos cursos de Arquitetura e Urbanismo nas regiões do país, o documento final seja disponibilizado para consulta pública.</w:t>
            </w:r>
          </w:p>
          <w:p w:rsidR="0039183F" w:rsidRDefault="002B3E3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</w:t>
            </w:r>
            <w:r>
              <w:rPr>
                <w:rFonts w:ascii="Times New Roman" w:hAnsi="Times New Roman"/>
                <w:sz w:val="22"/>
                <w:szCs w:val="22"/>
              </w:rPr>
              <w:t>ssão solicitou enviar Ofício em resposta ao CAU/SC, agradecendo a sugestão e informando que o procedimento de aprovação das DCNs prevê a realização de audiência pública, promovida pelo CNE, e que o responsável pela compilação das contribuições e envio da p</w:t>
            </w:r>
            <w:r>
              <w:rPr>
                <w:rFonts w:ascii="Times New Roman" w:hAnsi="Times New Roman"/>
                <w:sz w:val="22"/>
                <w:szCs w:val="22"/>
              </w:rPr>
              <w:t>roposta ao CNE é a ABEA, sendo que o CAU apenas oferece apoio as discussões. A CEF também fomenta que os UF acompanhem as discussões, e comunica que tem a intenção de, em conjunto com a ABEA, promover um seminário de fechamento da proposta final. Para tal,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após a etapa de Macapá, a CEF já se comprometeu a enviar o documento na sua forma compilada para as CEFs/UF, incentivando que as contribuições sejam trazidas nas etapas seguintes de discussão ou no evento de fechamento. De todo o modo, como ocorreu em 201</w:t>
            </w:r>
            <w:r>
              <w:rPr>
                <w:rFonts w:ascii="Times New Roman" w:hAnsi="Times New Roman"/>
                <w:sz w:val="22"/>
                <w:szCs w:val="22"/>
              </w:rPr>
              <w:t>4, assim que a proposta da ABEA for finalizada, o CAU submete a mesma ao plenário do CAU/BR para contribuição através dos Conselheiros Federais.</w:t>
            </w:r>
          </w:p>
          <w:p w:rsidR="0039183F" w:rsidRDefault="0039183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Protocolo SICCAU 750866/2018 – referente a sugestão de inclusão de programas de matérias referentes a segura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nça contra incêndio para os cursos de AU.</w:t>
            </w:r>
          </w:p>
          <w:p w:rsidR="0039183F" w:rsidRDefault="002B3E37">
            <w:pPr>
              <w:ind w:left="36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enviar Ofício em resposta ao CBM/SC, agradecendo a contribuição e informando que o tal solicitação deve ser tratada no âmbito das Diretrizes Curriculares Nacionais para os cursos de graduação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Arquitetura e Urbanismo, de competência do CNE. A CEF incentiva que o CBM/SC contribua com a construção da DCN,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encaminhando o ofício também ao CNE, e sugere que  o Corpo de Bombeiros Militar integre um esforço junto com o CAUBR para apoiar a revisão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NBR9077, Saída de emergência em edifícios, para atualização juntamente com as demais Normas Técnicas brasileiras correlatas. De todo modo, sendo a CEF-CAU/BR participa das discussões, firmamos compromisso em incorporar os tópicos indicados pelos Bombeiros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discussão sobre revisão das DCN em AU.</w:t>
            </w:r>
          </w:p>
          <w:p w:rsidR="0039183F" w:rsidRDefault="003918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183F" w:rsidRDefault="0039183F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Engenharia de Segurança no Trabalho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 / CAU/SP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Análise do Parecer CNE-CES 267/2018, orientações da Assessoria Jurídica e definição de encaminhamentos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(Resolução e IN);</w:t>
            </w:r>
          </w:p>
          <w:p w:rsidR="0039183F" w:rsidRDefault="002B3E37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Protocolo SICCAU 788932/2018 - Deliberação CEF CAU/SP nº061/2018 solicitamos encaminhamento de Parecer Técnico nº013/2018 – contribuições a IN Eng. Seg. no Trabalho.</w:t>
            </w:r>
          </w:p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temas não foram analisados pela ausência de retorno da Assessoria J</w:t>
            </w:r>
            <w:r>
              <w:rPr>
                <w:rFonts w:ascii="Times New Roman" w:hAnsi="Times New Roman"/>
                <w:sz w:val="22"/>
                <w:szCs w:val="22"/>
              </w:rPr>
              <w:t>urídica referente ao item 7.1, o qual impacta diretamente na análise do item 7.2.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Atribuições Profissionais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CEP-CAU/BR 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Style w:val="PargrafodaLista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784092/2018 - Esclarecimentos acerca da atribuição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arquiteto e urbanista para atividades relacionadas à: Teste ou Laudo de Percolação ou Absorção de Solo, de Sondagem, de Subsolagem e de Condições Geológicas; Tratamento de Taludes; e Muro de Arrimo ou de Contenção de Encostas.</w:t>
            </w:r>
          </w:p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Juliano Pont</w:t>
            </w:r>
            <w:r>
              <w:rPr>
                <w:rFonts w:ascii="Times New Roman" w:hAnsi="Times New Roman"/>
                <w:sz w:val="22"/>
                <w:szCs w:val="22"/>
              </w:rPr>
              <w:t>e foi designado relator.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Comparativo Formação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CRI-CAU/BR 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787766/2018 - Estudo comparativo entre a formação profissional em Arquitetura e Urbanismo no Brasil e 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Portugal.</w:t>
            </w:r>
          </w:p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Hélio Cavalcanti foi designado relator.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Apoio da Assessoria de Comunicação para publicação de notícias: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Vasconcelos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Conforme Plano de Trabalho aprovado, a conselheira Roseana </w:t>
            </w:r>
            <w:r>
              <w:rPr>
                <w:rFonts w:ascii="Times New Roman" w:hAnsi="Times New Roman"/>
                <w:sz w:val="22"/>
                <w:szCs w:val="22"/>
              </w:rPr>
              <w:t>Vasconcelos irá propor a estratégia de trabalho.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Ensino, marco regulatório (já enviado - Andrea);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Eventos DCN (Josélia);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diplomado no exterior e acordo OAPT (CRI - Helio);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Acreditação (Andrea – solicitar contribuição Ana, e viabilizar elaboraçã</w:t>
            </w:r>
            <w:r>
              <w:rPr>
                <w:rFonts w:ascii="Times New Roman" w:hAnsi="Times New Roman"/>
                <w:sz w:val="22"/>
                <w:szCs w:val="22"/>
              </w:rPr>
              <w:t>o de vídeos)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Competências dos entes na regulação do ensino superior;</w:t>
            </w:r>
          </w:p>
          <w:p w:rsidR="0039183F" w:rsidRDefault="002B3E3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EAD;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de Acordo de Cooperação a ser firmado entre diversos Conselhos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Profissionais e o MPT visando a uma acão cooperativa para otimizar os atos de fiscalização profissional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 / AssJur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3F" w:rsidRDefault="002B3E3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009/2019 – CEF-CAU/BR</w:t>
            </w: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9183F" w:rsidRDefault="002B3E3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Recomendar a Presidência do CAU/BR a assinatura do Acordo de Cooperação Técnica proposto pelo Ministério Público do Trabalho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anexo a esta deliberação, entendendo que o mesmo converge com os interesses do CAU, para cumprimento de sua missão de defesa da sociedade quanto ao exercício profissional em Arquitetura e Urbanismo;</w:t>
            </w:r>
          </w:p>
          <w:p w:rsidR="0039183F" w:rsidRDefault="002B3E37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ecimento e providências.</w:t>
            </w:r>
          </w:p>
          <w:p w:rsidR="0039183F" w:rsidRDefault="003918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9183F" w:rsidRDefault="002B3E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assinatura, solicitar as instâncias competentes ampla divulgação aos UFs.</w:t>
            </w:r>
          </w:p>
        </w:tc>
      </w:tr>
    </w:tbl>
    <w:p w:rsidR="0039183F" w:rsidRDefault="0039183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9183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39183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DA SILVA ALVES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39183F" w:rsidRDefault="002B3E3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9183F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39183F" w:rsidRDefault="002B3E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2B3E3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MULLER MENEZES</w:t>
            </w:r>
          </w:p>
          <w:p w:rsidR="0039183F" w:rsidRDefault="002B3E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183F" w:rsidRDefault="003918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2B3E37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39183F" w:rsidRDefault="0039183F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39183F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3E37">
      <w:r>
        <w:separator/>
      </w:r>
    </w:p>
  </w:endnote>
  <w:endnote w:type="continuationSeparator" w:id="0">
    <w:p w:rsidR="00000000" w:rsidRDefault="002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2" w:rsidRDefault="002B3E3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83662" w:rsidRDefault="002B3E3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83662" w:rsidRDefault="002B3E3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3E37">
      <w:r>
        <w:rPr>
          <w:color w:val="000000"/>
        </w:rPr>
        <w:separator/>
      </w:r>
    </w:p>
  </w:footnote>
  <w:footnote w:type="continuationSeparator" w:id="0">
    <w:p w:rsidR="00000000" w:rsidRDefault="002B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2" w:rsidRDefault="002B3E3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DD"/>
    <w:multiLevelType w:val="multilevel"/>
    <w:tmpl w:val="33E080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4F9C"/>
    <w:multiLevelType w:val="multilevel"/>
    <w:tmpl w:val="BCFA4F9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02323"/>
    <w:multiLevelType w:val="multilevel"/>
    <w:tmpl w:val="7FF2E9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26E24"/>
    <w:multiLevelType w:val="multilevel"/>
    <w:tmpl w:val="35160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1A2E9B"/>
    <w:multiLevelType w:val="multilevel"/>
    <w:tmpl w:val="6770B6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CF5099"/>
    <w:multiLevelType w:val="multilevel"/>
    <w:tmpl w:val="70669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0C2DFD"/>
    <w:multiLevelType w:val="multilevel"/>
    <w:tmpl w:val="FFF40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92F14"/>
    <w:multiLevelType w:val="multilevel"/>
    <w:tmpl w:val="91A4D3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3C8572FF"/>
    <w:multiLevelType w:val="multilevel"/>
    <w:tmpl w:val="F222C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DDD"/>
    <w:multiLevelType w:val="multilevel"/>
    <w:tmpl w:val="F4A610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72733"/>
    <w:multiLevelType w:val="multilevel"/>
    <w:tmpl w:val="F0241B9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47A7174D"/>
    <w:multiLevelType w:val="multilevel"/>
    <w:tmpl w:val="4EB04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727D83"/>
    <w:multiLevelType w:val="multilevel"/>
    <w:tmpl w:val="D3B0B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6E2C"/>
    <w:multiLevelType w:val="multilevel"/>
    <w:tmpl w:val="945E4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5F0501"/>
    <w:multiLevelType w:val="multilevel"/>
    <w:tmpl w:val="6DA60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37E5"/>
    <w:multiLevelType w:val="multilevel"/>
    <w:tmpl w:val="F8FCA12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>
    <w:nsid w:val="6A46442A"/>
    <w:multiLevelType w:val="multilevel"/>
    <w:tmpl w:val="676AD9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8720EE"/>
    <w:multiLevelType w:val="multilevel"/>
    <w:tmpl w:val="154C499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9CF4F10"/>
    <w:multiLevelType w:val="multilevel"/>
    <w:tmpl w:val="B0C87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65E6A"/>
    <w:multiLevelType w:val="multilevel"/>
    <w:tmpl w:val="AA867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9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83F"/>
    <w:rsid w:val="002B3E37"/>
    <w:rsid w:val="003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eo.caubr.gov.br/public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c.me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3603</Words>
  <Characters>19457</Characters>
  <Application>Microsoft Office Word</Application>
  <DocSecurity>0</DocSecurity>
  <Lines>162</Lines>
  <Paragraphs>46</Paragraphs>
  <ScaleCrop>false</ScaleCrop>
  <Company>Hewlett-Packard Company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2015-03-04T20:55:00Z</cp:lastPrinted>
  <dcterms:created xsi:type="dcterms:W3CDTF">2019-04-24T19:02:00Z</dcterms:created>
  <dcterms:modified xsi:type="dcterms:W3CDTF">2019-04-24T19:02:00Z</dcterms:modified>
</cp:coreProperties>
</file>