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A16DC7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A16DC7" w:rsidRDefault="0069067F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76ª REUNIÃO ORDINÁRIA CED-CAU/BR</w:t>
            </w:r>
          </w:p>
        </w:tc>
      </w:tr>
    </w:tbl>
    <w:p w:rsidR="00A16DC7" w:rsidRDefault="00A16DC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A16DC7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16DC7" w:rsidRDefault="0069067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16DC7" w:rsidRDefault="0069067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04 de outubro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16DC7" w:rsidRDefault="0069067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16DC7" w:rsidRDefault="0069067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16DC7" w:rsidRDefault="0069067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16DC7" w:rsidRDefault="0069067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05 de outubro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16DC7" w:rsidRDefault="0069067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16DC7" w:rsidRDefault="0069067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16DC7" w:rsidRDefault="0069067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A16DC7" w:rsidRDefault="0069067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A16DC7" w:rsidRDefault="00A16DC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A16DC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A16DC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A16DC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 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A16DC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r>
              <w:rPr>
                <w:rFonts w:ascii="Times New Roman" w:hAnsi="Times New Roman"/>
                <w:sz w:val="22"/>
                <w:szCs w:val="22"/>
              </w:rPr>
              <w:t>Christiana Pecegueiro Maranhão Santos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A16DC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Robson Miranda Ribeiro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75ª Reunião 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Adiada para a próxima reunião.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Santana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Comunicou que foi procurado pelo Presidente do CAU/MS para informar sobre uma arquiteta que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havia sido sancionada com suspensão do registro, mas ela ignorou o fato e continuou emitindo RRT no SICCAU. Diante disso, houve abertura de GAD pelo CAU/MS, para correção. </w:t>
            </w:r>
          </w:p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explicado ao conselheiro Matozalém que, para que a CED-CAU/BR auxilie nessa de</w:t>
            </w:r>
            <w:r>
              <w:rPr>
                <w:rFonts w:ascii="Times New Roman" w:hAnsi="Times New Roman"/>
                <w:sz w:val="22"/>
                <w:szCs w:val="22"/>
              </w:rPr>
              <w:t>manda, deverá ser encaminhado formalmente por SICCAU, com informações que possibilitem ação por parte da Comissão.</w:t>
            </w:r>
          </w:p>
          <w:p w:rsidR="00A16DC7" w:rsidRDefault="0069067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Matozalém Santana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propôs que, em caso de aplicação de sanções de suspensão e cancelamento de registro, o CAU/BR tenha o zelo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informar ao CAU/UF, na devolução do processo ao estado, que realize os procedimentos de maneira correta no SICCAU, de forma a garantir a efetiva execução da sanção e o bloqueio do profissional. A orientação do CAU/BR é essencial para que os CAU/UF proceda</w:t>
            </w:r>
            <w:r>
              <w:rPr>
                <w:rFonts w:ascii="Times New Roman" w:hAnsi="Times New Roman"/>
                <w:sz w:val="22"/>
                <w:szCs w:val="22"/>
              </w:rPr>
              <w:t>m de maneira correta.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Gerardo Fonseca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Quanto ao 7º Treinamento Técnico realizado pela CED-CAU/BR nos dias 13 e 14 de setembro, o conselheiro expôs ser primordial a presença dos setores jurídicos de cada CAU/UF e, por </w:t>
            </w:r>
            <w:r>
              <w:rPr>
                <w:rFonts w:ascii="Times New Roman" w:hAnsi="Times New Roman"/>
                <w:sz w:val="22"/>
                <w:szCs w:val="22"/>
              </w:rPr>
              <w:t>isso, propôs recomendar aos CAU/UF que enviem participantes jurídicos de cada CAU para esses encontros. O advogado do CAU/PI repassou muitas informações adquiridas nesse último treinamento.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Guivaldo Baptista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Relatou que a Comissão </w:t>
            </w:r>
            <w:r>
              <w:rPr>
                <w:rFonts w:ascii="Times New Roman" w:hAnsi="Times New Roman"/>
                <w:sz w:val="22"/>
                <w:szCs w:val="22"/>
              </w:rPr>
              <w:t>de Políticas Profissionais do CAU/BR esteve em Palmas/TO para o 7º Seminário sobre empreendedorismo e reunião da Comissão, com foco no empreendedorismo social. Houve ainda apresentações com outros focos, como o crowdfunding aplicado à arquitetura. Parabeni</w:t>
            </w:r>
            <w:r>
              <w:rPr>
                <w:rFonts w:ascii="Times New Roman" w:hAnsi="Times New Roman"/>
                <w:sz w:val="22"/>
                <w:szCs w:val="22"/>
              </w:rPr>
              <w:t>zou o CAU/TO pelo sucesso do Seminário. Informou que a CPP possui a ideia de publicar, ao final do ano, um documento com o levantamento de tudo que foi discutido nos seminários.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Informou que os CAU/UF têm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solicitado os modelos de documentos da condução dos processos éticos, elaborados pelo CAU/RS com base na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Resolução CAU/BR nº 143/2017 e questionou se poderia compartilhar esses documentos com todos. O coordenador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Guivaldo Baptista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sugeriu, como encaminhame</w:t>
            </w:r>
            <w:r>
              <w:rPr>
                <w:rFonts w:ascii="Times New Roman" w:hAnsi="Times New Roman"/>
                <w:sz w:val="22"/>
                <w:szCs w:val="22"/>
              </w:rPr>
              <w:t>nto, a elaboração de um e-book com hiperlinks que esclareçam onde aplicar cada documento para, posteriormente, ser encaminhado aos CAU/UF.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16DC7" w:rsidRDefault="0069067F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Distribuição de processos ético-disciplinares para análise em grau de recurso 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assessorias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seguintes processos ético-disciplinares foram distribuídos para relatoria:</w:t>
            </w:r>
          </w:p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ético-disciplinar nº 741374/2018 (CAU/SP): conselheiro Nikson Dias.</w:t>
            </w:r>
          </w:p>
          <w:p w:rsidR="00A16DC7" w:rsidRDefault="0069067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ético-disciplinar nº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741378/2018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(CAU/SP): conselheiro José Gerardo.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728233/2018 (CAU/SP)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Santana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discussão, o Relatório e Voto do conselheiro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relator foi aprovado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056/2018</w:t>
            </w:r>
            <w:r>
              <w:rPr>
                <w:rFonts w:ascii="Times New Roman" w:hAnsi="Times New Roman"/>
                <w:sz w:val="22"/>
                <w:szCs w:val="22"/>
              </w:rPr>
              <w:t>, na qual deliberou por:</w:t>
            </w:r>
          </w:p>
          <w:p w:rsidR="00A16DC7" w:rsidRDefault="0069067F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Aprovar, por unanimidade dos membros presentes, o Relatório e Voto apresentado pelo conselheiro relator do processo ético-disciplinar;</w:t>
            </w:r>
          </w:p>
          <w:p w:rsidR="00A16DC7" w:rsidRDefault="0069067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Recomendar ao Plenári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do CAU/BR que vote nos termos do Relatório e Voto, o qual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CONHECE DO RECURSO apresentado pela parte DENUNCIANTE e, no mérito, NEGA-LHE PROVIMENTO para ratificar a Deliberação Plenária nº 0205-11-E/2018 do CAU/SP, na qual decidiu pela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improcedência da den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úncia e arquivamento do processo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razão das condutas apuradas não infringirem nenhuma das regras do Código de Ética e Disciplina do CAU/BR ou do art. 18 da lei nº 12.378/2010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A16DC7" w:rsidRDefault="0069067F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Encaminhar o referido processo para ser apreciado e julgado pelo Plenário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do Conselho de Arquitetura e Urbanismo do Brasil.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nº 366036/2016 (CAU/RJ)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discussão, o Relatório e Voto do conselheiro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relator foi aprovado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051/2018</w:t>
            </w:r>
            <w:r>
              <w:rPr>
                <w:rFonts w:ascii="Times New Roman" w:hAnsi="Times New Roman"/>
                <w:sz w:val="22"/>
                <w:szCs w:val="22"/>
              </w:rPr>
              <w:t>, na qual deliberou por:</w:t>
            </w:r>
          </w:p>
          <w:p w:rsidR="00A16DC7" w:rsidRDefault="0069067F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Aprovar o Relatório e Voto apresentado pelo conselheiro relator do processo ético-disciplinar;</w:t>
            </w:r>
          </w:p>
          <w:p w:rsidR="00A16DC7" w:rsidRDefault="0069067F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Atender a solicitação do recorrente quanto ao pedido de suste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ntação oral no julgamento do Plenário do CAU/BR, orientando à assessoria técnica que realize os procedimentos de notificação às partes da data do julgamento, nos termos do §6º do art. 57 da Resolução CAU/BR nº 143/2017;</w:t>
            </w:r>
          </w:p>
          <w:p w:rsidR="00A16DC7" w:rsidRDefault="0069067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Recomendar ao Plenário do 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que vote nos termos do Relatório e Voto, o qual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vota por CONHECER DO RECURSO DO DENUNCIADO e, no mérito, DÁ-LHE PROVIMENTO para declarar a improcedência da denúncia e determinar o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arquivamento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do presente processo </w:t>
            </w:r>
            <w:r>
              <w:rPr>
                <w:rFonts w:ascii="Times New Roman" w:hAnsi="Times New Roman"/>
                <w:sz w:val="22"/>
                <w:szCs w:val="22"/>
              </w:rPr>
              <w:t>ético-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disciplinar na origem, sem aplicaçã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de qualquer sanção, por não reconhecer falta ético-disciplinar na atuação profissional do arquiteto e urbanista DENUNCIADO. </w:t>
            </w:r>
          </w:p>
          <w:p w:rsidR="00A16DC7" w:rsidRDefault="0069067F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 – Encaminhar o referido processo para ser apreciado e julgado pelo Plenário do Conselho de Arquitetura e Urbanismo do Brasil.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Processo ético-disciplinar nº 362057/2016 (CAU/SC): diligências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Santana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discussão, o Relatório e Voto do conselheiro relator foi aprovado por meio 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054/2018</w:t>
            </w:r>
            <w:r>
              <w:rPr>
                <w:rFonts w:ascii="Times New Roman" w:hAnsi="Times New Roman"/>
                <w:sz w:val="22"/>
                <w:szCs w:val="22"/>
              </w:rPr>
              <w:t>, na qual deliberou por:</w:t>
            </w:r>
          </w:p>
          <w:p w:rsidR="00A16DC7" w:rsidRDefault="0069067F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Aprovar o Relatório e Voto apresentado pelo conselheiro relator do processo ético-disciplinar;</w:t>
            </w:r>
          </w:p>
          <w:p w:rsidR="00A16DC7" w:rsidRDefault="0069067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Por recomendar ao Plenário do CAU/BR que aprove o Relatório e Voto, no qual </w:t>
            </w:r>
            <w:r>
              <w:rPr>
                <w:rFonts w:ascii="Times New Roman" w:hAnsi="Times New Roman"/>
                <w:sz w:val="22"/>
                <w:szCs w:val="22"/>
              </w:rPr>
              <w:t>vota por CONHECER DO RECURSO e, no mérit</w:t>
            </w:r>
            <w:r>
              <w:rPr>
                <w:rFonts w:ascii="Times New Roman" w:hAnsi="Times New Roman"/>
                <w:sz w:val="22"/>
                <w:szCs w:val="22"/>
              </w:rPr>
              <w:t>o, por DAR-LHE PROVIMENTO para:</w:t>
            </w:r>
          </w:p>
          <w:p w:rsidR="00A16DC7" w:rsidRDefault="0069067F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Declarar a rejeição do relatório e voto aprovado pela CED/SC (fls.85 a 92) por meio da Deliberação Plenária CAU/SC nº 221, de 2 de fevereiro de 2018, </w:t>
            </w:r>
          </w:p>
          <w:p w:rsidR="00A16DC7" w:rsidRDefault="0069067F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Declarar nulos a ementa e o item 1 da Deliberação Plenária CAU/SC nº 221,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2018, que julgou antecipada e indevidamente o presente processo ético-disciplinar e  </w:t>
            </w:r>
          </w:p>
          <w:p w:rsidR="00A16DC7" w:rsidRDefault="0069067F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Determinar o retorno dos autos à instância de origem para que o presente processo ético-disciplinar seja julgado por meio da apreciação do novo relatório e voto elabo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rado pelo conselheiro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relator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Rodrigo Althoff Medeiros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(fls. 100 a 102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A16DC7" w:rsidRDefault="0069067F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Por encaminhar o referido processo para ser apreciado e julgado pelo Plenário do Conselho de Arquitetura e Urbanismo do Brasil.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nº 733811/2018, proveniente do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CAU/RN: solicitação de informações sobre processos com denúncias de reserva técnica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 consulta da CED-CAU/RN à CED-CAU/BR, por meio do Ofício nº 74/2018-PRES-CAU/RN, no qu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 pede levantamento do quantitativo de faltas ético-disciplinares julgadas por infração ao item 3.2.16 do Código de Ética e Disciplina do CAU/BR, com a finalidade de subsidiar análise de ações sobre reserva técnica no âmbito daquele Conselho e que atualme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nte o Módulo Ético não permite a emissão de relatórios com filtros que permita o levantamento das informações de fatos motivadores dos processos éticos e que a ordem de serviço para a operacionalização da emissão de relatórios com filtro já foi pedida e at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ualmente encontra-se em andamento no CSC, a Comissão aprovou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052/2018</w:t>
            </w:r>
            <w:r>
              <w:rPr>
                <w:rFonts w:ascii="Times New Roman" w:hAnsi="Times New Roman"/>
                <w:sz w:val="22"/>
                <w:szCs w:val="22"/>
              </w:rPr>
              <w:t>, na qual deliberou:</w:t>
            </w:r>
          </w:p>
          <w:p w:rsidR="00A16DC7" w:rsidRDefault="0069067F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Por solicitar ao Centro de Serviços Compartilhados o envio de planilha com a relação de processos ético-disciplinares e respectivas in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formações registradas no Módulo Ético, com a finalidade de respondermos o ofício encaminhado pelo CAU/RN;</w:t>
            </w:r>
          </w:p>
          <w:p w:rsidR="00A16DC7" w:rsidRDefault="0069067F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Solicitar ao CSC que nos informe o status atual de todas as Ordens de Serviço da Comissão de Ética e Disciplina do CAU/BR atualmente 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andamento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possíveis prazos de entrega, tendo em vista que estas são essenciais para o andamento das atividades da CED-CAU/BR, em especial quanto às seguintes:</w:t>
            </w:r>
          </w:p>
          <w:p w:rsidR="00A16DC7" w:rsidRDefault="0069067F">
            <w:pPr>
              <w:pStyle w:val="PargrafodaLista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Viabilização do parcelamento de multa no Módulo Ético (OS nº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1388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);</w:t>
            </w:r>
          </w:p>
          <w:p w:rsidR="00A16DC7" w:rsidRDefault="0069067F">
            <w:pPr>
              <w:pStyle w:val="PargrafodaLista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Emissão de relatórios com filtros dos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processos éticos cadastrados (OS nº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1582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);</w:t>
            </w:r>
          </w:p>
          <w:p w:rsidR="00A16DC7" w:rsidRDefault="0069067F">
            <w:pPr>
              <w:pStyle w:val="PargrafodaLista"/>
              <w:widowControl w:val="0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Evoluções gerais do Módulo Ético (OS nº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1590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), que tratam de: </w:t>
            </w:r>
          </w:p>
          <w:p w:rsidR="00A16DC7" w:rsidRDefault="0069067F">
            <w:pPr>
              <w:pStyle w:val="PargrafodaLista"/>
              <w:widowControl w:val="0"/>
              <w:numPr>
                <w:ilvl w:val="1"/>
                <w:numId w:val="2"/>
              </w:numPr>
              <w:ind w:start="51.2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Emissão de ofícios declaratórios das sanções ético-disciplinares pelo SICCAU Profissional;</w:t>
            </w:r>
          </w:p>
          <w:p w:rsidR="00A16DC7" w:rsidRDefault="0069067F">
            <w:pPr>
              <w:pStyle w:val="PargrafodaLista"/>
              <w:widowControl w:val="0"/>
              <w:numPr>
                <w:ilvl w:val="1"/>
                <w:numId w:val="2"/>
              </w:numPr>
              <w:ind w:start="51.2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Quanto à aplicação de multa, permitir a inclusão de número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fracionários em atendimento ao art. 62, inciso IV, Resolução CAU/BR nº 143, que dispõe que “o valor da multa ética poderá variar entre 1 e 10 anuidades”;</w:t>
            </w:r>
          </w:p>
          <w:p w:rsidR="00A16DC7" w:rsidRDefault="0069067F">
            <w:pPr>
              <w:pStyle w:val="PargrafodaLista"/>
              <w:widowControl w:val="0"/>
              <w:numPr>
                <w:ilvl w:val="1"/>
                <w:numId w:val="2"/>
              </w:numPr>
              <w:ind w:start="51.2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Notificação ao profissional das ações realizadas pela Comissão de Ética, por meio de e-mails e aviso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em seu SICCAU Profissional (por exemplo, abertura de processo ético, registro de interrupção de recurso e outros) nos termos do Art. 99 da Res. 143;</w:t>
            </w:r>
          </w:p>
          <w:p w:rsidR="00A16DC7" w:rsidRDefault="0069067F">
            <w:pPr>
              <w:pStyle w:val="PargrafodaLista"/>
              <w:widowControl w:val="0"/>
              <w:numPr>
                <w:ilvl w:val="1"/>
                <w:numId w:val="2"/>
              </w:numPr>
              <w:ind w:start="51.2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Criação do campo “Ciência do trânsito em julgado” (solicitado por meio do protocolo 640629/2018) que soli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cita o cumprimento da Deliberação da CED/BR 082/2017 e criar regra para que a suspensão e o cancelamento dos registros dos profissionais sancionados iniciem-se a partir da ciência do trânsito em julgado pelo profissional;</w:t>
            </w:r>
          </w:p>
          <w:p w:rsidR="00A16DC7" w:rsidRDefault="0069067F">
            <w:pPr>
              <w:pStyle w:val="PargrafodaLista"/>
              <w:widowControl w:val="0"/>
              <w:numPr>
                <w:ilvl w:val="1"/>
                <w:numId w:val="2"/>
              </w:numPr>
              <w:ind w:start="51.25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Verificação, no SICCAU Corporativo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do histórico de aplicações de sanções ético-disciplinares para fins de constatação de reincidência.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nº 731980/2018, proveniente do CAU/SP: divergência de entendimento da Resolução CAU/BR nº 143/2017 e solicitação para orientações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pronunciamento da 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e assessorias 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 consulta da CED-CAU/SP à CED-CAU/BR, por meio do Ofício nº 178/2018 CAU/SP-PRES, no qual pede manifestação da CED-CAU/BR quant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a procedimentos de inadmissibilidade da denúncia e possibilidade de recurso ao Plenário do CAU/BR e contrarrazões do denunciado e a necessidade de uniformização de procedimentos para a construção da base do sistema de processos eletrônicos a ser implanta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do por meio do sistema de processos eletrônicos a serem implantados nos CAU/UF, a Comissão aprovou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055/2018</w:t>
            </w:r>
            <w:r>
              <w:rPr>
                <w:rFonts w:ascii="Times New Roman" w:hAnsi="Times New Roman"/>
                <w:sz w:val="22"/>
                <w:szCs w:val="22"/>
              </w:rPr>
              <w:t>, na qual deliberou:</w:t>
            </w:r>
          </w:p>
          <w:p w:rsidR="00A16DC7" w:rsidRDefault="0069067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Por responder ao CAU/SP, q</w:t>
            </w:r>
            <w:r>
              <w:rPr>
                <w:rFonts w:ascii="Times New Roman" w:hAnsi="Times New Roman"/>
                <w:sz w:val="22"/>
                <w:szCs w:val="22"/>
              </w:rPr>
              <w:t>uanto às recomendações contidas na Manifestação Jurídica nº 07/2018 CA</w:t>
            </w:r>
            <w:r>
              <w:rPr>
                <w:rFonts w:ascii="Times New Roman" w:hAnsi="Times New Roman"/>
                <w:sz w:val="22"/>
                <w:szCs w:val="22"/>
              </w:rPr>
              <w:t>U/SP-JUR, nos seguintes termos:</w:t>
            </w:r>
          </w:p>
          <w:p w:rsidR="00A16DC7" w:rsidRDefault="0069067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Manter o entendimento de concessão de prazo para recurso ao Plenário do CAU/BR da decisão de não acatamento da denúncia pelo Plenário do CAU/SP;</w:t>
            </w:r>
          </w:p>
          <w:p w:rsidR="00A16DC7" w:rsidRDefault="0069067F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Manter o entendimento da concessão de prazo para contrarrazões do denunciado,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tanto do recurso interposto pelo denunciante ao Plenário do CAU/UF contra o não acatamento da denúncia pela CED/SP, quanto do recurso interposto pelo denunciante ao Plenário do CAU/BR contra o não acatamento da denúncia pelo Plenário do CAU/BR. </w:t>
            </w:r>
          </w:p>
          <w:p w:rsidR="00A16DC7" w:rsidRDefault="0069067F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Por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ao CAU/SP que ambas as questões serão consideradas na atual revisão da Resolução CAU/BR nº 143/2017;</w:t>
            </w:r>
          </w:p>
          <w:p w:rsidR="00A16DC7" w:rsidRDefault="0069067F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Por solicitar à Secretaria Geral da Mesa do CAU/BR o envio da deliberação à Presidência do CAU/BR, para conhecimento e posterior encaminhament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ao CAU/SP;</w:t>
            </w:r>
          </w:p>
          <w:p w:rsidR="00A16DC7" w:rsidRDefault="0069067F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4 – </w:t>
            </w:r>
            <w:r>
              <w:rPr>
                <w:rFonts w:ascii="Times New Roman" w:hAnsi="Times New Roman"/>
                <w:sz w:val="22"/>
                <w:szCs w:val="22"/>
              </w:rPr>
              <w:t>Por solicitar o envio da deliberação à RIA, para compartilhamento das informações presentes nesta deliberação e da Manifestação Jurídica nº 07/2018 CAU/SP-JUR com os demais CAU/UF.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da Resolução CAU/BR nº 143/2017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</w:t>
            </w:r>
            <w:r>
              <w:rPr>
                <w:rFonts w:ascii="Times New Roman" w:hAnsi="Times New Roman"/>
                <w:sz w:val="22"/>
                <w:szCs w:val="22"/>
              </w:rPr>
              <w:t>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e assessorias 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Todas as contribuições recebidas no Treinamento Técnico e pelos CAU/UF, por SICCAU e e-mail, serão analisadas e discutidas na reunião seguinte.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Comunicações da CED-CAUBR às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CED-CAU/UF- canal de ética no Youtube e Perguntas Frequentes (FAQ) 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José Gerardo da Fonseca Soares e Matozalém Santana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spacing w:after="3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Gerardo Fonseca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sugeriu que a CED-CAU/BR elenque os temas que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consideram mais importantes para que sejam repassados ao Júlio Moreno, Chefe da Assessoria de Comunicação Integrada do CAU/BR. Propôs ainda que o CAU/BR elabore uma apresentação sobre o Conselho e sugira aos CAU/UF visitas às universidades, para a criação </w:t>
            </w:r>
            <w:r>
              <w:rPr>
                <w:rFonts w:ascii="Times New Roman" w:hAnsi="Times New Roman"/>
                <w:sz w:val="22"/>
                <w:szCs w:val="22"/>
              </w:rPr>
              <w:t>de um canal de comunicação com os estudantes de arquitetura.</w:t>
            </w:r>
          </w:p>
          <w:p w:rsidR="00A16DC7" w:rsidRDefault="0069067F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assessora Christiana informou que alguns CAU/UF já possuem essa iniciativa de palestras junto às universidades, tendo o CAU/RS apresentado suas ações no 7º Seminário Regional da CED-CAU/BR em 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ampo Grande/MS, em 2016. </w:t>
            </w:r>
          </w:p>
          <w:p w:rsidR="00A16DC7" w:rsidRDefault="0069067F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Temas sugeridos para abordagem pela Assessoria da Comunicação do CAU/BR:</w:t>
            </w:r>
          </w:p>
          <w:p w:rsidR="00A16DC7" w:rsidRDefault="0069067F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CAU: o que é o órgão e qual seu papel;</w:t>
            </w:r>
          </w:p>
          <w:p w:rsidR="00A16DC7" w:rsidRDefault="0069067F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RRT: o que é a taxa, impacto no banco de dados do conselho, autoria e responsabilidade, incentivo ao hábito de emi</w:t>
            </w:r>
            <w:r>
              <w:rPr>
                <w:rFonts w:ascii="Times New Roman" w:hAnsi="Times New Roman"/>
                <w:sz w:val="22"/>
                <w:szCs w:val="22"/>
              </w:rPr>
              <w:t>ssão do RRT, a importância de seu correto preenchimento para acervo técnico e responsabilidade (campo de descrição, etc), RRT para servidor público;</w:t>
            </w:r>
          </w:p>
          <w:p w:rsidR="00A16DC7" w:rsidRDefault="0069067F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Acobertamento profissional: falta ética e conscientização;</w:t>
            </w:r>
          </w:p>
          <w:p w:rsidR="00A16DC7" w:rsidRDefault="0069067F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Remuneração na arquitetura e ética: honorári</w:t>
            </w:r>
            <w:r>
              <w:rPr>
                <w:rFonts w:ascii="Times New Roman" w:hAnsi="Times New Roman"/>
                <w:sz w:val="22"/>
                <w:szCs w:val="22"/>
              </w:rPr>
              <w:t>os e salários (incluindo o tema de reserva técnica);</w:t>
            </w:r>
          </w:p>
          <w:p w:rsidR="00A16DC7" w:rsidRDefault="0069067F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Prática profissional do arquiteto nas redes sociais;</w:t>
            </w:r>
          </w:p>
          <w:p w:rsidR="00A16DC7" w:rsidRDefault="0069067F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Direito Autoral em arquitetura e atuação ética;</w:t>
            </w:r>
          </w:p>
          <w:p w:rsidR="00A16DC7" w:rsidRDefault="0069067F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Licitações em arquitetura e atuação ética;</w:t>
            </w:r>
          </w:p>
          <w:p w:rsidR="00A16DC7" w:rsidRDefault="0069067F">
            <w:pPr>
              <w:spacing w:after="3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Relações de consumo na arquitetura e atuação ética.</w:t>
            </w:r>
          </w:p>
          <w:p w:rsidR="00A16DC7" w:rsidRDefault="0069067F">
            <w:pPr>
              <w:spacing w:after="3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Guivaldo Baptista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sugeriu que os conteúdos sejam desenvolvidos em lotes de apresentação, dividindo aqueles destinados aos estudantes de início de curso, final de curso e recém-egressos.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Direito Autoral e Plágio na atuação do Arquiteto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Urbanista: aspectos éticos 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Guivaldo D’Alexandria Baptista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Ponto de pauta adiado para a próxima reunião.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tabs>
                <w:tab w:val="start" w:pos="24.20pt"/>
                <w:tab w:val="start" w:pos="112.4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Cadastro de peritos junto ao CAU (subsídio às decisões de processo ético-disciplinar) 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Nikson Dias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Ponto de pauta adiado para a próxima reunião.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Termo de Ajustamento de Conduta (TAC) em matérias ético-disciplinares conciliáveis e possibilidade de encaminhamentos alternativos no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processo ético 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Matozalém Santana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Ponto de pauta adiado para a próxima reunião.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Ação da CED-CAU/BR para o ano de 2019: aprovação dos valores referentes aos projetos e atividades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constantes na Deliberação nº 048/2018 – CED-CAU/BR 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a Deliberação Plenária DPOBR nº 0080-05-2018 que “Aprova as Diretrizes para Elaboração do Plano de Ação e Orçamento do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 – exercício de 2019” e a Deliberação nº 048/2018-CED-CAU/BR, a qual aprovou as atividades e os projetos que irão compor o Plano de Ação da CED-CAU/BR para o ano de 2019, a Comissão aprovou 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Deliberação CED-CAU/BR nº 053/2018</w:t>
            </w:r>
            <w:r>
              <w:rPr>
                <w:rFonts w:ascii="Times New Roman" w:hAnsi="Times New Roman"/>
                <w:sz w:val="22"/>
                <w:szCs w:val="22"/>
              </w:rPr>
              <w:t>, na qual deliberou:</w:t>
            </w:r>
          </w:p>
          <w:p w:rsidR="00A16DC7" w:rsidRDefault="0069067F">
            <w:pPr>
              <w:numPr>
                <w:ilvl w:val="0"/>
                <w:numId w:val="4"/>
              </w:numPr>
              <w:ind w:start="14.2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 a proposta de programação orçamentária da CED-CAU/BR para o Plano de Ação 2019, conforme arquivo anexo; e</w:t>
            </w:r>
          </w:p>
          <w:p w:rsidR="00A16DC7" w:rsidRDefault="0069067F">
            <w:pPr>
              <w:numPr>
                <w:ilvl w:val="0"/>
                <w:numId w:val="4"/>
              </w:numPr>
              <w:ind w:start="14.2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proposta à SGM – Secretaria Geral da Mesa para as providências devidas junto à Assessoria de Planejamento e Presidência do CAU/BR.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16º Seminário Regional da CED-CAU/BR em Florianópolis/SC (25 e 26 de outubro): definição de pauta e demais encaminhamentos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 técnica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coordenador-adjunto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Nikson Dias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apresentou a pauta do evento, bem como a proposta da CED-CAU/SC quanto à inclusão de metodologias que favoreçam o processo de diálogo (como as dinâmicas “aquário” e “world café”), precedidas de uma conversa preliminar para alinhamento e acordo de convivênc</w:t>
            </w:r>
            <w:r>
              <w:rPr>
                <w:rFonts w:ascii="Times New Roman" w:hAnsi="Times New Roman"/>
                <w:sz w:val="22"/>
                <w:szCs w:val="22"/>
              </w:rPr>
              <w:t>ia. Essas dinâmicas serão conduzidas por uma mediadora, especialista em apoio para facilitação de diálogos e atividades, para que haja a garantia de que o espírito colaborativo esteja presente em todo o evento, a ser contratada pelo CAU/BR.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302"/>
        <w:gridCol w:w="6770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7º Treinam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ento Técnico da CED-CAU/BR: relato, avaliação e encaminhamentos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 e assessoria técnica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coordenador-adjunto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Nikson Dias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relatou os principais pontos discutidos no treinamento, bem como </w:t>
            </w:r>
            <w:r>
              <w:rPr>
                <w:rFonts w:ascii="Times New Roman" w:hAnsi="Times New Roman"/>
                <w:sz w:val="22"/>
                <w:szCs w:val="22"/>
              </w:rPr>
              <w:t>as sugestões recebidas pelos CAU/UF quanto à procedimentos (regulamentação de procedimentos de conciliação, mediação e perícia) e aperfeiçoamento da Resolução CAU/BR nº 143/2017. Pontos abordados, entre outros:</w:t>
            </w:r>
          </w:p>
          <w:p w:rsidR="00A16DC7" w:rsidRDefault="006906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Solicitação de oficina para conselheiros sobr</w:t>
            </w:r>
            <w:r>
              <w:rPr>
                <w:rFonts w:ascii="Times New Roman" w:hAnsi="Times New Roman"/>
                <w:sz w:val="22"/>
                <w:szCs w:val="22"/>
              </w:rPr>
              <w:t>e como elaborar relatório e voto, entre outras informações importantes de julgamento. Sugeriu-se a elaboração de manual pela COA-CAU/BR;</w:t>
            </w:r>
          </w:p>
          <w:p w:rsidR="00A16DC7" w:rsidRDefault="006906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Reflete sobre os diversos termos e significados presentes no âmbito do processo ético; </w:t>
            </w:r>
          </w:p>
          <w:p w:rsidR="00A16DC7" w:rsidRDefault="006906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Dificuldades em como lidar com </w:t>
            </w:r>
            <w:r>
              <w:rPr>
                <w:rFonts w:ascii="Times New Roman" w:hAnsi="Times New Roman"/>
                <w:sz w:val="22"/>
                <w:szCs w:val="22"/>
              </w:rPr>
              <w:t>os diversos casos que envolvem perícia, inclusive com o uso de fiscais dos CAU/UF na elaboração de vistoria;</w:t>
            </w:r>
          </w:p>
          <w:p w:rsidR="00A16DC7" w:rsidRDefault="006906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Houve apresentação sobre o SGI: possibilidades de aplicação.</w:t>
            </w:r>
          </w:p>
          <w:p w:rsidR="00A16DC7" w:rsidRDefault="006906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Profissionais suspensos continuam a emitir RRT. Correções necessárias no SICCAU;</w:t>
            </w:r>
          </w:p>
          <w:p w:rsidR="00A16DC7" w:rsidRDefault="006906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Problemática da sistematização acerca do transito em julgado: res. 143 x deliberação x módulo ético (trânsito em julgado da decisão x ciência da decisão pelo profissional);</w:t>
            </w:r>
          </w:p>
          <w:p w:rsidR="00A16DC7" w:rsidRDefault="006906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Baixa de ofício: o CAU precisa contatar os contratantes que eles estão sem RT. Falt</w:t>
            </w:r>
            <w:r>
              <w:rPr>
                <w:rFonts w:ascii="Times New Roman" w:hAnsi="Times New Roman"/>
                <w:sz w:val="22"/>
                <w:szCs w:val="22"/>
              </w:rPr>
              <w:t>a regulamentar. Comunicação com o contratante da situação de suspensão do profissional.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16DC7" w:rsidRDefault="0069067F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302"/>
        <w:gridCol w:w="6770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do Ouvidor do CAU/BR Roberto Simon quanto às diligências no CAU/MT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115.1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8.5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16DC7" w:rsidRDefault="0069067F">
            <w:pPr>
              <w:spacing w:after="3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convite da CED-CAU/BR, o ouvidor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Roberto Simon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apresentou relato sobre o processo de oitivas que está sendo feito no CAU/MT. Explicou que o processo está aberto e o que já foi feito. Foi informado que a CED-CAU/BR encontra-se atenta às providências que for</w:t>
            </w:r>
            <w:r>
              <w:rPr>
                <w:rFonts w:ascii="Times New Roman" w:hAnsi="Times New Roman"/>
                <w:sz w:val="22"/>
                <w:szCs w:val="22"/>
              </w:rPr>
              <w:t>em sendo tomadas, dentro das limitações de sua atribuição como instância recursal.</w:t>
            </w:r>
          </w:p>
          <w:p w:rsidR="00A16DC7" w:rsidRDefault="0069067F">
            <w:pPr>
              <w:spacing w:after="3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Como encaminhamento da discussão, a Comissão entende ser fundamental que a COA-CAU/BR regulamente o processo de intervenção em CAU/UF previsto no Regimento Geral e talvez a </w:t>
            </w:r>
            <w:r>
              <w:rPr>
                <w:rFonts w:ascii="Times New Roman" w:hAnsi="Times New Roman"/>
                <w:sz w:val="22"/>
                <w:szCs w:val="22"/>
              </w:rPr>
              <w:t>criação de uma instância corregedora no CAU para análise preliminar de procedimentos disciplinares e condução de processos administrativos relacionados a conselheiros, com a finalidade de contribuir para o bom desempenho organizacional.</w:t>
            </w:r>
          </w:p>
        </w:tc>
      </w:tr>
    </w:tbl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A16DC7" w:rsidRDefault="00A16DC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A16DC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69067F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GUIVALDO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D´ALEXANDRIA BAPTISTA</w:t>
            </w:r>
          </w:p>
          <w:p w:rsidR="00A16DC7" w:rsidRDefault="00690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69067F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NIKSON DIAS DE OLIVEIRA</w:t>
            </w:r>
          </w:p>
          <w:p w:rsidR="00A16DC7" w:rsidRDefault="00690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16DC7" w:rsidRDefault="00A16DC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16DC7" w:rsidRDefault="0069067F">
            <w:pPr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MATOZALÉM SOUSA SANTANA</w:t>
            </w:r>
          </w:p>
          <w:p w:rsidR="00A16DC7" w:rsidRDefault="0069067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16DC7" w:rsidRDefault="00A16DC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A16DC7" w:rsidRDefault="006906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GERARDO DA FONSECA SOARES</w:t>
            </w:r>
          </w:p>
          <w:p w:rsidR="00A16DC7" w:rsidRDefault="0069067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16DC7" w:rsidRDefault="006906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CHRISTIANA PECEGUEIRO </w:t>
            </w:r>
          </w:p>
          <w:p w:rsidR="00A16DC7" w:rsidRDefault="006906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Analista Técnica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16DC7" w:rsidRDefault="00A16D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6DC7" w:rsidRDefault="006906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A16DC7" w:rsidRDefault="0069067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  <w:tr w:rsidR="00A16DC7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A16D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16DC7" w:rsidRDefault="00A16DC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6DC7" w:rsidRDefault="00A16D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6DC7" w:rsidRDefault="00A16DC7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A16DC7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9067F">
      <w:r>
        <w:separator/>
      </w:r>
    </w:p>
  </w:endnote>
  <w:endnote w:type="continuationSeparator" w:id="0">
    <w:p w:rsidR="00000000" w:rsidRDefault="0069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763D7" w:rsidRDefault="0069067F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763D7" w:rsidRDefault="0069067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Style w:val="Nmerodepgina"/>
        <w:rFonts w:ascii="Times New Roman" w:hAnsi="Times New Roman"/>
        <w:color w:val="296D7A"/>
        <w:sz w:val="20"/>
        <w:szCs w:val="20"/>
      </w:rPr>
      <w:t>SÚMULA DA 76ª REUNIÃO ORDINÁRIA CED-CA</w:t>
    </w:r>
    <w:r>
      <w:rPr>
        <w:rStyle w:val="Nmerodepgina"/>
        <w:color w:val="296D7A"/>
        <w:sz w:val="20"/>
        <w:szCs w:val="20"/>
      </w:rPr>
      <w:t>U</w:t>
    </w:r>
    <w:r>
      <w:rPr>
        <w:rStyle w:val="Nmerodepgina"/>
        <w:rFonts w:ascii="Times New Roman" w:hAnsi="Times New Roman"/>
        <w:noProof/>
        <w:color w:val="296D7A"/>
        <w:sz w:val="20"/>
        <w:szCs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Nmerodepgina"/>
        <w:color w:val="296D7A"/>
        <w:sz w:val="20"/>
        <w:szCs w:val="20"/>
      </w:rPr>
      <w:t>/</w:t>
    </w:r>
    <w:r>
      <w:rPr>
        <w:rStyle w:val="Nmerodepgina"/>
        <w:rFonts w:ascii="Times New Roman" w:hAnsi="Times New Roman"/>
        <w:color w:val="296D7A"/>
        <w:sz w:val="20"/>
        <w:szCs w:val="20"/>
      </w:rPr>
      <w:t>BR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9067F">
      <w:r>
        <w:rPr>
          <w:color w:val="000000"/>
        </w:rPr>
        <w:separator/>
      </w:r>
    </w:p>
  </w:footnote>
  <w:footnote w:type="continuationSeparator" w:id="0">
    <w:p w:rsidR="00000000" w:rsidRDefault="0069067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763D7" w:rsidRDefault="0069067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-990596</wp:posOffset>
          </wp:positionH>
          <wp:positionV relativeFrom="margin">
            <wp:posOffset>-1075050</wp:posOffset>
          </wp:positionV>
          <wp:extent cx="7539356" cy="1075050"/>
          <wp:effectExtent l="0" t="0" r="4444" b="0"/>
          <wp:wrapSquare wrapText="bothSides"/>
          <wp:docPr id="1" name="Imagem 63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4DC770A"/>
    <w:multiLevelType w:val="multilevel"/>
    <w:tmpl w:val="3C4A2EA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311A71B1"/>
    <w:multiLevelType w:val="multilevel"/>
    <w:tmpl w:val="EC8C6434"/>
    <w:lvl w:ilvl="0">
      <w:start w:val="1"/>
      <w:numFmt w:val="lowerLetter"/>
      <w:lvlText w:val="%1)"/>
      <w:lvlJc w:val="start"/>
      <w:pPr>
        <w:ind w:start="36pt" w:hanging="18pt"/>
      </w:pPr>
      <w:rPr>
        <w:rFonts w:eastAsia="Cambria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64D63E5F"/>
    <w:multiLevelType w:val="multilevel"/>
    <w:tmpl w:val="0BBCA166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3">
    <w:nsid w:val="6D7D1717"/>
    <w:multiLevelType w:val="multilevel"/>
    <w:tmpl w:val="0C929370"/>
    <w:lvl w:ilvl="0">
      <w:start w:val="1"/>
      <w:numFmt w:val="decimal"/>
      <w:lvlText w:val="%1-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4F65011"/>
    <w:multiLevelType w:val="multilevel"/>
    <w:tmpl w:val="E77C0EC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16DC7"/>
    <w:rsid w:val="0069067F"/>
    <w:rsid w:val="00A1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F22E921-F205-4BB1-907F-2E16D6694B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8</Pages>
  <Words>2862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2016-11-30T12:06:00Z</cp:lastPrinted>
  <dcterms:created xsi:type="dcterms:W3CDTF">2019-05-31T13:42:00Z</dcterms:created>
  <dcterms:modified xsi:type="dcterms:W3CDTF">2019-05-31T13:42:00Z</dcterms:modified>
</cp:coreProperties>
</file>