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6E4C7D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6E4C7D" w:rsidRDefault="00117C5A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75ª REUNIÃO ORDINÁRIA CED-CAU/BR</w:t>
            </w:r>
          </w:p>
        </w:tc>
      </w:tr>
    </w:tbl>
    <w:p w:rsidR="006E4C7D" w:rsidRDefault="006E4C7D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6E4C7D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E4C7D" w:rsidRDefault="00117C5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E4C7D" w:rsidRDefault="00117C5A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04 e 05 de setembro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E4C7D" w:rsidRDefault="00117C5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E4C7D" w:rsidRDefault="00117C5A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E4C7D" w:rsidRDefault="00117C5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E4C7D" w:rsidRDefault="00117C5A">
            <w:pPr>
              <w:spacing w:before="2pt" w:after="2pt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Palmas/TO</w:t>
            </w:r>
          </w:p>
          <w:p w:rsidR="006E4C7D" w:rsidRDefault="00117C5A">
            <w:pPr>
              <w:spacing w:before="2pt" w:after="2p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Hotel Céu Palace</w:t>
            </w:r>
          </w:p>
        </w:tc>
      </w:tr>
    </w:tbl>
    <w:p w:rsidR="006E4C7D" w:rsidRDefault="006E4C7D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78"/>
        <w:gridCol w:w="2409"/>
      </w:tblGrid>
      <w:tr w:rsidR="006E4C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 Soares 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Roberto Salomão do Amaral e Melo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48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Luis Hildebrando Ferreira Paz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da CED-CAU/TO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r>
              <w:rPr>
                <w:rFonts w:ascii="Times New Roman" w:hAnsi="Times New Roman"/>
                <w:sz w:val="22"/>
                <w:szCs w:val="22"/>
              </w:rPr>
              <w:t>Christiana Pecegueiro Maranhão Santos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74ª Reunião 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 aprovada. Encaminhar para publicação.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Guivaldo Baptista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pedido do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Fernando Márcio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coordenador da Comissão de Relações Internacionais do CAU/BR (CRI-CAU/BR), foi discutida a possibilidade da ida do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Carlos Fernando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Internacional “Gestão Inovadora de Bairros Históricos - Fábrica de Restauro” com re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cursos da Comissão de Ética. O conselheiro Carlos Fernando ponderou que, por ser evento da CRI, a CED-CAU/BR não deveria arcar com diárias e deslocamentos, já que não há centro de custos destinado para participação em eventos de outras Comissões. Solicitou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 seja informado a ida do conselheiro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Carlos Fernando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por conta própria.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Luis Hildebrando Ferreira Paz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Relatou sobre o recebimento, pela CPP, de um evento sobre empreendedorismo para habitação de interesse social. 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Guivaldo Baptista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mencionou o arquiteto Fernando Assad, do Projeto Vivendas, como referência.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E4C7D" w:rsidRDefault="00117C5A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Ética na Arquitetura e Urbanismo: discussão sobre reserva técnica e falta ético-disciplinar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Relatores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assessorias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discutidos pontos expostos no dia anterior, em reunião e na palestra do presidente do CAU/PR, arquiteto e urbanista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Ronaldo Duschenes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Gerardo Fonseca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expôs que o CAU/PI tem rece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bido denúncias com indícios de recebimento de reserva técnica por arquitetos e urbanistas no estado, destacando a importância de se melhor delimitar o que seria falta ética. 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Matozalém Santana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defendeu que o enfoque deve ser dado na conduta,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evendo ser analisado caso a caso. Defende a transparência nas relações contratuais. Nas denúncias, por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exemplo, o que estaria afetando negativamente a sociedade? A conduta do profissional, no caso, fere a imagem da arquitetura? Entende que o julgamento dev</w:t>
            </w:r>
            <w:r>
              <w:rPr>
                <w:rFonts w:ascii="Times New Roman" w:hAnsi="Times New Roman"/>
                <w:sz w:val="22"/>
                <w:szCs w:val="22"/>
              </w:rPr>
              <w:t>e se dar essencialmente pela atitude do profissional (ou seja, sobre a má conduta profissional), entendendo que o julgamento deve se pautar fundamentalmente no que está preconizado no Código de Ética e Disciplina do CAU/BR e na Lei 12.378/2010, uma vez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todo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parecer técnico é o meio pelo qual a égide da legislação cada caso é analisado de forma detalhada, no intuito de apresentar às instâncias superiores sugestões conclusivas, objetivando oferecer a melhor alternativa, sem interferência interna ou exter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na que venha em detrimento de seus reais objetivos</w:t>
            </w:r>
            <w:r>
              <w:rPr>
                <w:rFonts w:ascii="Times New Roman" w:hAnsi="Times New Roman"/>
                <w:sz w:val="22"/>
                <w:szCs w:val="22"/>
              </w:rPr>
              <w:t>”, conforme dispõe o Guia do Conselheiro do CAU. Para tanto sugeriu a suspensão de alguns itens daquela deliberação, que tem suscitado conflitos de entendimento.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Carlos Fernando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propôs a suspe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nsão dos efeitos da Deliberação CED-CAU/BR nº 104/2017 e considerou que a palestra de abertura do Seminário “Ética na Arquitetura”, proferida pelo presidente do CAU/PR, arquiteto e urbanista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Ronaldo Duschenes</w:t>
            </w:r>
            <w:r>
              <w:rPr>
                <w:rFonts w:ascii="Times New Roman" w:hAnsi="Times New Roman"/>
                <w:sz w:val="22"/>
                <w:szCs w:val="22"/>
              </w:rPr>
              <w:t>, na qual foram apresentados os termos da referi</w:t>
            </w:r>
            <w:r>
              <w:rPr>
                <w:rFonts w:ascii="Times New Roman" w:hAnsi="Times New Roman"/>
                <w:sz w:val="22"/>
                <w:szCs w:val="22"/>
              </w:rPr>
              <w:t>da deliberação, naquela oportunidade, foi imprópria na medida em que apresentou aquele documento como sendo “documento terminativo” do CAU/BR. Entende que as ações do CAU devem ser balizadas, sobretudo, pela lei nº 12.378/2010 e pelo Código de Ética e Disc</w:t>
            </w:r>
            <w:r>
              <w:rPr>
                <w:rFonts w:ascii="Times New Roman" w:hAnsi="Times New Roman"/>
                <w:sz w:val="22"/>
                <w:szCs w:val="22"/>
              </w:rPr>
              <w:t>iplina do CAUBR.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Roberto Salomão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destacou a importância do tema e propõe consulta ao Dr. Eduardo Paes (assessor jurídico) sobre o alcance das recomendações internas das comissões, como as deliberações, sem ter havido aprovação pelo Plenário. </w:t>
            </w:r>
            <w:r>
              <w:rPr>
                <w:rFonts w:ascii="Times New Roman" w:hAnsi="Times New Roman"/>
                <w:sz w:val="22"/>
                <w:szCs w:val="22"/>
              </w:rPr>
              <w:t>Considera que se a deliberação nº 104/2017 não foi a plenário, não haveria, portanto, força impositiva na forma como está sendo disseminada.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Guivaldo Baptista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expôs que, no modelo jurídico, não é incomum a manifestação de maneiras distintas p</w:t>
            </w:r>
            <w:r>
              <w:rPr>
                <w:rFonts w:ascii="Times New Roman" w:hAnsi="Times New Roman"/>
                <w:sz w:val="22"/>
                <w:szCs w:val="22"/>
              </w:rPr>
              <w:t>elas diversas instâncias, considerando os elementos balizadores existentes: constituição, leis e resoluções. No CAU há dois regulamentos a serem seguidos sobre esta matéria: a lei nº 12.378/2010 e o Código de Ética e Disciplina do CAU/BR. Entende que o mat</w:t>
            </w:r>
            <w:r>
              <w:rPr>
                <w:rFonts w:ascii="Times New Roman" w:hAnsi="Times New Roman"/>
                <w:sz w:val="22"/>
                <w:szCs w:val="22"/>
              </w:rPr>
              <w:t>erial da CED-SUL tenha sido uma contribuição encaminhada à CED-CAU/BR que, por sua vez, foi considerado pertinente. Como proposta de encaminhamento, sugere a aprovação de deliberação da comissão que reforce que os instrumentos normativos norteadores das de</w:t>
            </w:r>
            <w:r>
              <w:rPr>
                <w:rFonts w:ascii="Times New Roman" w:hAnsi="Times New Roman"/>
                <w:sz w:val="22"/>
                <w:szCs w:val="22"/>
              </w:rPr>
              <w:t>cisões das CED-CAU/UF são a lei nº 12.378 e o Código de Ética e Disciplina do CAU/BR, cabendo a cada uma das CED-CAU/UF aplica-los dentro de sua autonomia. Diante disso, entende ficar a critério de cada CED-CAU/UF a utilização ou não de documentos acessóri</w:t>
            </w:r>
            <w:r>
              <w:rPr>
                <w:rFonts w:ascii="Times New Roman" w:hAnsi="Times New Roman"/>
                <w:sz w:val="22"/>
                <w:szCs w:val="22"/>
              </w:rPr>
              <w:t>os. Propõe que no Plano de Ação da CED-CAU/BR para o ano de 2019 seja previsto a realização de um seminário nacional para alinhamento do entendimento quanto a esses aspectos. Entende que a CED-CAU/BR não deve atuar como instância que defina o que deve ou 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ão ser feito e como julgar ou não, pois cada CED-CAU/UF possui sua autonomia, sendo a CED-CAU/BR instância recursal. 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Gerardo Fonseca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opinou que, com a suspensão da Deliberação nº 104/2017, surgiriam maior quantidade de entendimentos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para dis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cussão já que, sem ela, seria possível haver maior flexibilidade pelo país, o que enriqueceria a discussão. 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Diante da proposta do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Matozalém Santana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sobre a suspensão de alguns itens da Deliberação CED-CAU/BR nº 104/2017, 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Roberto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Salomão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entende que não bastaria apenas suspender alguns itens do documento, mas sim rediscutir o documento à luz da lei e do código. Sugere a necessidade da ampliação da discussão e defende a construção conjunta do entendimento em seminários regionais e n</w:t>
            </w:r>
            <w:r>
              <w:rPr>
                <w:rFonts w:ascii="Times New Roman" w:hAnsi="Times New Roman"/>
                <w:sz w:val="22"/>
                <w:szCs w:val="22"/>
              </w:rPr>
              <w:t>acional.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Hidelbrando Paz</w:t>
            </w:r>
            <w:r>
              <w:rPr>
                <w:rFonts w:ascii="Times New Roman" w:hAnsi="Times New Roman"/>
                <w:sz w:val="22"/>
                <w:szCs w:val="22"/>
              </w:rPr>
              <w:t>, coordenador da CED-CAU/TO, opinou que qualquer decisão que a CED-CAU/BR tenha é importante, pois retira a indecisão que atualmente há.</w:t>
            </w:r>
          </w:p>
          <w:p w:rsidR="006E4C7D" w:rsidRDefault="00117C5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longo debate sobre a matéria, foi proposta a suspensão dos efeitos da Delibe</w:t>
            </w:r>
            <w:r>
              <w:rPr>
                <w:rFonts w:ascii="Times New Roman" w:hAnsi="Times New Roman"/>
                <w:sz w:val="22"/>
                <w:szCs w:val="22"/>
              </w:rPr>
              <w:t>ração CED-CAU/BR nº 104/2017 com vistas a ampliar o debate sobre o tema, ao longo dos seminários regionais da CED-CAU/BR no ano de 2019.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conselheiros da CED-CAU/BR aprovaram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045/2018</w:t>
            </w:r>
            <w:r>
              <w:rPr>
                <w:rFonts w:ascii="Times New Roman" w:hAnsi="Times New Roman"/>
                <w:sz w:val="22"/>
                <w:szCs w:val="22"/>
              </w:rPr>
              <w:t>, nos seguintes termos:</w:t>
            </w:r>
          </w:p>
          <w:p w:rsidR="006E4C7D" w:rsidRDefault="00117C5A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que 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artigos nºs 17 a 23 da lei nº 12.378/2010 e o Código de Ética e Disciplina do CAU/BR constituem-se nos elementos reguladores da conduta ética do profissional de arquitetura e urbanismo; 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que a Deliberação nº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104/2017 CED-CAU/BR, de 20 de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outubro de 2017, na qual aprovou recomendações da CED-CAU/BR aos CAU/UF quanto ao relacionamento entre contratantes, fornecedores e profissionais arquitetos e urbanistas, vem ocasionando interpretações díspares em relação aos normativos supracitados; e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Con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siderando a necessidade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ampliar a discussão, por meio de amplo debate com a categoria profissional, com a finalidade de se chegar a uma convergência de entendimento e de procedimentos de conduta quanto ao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relacionamento entre contratantes, fornecedores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profissionais arquitetos e urbanistas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E4C7D" w:rsidRDefault="00117C5A">
            <w:pPr>
              <w:spacing w:after="6pt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E4C7D" w:rsidRDefault="00117C5A">
            <w:pPr>
              <w:widowControl w:val="0"/>
              <w:spacing w:after="6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Por suspender os efeitos da deliberação CED nº 104/2017; </w:t>
            </w:r>
          </w:p>
          <w:p w:rsidR="006E4C7D" w:rsidRDefault="00117C5A">
            <w:pPr>
              <w:widowControl w:val="0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Por encaminhar a presente deliberação à Presidência do CAU/BR, para conhecimento e posterior envio às Comissões de Ética e Disciplina estad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uais.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de processos ético-disciplinares para análise em grau de recurso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 Santana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foram distribuídos processos ético-disciplinares para relatoria em grau de recurso.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372105/2016 (CAU/MG)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Carlos Fernando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discussão, o Relatório e Voto do conselheiro relator foi aprovado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CED-CAU/BR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nº 046/2018</w:t>
            </w:r>
            <w:r>
              <w:rPr>
                <w:rFonts w:ascii="Times New Roman" w:hAnsi="Times New Roman"/>
                <w:sz w:val="22"/>
                <w:szCs w:val="22"/>
              </w:rPr>
              <w:t>, no qual deliberou por:</w:t>
            </w:r>
          </w:p>
          <w:p w:rsidR="006E4C7D" w:rsidRDefault="00117C5A">
            <w:pPr>
              <w:widowControl w:val="0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Aprovar, por maioria dos presentes, o Relatório e Voto apresentado pelo conselheiro relator do processo ético-disciplinar;</w:t>
            </w:r>
          </w:p>
          <w:p w:rsidR="006E4C7D" w:rsidRDefault="00117C5A">
            <w:pPr>
              <w:spacing w:after="6pt" w:line="14.40pt" w:lineRule="auto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Por recomendar ao Plenário do CAU/BR que vote pela aprovação do Relatório e Voto, no qual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CONHECE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 RECURSO DO DENUNCIADO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e, no mérito,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DÁ-LHE PROVIMENTO,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declarar nulas as decisões da CED-CAU/MG e do Plenário do CAU/MG, votando pelo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arquivamento do processo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 e</w:t>
            </w:r>
          </w:p>
          <w:p w:rsidR="006E4C7D" w:rsidRDefault="00117C5A">
            <w:pPr>
              <w:widowControl w:val="0"/>
              <w:spacing w:after="6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Por encaminhar o referido processo para ser apreciado e julgado pelo Plen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ário do Conselho de Arquitetura e Urbanismo do Brasil.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e Voto Processo ético-disciplinar protocolos SICCAU nºs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407371/2016 e 697573/2018 (CAU/MG)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José Gerardo da Fonseca Soares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leitura e discussão, o Relatório e Voto do conselheiro relator foi aprovado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047/2018</w:t>
            </w:r>
            <w:r>
              <w:rPr>
                <w:rFonts w:ascii="Times New Roman" w:hAnsi="Times New Roman"/>
                <w:sz w:val="22"/>
                <w:szCs w:val="22"/>
              </w:rPr>
              <w:t>, no qual deliberou por:</w:t>
            </w:r>
          </w:p>
          <w:p w:rsidR="006E4C7D" w:rsidRDefault="00117C5A">
            <w:pPr>
              <w:widowControl w:val="0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Aprovar, por unanimidade dos membros presentes, o Relatório e Voto apresentado pelo conselheiro relator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processo ético-disciplinar;</w:t>
            </w:r>
          </w:p>
          <w:p w:rsidR="006E4C7D" w:rsidRDefault="00117C5A">
            <w:pPr>
              <w:spacing w:after="6pt" w:line="14.40pt" w:lineRule="auto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Recomendar ao Plenário do CAU/BR que vote nos termos do Relatório e Voto, no qual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CONHECE DO RECURSO DA DENUNCIADA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e, no mérito,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DAR-LHE PROVIMENTO </w:t>
            </w:r>
            <w:r>
              <w:rPr>
                <w:rFonts w:ascii="Times New Roman" w:hAnsi="Times New Roman"/>
                <w:sz w:val="22"/>
                <w:szCs w:val="22"/>
              </w:rPr>
              <w:t>para retificar a Deliberação Plenária DPOMG nº 0076.6.6/2018, do CAU/MG,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sugerir pela aplicação da sanção de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advertência pública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à DENUNCIADA, por infração às regras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1.2.1 e 3.2.9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do Código de Ética e Disciplina do CAU/BR, retificando a sanção aplicada pelo CAU/MG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6E4C7D" w:rsidRDefault="00117C5A">
            <w:pPr>
              <w:widowControl w:val="0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Encaminhar o referido processo para ser apreciado e julgad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pelo Plenário do Conselho de Arquitetura e Urbanismo do Brasil.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728233/2018 (CAU/SP)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 Santana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relator solicitou adiamento </w:t>
            </w:r>
            <w:r>
              <w:rPr>
                <w:rFonts w:ascii="Times New Roman" w:hAnsi="Times New Roman"/>
                <w:sz w:val="22"/>
                <w:szCs w:val="22"/>
              </w:rPr>
              <w:t>da apresentação de seu relatório e voto para a reunião seguinte.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366036/2016 (CAU/RJ)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Nikson Dias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widowControl w:val="0"/>
              <w:spacing w:after="3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Diante da ausência do conselheiro relator, o </w:t>
            </w:r>
            <w:r>
              <w:rPr>
                <w:rFonts w:ascii="Times New Roman" w:hAnsi="Times New Roman"/>
                <w:sz w:val="22"/>
                <w:szCs w:val="22"/>
              </w:rPr>
              <w:t>ponto de pauta foi adiado para a reunião seguinte.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Processo ético-disciplinar nº 362057/2016 (CAUSC): diligências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Relatores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explicou a identificação de possíveis </w:t>
            </w:r>
            <w:r>
              <w:rPr>
                <w:rFonts w:ascii="Times New Roman" w:hAnsi="Times New Roman"/>
                <w:sz w:val="22"/>
                <w:szCs w:val="22"/>
              </w:rPr>
              <w:t>erros procedimentais no processo, que atualmente se encontra na assessoria jurídica do CAU/BR. Ponto de pauta adiado para a próxima reunião.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Processo ético-disciplinar nº 367482/2016 (CAUSC) – devolução à CED-CAU/BR para correção e posterior retorno ao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Plenário do 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Relatores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Após leitura e discussão, foi aprovada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Deliberação CED-CAU/BR nº 049/2018</w:t>
            </w:r>
            <w:r>
              <w:rPr>
                <w:rFonts w:ascii="Times New Roman" w:hAnsi="Times New Roman"/>
                <w:sz w:val="22"/>
                <w:szCs w:val="22"/>
              </w:rPr>
              <w:t>, nos seguintes termos: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o Relatório e Voto do apresentado pelo conselheiro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relator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Roberto Salomão do Amaral e Melo, apreciado pela Comissão de Ética e Disciplina do CAU/BR e aprovado por meio da Deliberação nº 029/2018-CED-CAU/BR, de 07 de junho de 2018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que o Relatório e Voto aprovado pela CED-CAU/BR decidiu pela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ratificação da sanção imposta pelo Plenário do CAU/SC, a qual decidiu pela aplicação da sanção </w:t>
            </w:r>
            <w:r>
              <w:rPr>
                <w:rFonts w:ascii="Times New Roman" w:hAnsi="Times New Roman"/>
                <w:sz w:val="22"/>
                <w:szCs w:val="22"/>
              </w:rPr>
              <w:t>ético-disciplinar de advertência pública ao arquiteto e urbanista DENUNCIADO, ratificando a decisão da primeira instância;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Considerando que a decisão do Plenário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CAU/SC, ratificada pelo Relatório do conselheiro relator da CED-CAU/BR, apresentou como fundamentação da decisão a infração às regras 1.2.1, 1.2.2, 2.2.7 e 3.2.14 do Código de Ética e Disciplina do Conselho de Arquitetura e Urbanismo do Brasil e inciso</w:t>
            </w:r>
            <w:r>
              <w:rPr>
                <w:rFonts w:ascii="Times New Roman" w:hAnsi="Times New Roman"/>
                <w:sz w:val="22"/>
                <w:szCs w:val="22"/>
              </w:rPr>
              <w:t>s IX e X da Lei nº 12.378/2010 e não as regras 1.2.1, 1.2.2, 1.2.3 e 1.2.4 e os princípios 3.1.1 e 3.1.2 do Código de Ética e Disciplina do Conselho de Arquitetura e Urbanismo, como apresentado no relatório aprovado pela CED-CAU/BR; e</w:t>
            </w:r>
          </w:p>
          <w:p w:rsidR="006E4C7D" w:rsidRDefault="00117C5A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a consta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tação de erro material na fundamentação do voto do conselheiro relator e a necessidade de retificação do ato, de ofício, pela CED-CAU/BR, sem alteração do mérito da decisão anterior.</w:t>
            </w:r>
          </w:p>
          <w:p w:rsidR="006E4C7D" w:rsidRDefault="00117C5A">
            <w:pPr>
              <w:spacing w:after="6pt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Retificar o relatório quanto às regras infringidas e ratifi</w:t>
            </w:r>
            <w:r>
              <w:rPr>
                <w:rFonts w:ascii="Times New Roman" w:hAnsi="Times New Roman"/>
                <w:sz w:val="22"/>
                <w:szCs w:val="22"/>
              </w:rPr>
              <w:t>car o voto apresentado pelo conselheiro relator do processo ético-disciplinar;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2 – Recomendar ao Plenário do CAU/BR que vote nos termos do Relatório e Voto, o qual CONHECE DO RECURSO DO DENUNCIADO e, no mérito, NEGA-LHE PROVIMENTO, ratificando a sanção imp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osta por meio da Deliberação Plenária nº 189/2017 do CAU/SC, aprovada em 10 de novembro de 2017 (fls. 278 a 282), na qual se decidiu pela aplicação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sanção ético-disciplinar de ADVERTÊNCIA PÚBLICA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ao arquiteto e urbanista DENUNCIADO por infringir as regr</w:t>
            </w:r>
            <w:r>
              <w:rPr>
                <w:rFonts w:ascii="Times New Roman" w:hAnsi="Times New Roman"/>
                <w:sz w:val="22"/>
                <w:szCs w:val="22"/>
              </w:rPr>
              <w:t>as 1.2.1, 1.2.2, 2.2.7 e 3.2.14 do Código de Ética e Disciplina do Conselho de Arquitetura e Urbanismo do Brasil e incisos IX e X da Lei nº 12.378/2010; e</w:t>
            </w:r>
          </w:p>
          <w:p w:rsidR="006E4C7D" w:rsidRDefault="00117C5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– Encaminhar o referido processo para ser apreciado e julgado pelo Plenário do Conselho de Arquitet</w:t>
            </w:r>
            <w:r>
              <w:rPr>
                <w:rFonts w:ascii="Times New Roman" w:hAnsi="Times New Roman"/>
                <w:sz w:val="22"/>
                <w:szCs w:val="22"/>
              </w:rPr>
              <w:t>ura e Urbanismo do Brasil.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 da CED-CAUBR às CED-CAU/UF- canal de ética no Youtube e Perguntas Frequentes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Relatores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José Gerardo da Fonseca Soares e Matozalém Santana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conselheiro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José Gerardo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sugeriu que a “TV CAU” seja ajustada para receber as discussões sobre ética e disciplina no âmbito da atuação profissional do arquiteto e urbanista.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Direito Autoral e Plágio na atuação do Arquiteto e Urbanista: aspectos éticos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Guivaldo D’Alexandria Baptista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Guivaldo Baptista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acredita que deve haver uma reformulação na resolução que trata de direitos autorais. Uma resolução será mais realista do que a própria lei sobre o assunto,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lei de direitos autorais. Podemos nos limitar a regulamentar, explicar. A lei, por sua vez, trata pouco da Arquitetura e Urbanismo. Nessa discussão, a questão do registro de direitos autorais (RDA) também deve ser abordado, porém esse aspecto não relaci</w:t>
            </w:r>
            <w:r>
              <w:rPr>
                <w:rFonts w:ascii="Times New Roman" w:hAnsi="Times New Roman"/>
                <w:sz w:val="22"/>
                <w:szCs w:val="22"/>
              </w:rPr>
              <w:t>onado à ética, ligando-se à ética profissional apenas em caso de denúncia. Propõe que o arquiteto e urbanista Paulo Ormindo seja convidado a participar da discussão, caso a CED-CAU/BR aborde esse tema em seminários.</w:t>
            </w:r>
          </w:p>
          <w:p w:rsidR="006E4C7D" w:rsidRDefault="00117C5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Carlos Fernando destaca a </w:t>
            </w:r>
            <w:r>
              <w:rPr>
                <w:rFonts w:ascii="Times New Roman" w:hAnsi="Times New Roman"/>
                <w:sz w:val="22"/>
                <w:szCs w:val="22"/>
              </w:rPr>
              <w:t>diferença entre direito autoral e plágio. O direito de autor é uma questão contratual entre contratante do arquiteto; já o plágio provavelmente envolve uma relação entre arquitetos.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Guivaldo Baptista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considera que até o primeiro semestre de 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019 a CED-CAU/BR deve possuir um recorte desses temas. 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Cadastro de peritos junto ao CAU (subsídio às decisões de processo ético-disciplinar)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Nikson Dias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Ponto de pauta adiado para a próxima </w:t>
            </w:r>
            <w:r>
              <w:rPr>
                <w:rFonts w:ascii="Times New Roman" w:hAnsi="Times New Roman"/>
                <w:sz w:val="22"/>
                <w:szCs w:val="22"/>
              </w:rPr>
              <w:t>reunião.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Termo de Ajustamento de Conduta (TAC) em matérias ético-disciplinares conciliáveis e possibilidade de encaminhamentos alternativos no processo ético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 Santana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Diante das </w:t>
            </w:r>
            <w:r>
              <w:rPr>
                <w:rFonts w:ascii="Times New Roman" w:hAnsi="Times New Roman"/>
                <w:sz w:val="22"/>
                <w:szCs w:val="22"/>
              </w:rPr>
              <w:t>discussões, foi proposta, como encaminhamento para a reunião seguinte, a apresentação de minuta de Termo de Ajustamento de Conduta a ser utilizada no âmbito do CAU com o arquiteto e urbanista denunciado, com foco em capacitação técnica na conduta infringid</w:t>
            </w:r>
            <w:r>
              <w:rPr>
                <w:rFonts w:ascii="Times New Roman" w:hAnsi="Times New Roman"/>
                <w:sz w:val="22"/>
                <w:szCs w:val="22"/>
              </w:rPr>
              <w:t>a como, por exemplo, a capacitação profissional, cursos de reciclagem, prestação de serviços em assistência técnica em Arquitetura e Urbanismo ou serviços comunitários de outra natureza, a ser definido e executado pelo CAU/UF.</w:t>
            </w:r>
          </w:p>
          <w:p w:rsidR="006E4C7D" w:rsidRDefault="00117C5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TAC se daria antes do julga</w:t>
            </w:r>
            <w:r>
              <w:rPr>
                <w:rFonts w:ascii="Times New Roman" w:hAnsi="Times New Roman"/>
                <w:sz w:val="22"/>
                <w:szCs w:val="22"/>
              </w:rPr>
              <w:t>mento e seria um indutor de redução de processos éticos, a ser proposto na conciliação.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Ação da CED-CAU/BR para o ano de 2019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Relatores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 técnica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</w:t>
            </w:r>
            <w:r>
              <w:rPr>
                <w:rFonts w:ascii="Times New Roman" w:hAnsi="Times New Roman"/>
                <w:sz w:val="22"/>
                <w:szCs w:val="22"/>
              </w:rPr>
              <w:t>discussão, foi aprovada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Deliberação CED-CAU/BR nº 049/2018</w:t>
            </w:r>
            <w:r>
              <w:rPr>
                <w:rFonts w:ascii="Times New Roman" w:hAnsi="Times New Roman"/>
                <w:sz w:val="22"/>
                <w:szCs w:val="22"/>
              </w:rPr>
              <w:t>, a qual deliberou:</w:t>
            </w:r>
          </w:p>
          <w:p w:rsidR="006E4C7D" w:rsidRDefault="00117C5A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Por aprovar as atividades e os projetos que irão compor o Plano de Ação da CED-CAU/BR para o ano de 2019, conforme anexo, propondo que as despesas referentes a salários e 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ncargos do analista seja incluído no centro de custos da Secretaria Geral da Mesa (SGM), tendo em vista melhor organização administrativa;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Encaminhar a proposta à Secretaria Geral da Mesa do CAU/BR, para conhecimento e posterior envio à Assessoria de 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lanejamento do </w:t>
            </w:r>
            <w:r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  <w:t>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para providências. 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02"/>
        <w:gridCol w:w="6770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15º Seminário Regional da CED-CAU/BR em Recife/PE (23 e 24 de agosto): feedback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Roberto Salomão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spacing w:after="3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Roberto Salomão apresentou o resultado da </w:t>
            </w:r>
            <w:r>
              <w:rPr>
                <w:rFonts w:ascii="Times New Roman" w:hAnsi="Times New Roman"/>
                <w:sz w:val="22"/>
                <w:szCs w:val="22"/>
              </w:rPr>
              <w:t>pesquisa de satisfação do Seminário Regional da CED-CAU/BR em Recife/PE.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02"/>
        <w:gridCol w:w="6770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7º Treinamento Técnico da CED-CAU/BR (13 e 14 de setembro de 2018)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Relatores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pStyle w:val="PargrafodaLista"/>
              <w:widowControl w:val="0"/>
              <w:spacing w:after="6pt"/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Foram apresentados, pela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assessoria técnica, os pontos de pauta a serem discutidos no próximo Treinamento Técnico.</w:t>
            </w:r>
          </w:p>
          <w:p w:rsidR="006E4C7D" w:rsidRDefault="00117C5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Sugestões do coordenador Guivaldo Baptista para o treinamento: </w:t>
            </w:r>
          </w:p>
          <w:p w:rsidR="006E4C7D" w:rsidRDefault="00117C5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Divisão em grupos de trabalho para posterior apresentação de sugestões de aspectos quanto à revisão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da Resolução CAU/BR nº 143/2017; </w:t>
            </w:r>
          </w:p>
          <w:p w:rsidR="006E4C7D" w:rsidRDefault="00117C5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 gravação de depoimentos dos participantes com feedbacks do treinamento técnico;</w:t>
            </w:r>
          </w:p>
          <w:p w:rsidR="006E4C7D" w:rsidRDefault="00117C5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Futuramente, a edição de vídeos sobre alguns conceitos do processo: conciliação, nulidade processual, recursos, revisão, prescrição, dos</w:t>
            </w:r>
            <w:r>
              <w:rPr>
                <w:rFonts w:ascii="Times New Roman" w:hAnsi="Times New Roman"/>
                <w:sz w:val="22"/>
                <w:szCs w:val="22"/>
              </w:rPr>
              <w:t>imetria, entre outros, sob coordenação do setor de Comunicação do CAU/BR.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- Apresentação sobre o SGI, fluxos dos processos, o que já existe sobre o projeto. Propõe a participação de alguém do CSC ou SGI, para explicar aos CAU/UF o que já existe e o que ser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á produzido e implantado. 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02"/>
        <w:gridCol w:w="6770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16º Seminário Regional da CED-CAU/BR em Florianópolis/SC (25 e 26 de outubro)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Relatores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Após leitura e discussão, foi aprovada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Deliberação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CED-CAU/BR nº 050/2018</w:t>
            </w:r>
            <w:r>
              <w:rPr>
                <w:rFonts w:ascii="Times New Roman" w:hAnsi="Times New Roman"/>
                <w:sz w:val="22"/>
                <w:szCs w:val="22"/>
              </w:rPr>
              <w:t>, a qual deliberou: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Aprovar que os custos relacionados ao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16º Seminário Regional da CED-CAU/BR, a ser realizado em Florianópolis/SC, em 25 e 26 de outubro de 2018, sejam arcados pela Comissão de Ética do CAU/BR, mediante anuência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prévia do coordenador da CED-CAU/BR.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 – Encaminhar essa deliberação à Secretaria Geral da Mesa do CAU/BR, para conhecimento e providências quanto à convocação dos conselheiros e assessoria técnica e jurídica, e posterior envio ao Setor de Eventos do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CAU/BR, para providências quanto à viabilização do evento;</w:t>
            </w:r>
          </w:p>
          <w:p w:rsidR="006E4C7D" w:rsidRDefault="00117C5A">
            <w:pPr>
              <w:spacing w:after="6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Informar </w:t>
            </w:r>
            <w:r>
              <w:rPr>
                <w:rFonts w:ascii="Times New Roman" w:hAnsi="Times New Roman"/>
                <w:sz w:val="22"/>
                <w:szCs w:val="22"/>
              </w:rPr>
              <w:t>o centro de custos 1.01.02.002 “PROJETO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Seminários Regionais da Comissão de Ética e Disciplina do CAU/BR” para as despesas com diárias, passagens e deslocamento, e o centro de custos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1.01.02.003 “ATIVIDADE - Manter e Desenvolver as Atividades da Comissão de Ética e Disciplina”, elemento de despesa “Despesas com Eventos” para aluguel, encargos e serviços prestados relacionados com o Seminário, em atendimento à Resolução CAU/BR 47/2013.</w:t>
            </w:r>
          </w:p>
        </w:tc>
      </w:tr>
    </w:tbl>
    <w:p w:rsidR="006E4C7D" w:rsidRDefault="006E4C7D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460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06"/>
        <w:gridCol w:w="4607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E4C7D" w:rsidRDefault="006E4C7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117C5A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GUIVALDO D´ALEXANDRIA BAPTISTA</w:t>
            </w:r>
          </w:p>
          <w:p w:rsidR="006E4C7D" w:rsidRDefault="00117C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117C5A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CARLOS FERNANDO S. L. ANDRADE</w:t>
            </w:r>
          </w:p>
          <w:p w:rsidR="006E4C7D" w:rsidRDefault="00117C5A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E4C7D" w:rsidRDefault="006E4C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E4C7D" w:rsidRDefault="006E4C7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E4C7D" w:rsidRDefault="00117C5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JOSÉ GERARDO DA FONSECA SOARES </w:t>
            </w:r>
          </w:p>
          <w:p w:rsidR="006E4C7D" w:rsidRDefault="00117C5A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6E4C7D" w:rsidRDefault="006E4C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E4C7D" w:rsidRDefault="006E4C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E4C7D" w:rsidRDefault="00117C5A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MATOZALÉM SOUSA SANTANA</w:t>
            </w:r>
          </w:p>
          <w:p w:rsidR="006E4C7D" w:rsidRDefault="00117C5A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6E4C7D" w:rsidRDefault="006E4C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117C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SALOMÃO DO AMARAL E MELO</w:t>
            </w:r>
          </w:p>
          <w:p w:rsidR="006E4C7D" w:rsidRDefault="00117C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E4C7D" w:rsidRDefault="006E4C7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4C7D" w:rsidRDefault="00117C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CHRISTIANA PECEGUEIRO </w:t>
            </w:r>
          </w:p>
          <w:p w:rsidR="006E4C7D" w:rsidRDefault="00117C5A"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Analista Técnica</w:t>
            </w:r>
          </w:p>
          <w:p w:rsidR="006E4C7D" w:rsidRDefault="006E4C7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6E4C7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6E4C7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E4C7D" w:rsidRDefault="006E4C7D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6E4C7D" w:rsidRDefault="00117C5A">
      <w:pPr>
        <w:pageBreakBefore/>
        <w:spacing w:before="6pt"/>
        <w:jc w:val="center"/>
      </w:pPr>
      <w:r>
        <w:rPr>
          <w:rFonts w:ascii="Times New Roman" w:eastAsia="Times New Roman" w:hAnsi="Times New Roman"/>
          <w:b/>
          <w:sz w:val="22"/>
          <w:szCs w:val="22"/>
        </w:rPr>
        <w:t>ANEXO</w:t>
      </w:r>
    </w:p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6E4C7D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6E4C7D" w:rsidRDefault="00117C5A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REUNIÃO SOBRE RESERVA TÉCNICA</w:t>
            </w:r>
          </w:p>
        </w:tc>
      </w:tr>
    </w:tbl>
    <w:p w:rsidR="006E4C7D" w:rsidRDefault="006E4C7D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6E4C7D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E4C7D" w:rsidRDefault="00117C5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E4C7D" w:rsidRDefault="00117C5A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03 de setembro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E4C7D" w:rsidRDefault="00117C5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E4C7D" w:rsidRDefault="00117C5A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E4C7D" w:rsidRDefault="00117C5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E4C7D" w:rsidRDefault="00117C5A">
            <w:pPr>
              <w:spacing w:before="2pt" w:after="2pt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Palmas/TO</w:t>
            </w:r>
          </w:p>
          <w:p w:rsidR="006E4C7D" w:rsidRDefault="00117C5A">
            <w:pPr>
              <w:pStyle w:val="NormalWeb"/>
              <w:spacing w:before="0.10pt" w:after="0.10p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14h: Hotel Céu Palace</w:t>
            </w:r>
          </w:p>
          <w:p w:rsidR="006E4C7D" w:rsidRDefault="00117C5A">
            <w:pPr>
              <w:pStyle w:val="NormalWeb"/>
              <w:spacing w:before="0.10pt" w:after="0.10p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19h às 22h: Palestra Ética na Arquitetura, Auditório do Sebrae/TO</w:t>
            </w:r>
          </w:p>
        </w:tc>
      </w:tr>
    </w:tbl>
    <w:p w:rsidR="006E4C7D" w:rsidRDefault="006E4C7D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78"/>
        <w:gridCol w:w="2409"/>
      </w:tblGrid>
      <w:tr w:rsidR="006E4C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 Soares 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Roberto Salomão do Amaral e Melo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48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Silênio Camargo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 do CAU/TO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48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Luis Hildebrando Ferreira Paz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da CEDEP-CAU/TO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48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Fernanda Brito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Conselheira da CED-CAU/TO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48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Joseliene de Sá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 da CEF/TO e CPUA/TO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48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Lorena D’arc Tork da Silva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CAU/TO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48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Andrelson Pinheiro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Conselheiro da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CEDEP-CAU/TO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48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Ivelma S. Pereira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CAU/TO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48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Hellen Silva Maciel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CAU/TO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48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Gilmar Scaravonatti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Gerente Geral do CAU/TO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48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Rui Mineiro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da CED-CAU/RS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48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Ronaldo Duschenes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da CED-CAU/PR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48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Vanessa Bortolini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NTD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48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Fáustone Bandeira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MPE/TO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45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6E4C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Juliano Leonardo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ACOMAC/TO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E4C7D" w:rsidRDefault="00117C5A">
            <w:r>
              <w:rPr>
                <w:rFonts w:ascii="Times New Roman" w:hAnsi="Times New Roman"/>
                <w:sz w:val="22"/>
                <w:szCs w:val="22"/>
              </w:rPr>
              <w:t>Christiana Pecegueiro Maranhão Santos</w:t>
            </w:r>
          </w:p>
        </w:tc>
      </w:tr>
    </w:tbl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E4C7D" w:rsidRDefault="006E4C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REUNIÃO EM PALMAS/TO, SOBRE RESERVA TÉCNICA (03/09/2018)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14h às 18h – Discussão (reunião fechada) sobre reserva técnica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Participantes: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CED-CAU/BR:</w:t>
      </w:r>
    </w:p>
    <w:p w:rsidR="006E4C7D" w:rsidRDefault="00117C5A">
      <w:pPr>
        <w:numPr>
          <w:ilvl w:val="0"/>
          <w:numId w:val="1"/>
        </w:numPr>
        <w:tabs>
          <w:tab w:val="start" w:pos="6.20pt"/>
          <w:tab w:val="start" w:pos="94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Guivaldo Baptista – </w:t>
      </w:r>
      <w:r>
        <w:rPr>
          <w:rFonts w:ascii="Times New Roman" w:hAnsi="Times New Roman"/>
          <w:sz w:val="22"/>
          <w:szCs w:val="22"/>
        </w:rPr>
        <w:t>coordenador CED-CAU/BR;</w:t>
      </w:r>
    </w:p>
    <w:p w:rsidR="006E4C7D" w:rsidRDefault="00117C5A">
      <w:pPr>
        <w:numPr>
          <w:ilvl w:val="0"/>
          <w:numId w:val="1"/>
        </w:numPr>
        <w:tabs>
          <w:tab w:val="start" w:pos="6.20pt"/>
          <w:tab w:val="start" w:pos="94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Carlos Fernando Andrade - conselheiro CED-CAU/BR;</w:t>
      </w:r>
    </w:p>
    <w:p w:rsidR="006E4C7D" w:rsidRDefault="00117C5A">
      <w:pPr>
        <w:numPr>
          <w:ilvl w:val="0"/>
          <w:numId w:val="1"/>
        </w:numPr>
        <w:tabs>
          <w:tab w:val="start" w:pos="6.20pt"/>
          <w:tab w:val="start" w:pos="94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José Gerardo – conselheiro CED-CAU/BR;</w:t>
      </w:r>
    </w:p>
    <w:p w:rsidR="006E4C7D" w:rsidRDefault="00117C5A">
      <w:pPr>
        <w:numPr>
          <w:ilvl w:val="0"/>
          <w:numId w:val="1"/>
        </w:numPr>
        <w:tabs>
          <w:tab w:val="start" w:pos="6.20pt"/>
          <w:tab w:val="start" w:pos="94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Matozalém Santana – conselheiro CED-CAU/BR;</w:t>
      </w:r>
    </w:p>
    <w:p w:rsidR="006E4C7D" w:rsidRDefault="00117C5A">
      <w:pPr>
        <w:numPr>
          <w:ilvl w:val="0"/>
          <w:numId w:val="1"/>
        </w:numPr>
        <w:tabs>
          <w:tab w:val="start" w:pos="6.20pt"/>
          <w:tab w:val="start" w:pos="94.45pt"/>
        </w:tabs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Roberto Salomão do Amaral </w:t>
      </w:r>
      <w:r>
        <w:rPr>
          <w:rFonts w:ascii="Times New Roman" w:hAnsi="Times New Roman"/>
          <w:sz w:val="22"/>
          <w:szCs w:val="22"/>
        </w:rPr>
        <w:t>– conselheiro CED-CAU/BR;</w:t>
      </w:r>
    </w:p>
    <w:p w:rsidR="006E4C7D" w:rsidRDefault="00117C5A">
      <w:pPr>
        <w:numPr>
          <w:ilvl w:val="0"/>
          <w:numId w:val="1"/>
        </w:numPr>
        <w:tabs>
          <w:tab w:val="start" w:pos="6.20pt"/>
          <w:tab w:val="start" w:pos="94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Christiana Pecegueiro – analista técnica CED-CA</w:t>
      </w:r>
      <w:r>
        <w:rPr>
          <w:rFonts w:ascii="Times New Roman" w:hAnsi="Times New Roman"/>
          <w:sz w:val="22"/>
          <w:szCs w:val="22"/>
        </w:rPr>
        <w:t>U/BR.</w:t>
      </w:r>
    </w:p>
    <w:p w:rsidR="006E4C7D" w:rsidRDefault="006E4C7D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sz w:val="22"/>
          <w:szCs w:val="22"/>
        </w:rPr>
      </w:pP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CAU/TO:</w:t>
      </w:r>
    </w:p>
    <w:p w:rsidR="006E4C7D" w:rsidRDefault="00117C5A">
      <w:pPr>
        <w:numPr>
          <w:ilvl w:val="0"/>
          <w:numId w:val="1"/>
        </w:numPr>
        <w:tabs>
          <w:tab w:val="start" w:pos="3.30pt"/>
          <w:tab w:val="start" w:pos="94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Silênio Martins Camargo – presidente do CAU/TO;</w:t>
      </w:r>
    </w:p>
    <w:p w:rsidR="006E4C7D" w:rsidRDefault="00117C5A">
      <w:pPr>
        <w:numPr>
          <w:ilvl w:val="0"/>
          <w:numId w:val="1"/>
        </w:numPr>
        <w:tabs>
          <w:tab w:val="start" w:pos="3.30pt"/>
          <w:tab w:val="start" w:pos="94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Hidelbrando Paz – coordenador da CED-CAU/TO e vice-presidente do CAU/TO;</w:t>
      </w:r>
    </w:p>
    <w:p w:rsidR="006E4C7D" w:rsidRDefault="00117C5A">
      <w:pPr>
        <w:numPr>
          <w:ilvl w:val="0"/>
          <w:numId w:val="1"/>
        </w:numPr>
        <w:tabs>
          <w:tab w:val="start" w:pos="3.30pt"/>
          <w:tab w:val="start" w:pos="94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Jose – conselheira do CAU/TO – CEF;</w:t>
      </w:r>
    </w:p>
    <w:p w:rsidR="006E4C7D" w:rsidRDefault="00117C5A">
      <w:pPr>
        <w:numPr>
          <w:ilvl w:val="0"/>
          <w:numId w:val="1"/>
        </w:numPr>
        <w:tabs>
          <w:tab w:val="start" w:pos="3.30pt"/>
          <w:tab w:val="start" w:pos="94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Fernanda – conselheira do CAU/TO;</w:t>
      </w:r>
    </w:p>
    <w:p w:rsidR="006E4C7D" w:rsidRDefault="00117C5A">
      <w:pPr>
        <w:numPr>
          <w:ilvl w:val="0"/>
          <w:numId w:val="1"/>
        </w:numPr>
        <w:tabs>
          <w:tab w:val="start" w:pos="3.30pt"/>
          <w:tab w:val="start" w:pos="94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Gilmar Acaravonatti – gerência técnica CAU/TO;</w:t>
      </w:r>
    </w:p>
    <w:p w:rsidR="006E4C7D" w:rsidRDefault="00117C5A">
      <w:pPr>
        <w:numPr>
          <w:ilvl w:val="0"/>
          <w:numId w:val="1"/>
        </w:numPr>
        <w:tabs>
          <w:tab w:val="start" w:pos="3.30pt"/>
          <w:tab w:val="start" w:pos="94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Joelma – secretária do CAUTO;</w:t>
      </w:r>
    </w:p>
    <w:p w:rsidR="006E4C7D" w:rsidRDefault="00117C5A">
      <w:pPr>
        <w:numPr>
          <w:ilvl w:val="0"/>
          <w:numId w:val="1"/>
        </w:numPr>
        <w:tabs>
          <w:tab w:val="start" w:pos="3.30pt"/>
          <w:tab w:val="start" w:pos="94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Lorena Toke – CAU/TO e professora de legislação e ética em faculdade de arquitetura e urbanismo.</w:t>
      </w:r>
    </w:p>
    <w:p w:rsidR="006E4C7D" w:rsidRDefault="006E4C7D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sz w:val="22"/>
          <w:szCs w:val="22"/>
        </w:rPr>
      </w:pP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CAU/UF:</w:t>
      </w:r>
    </w:p>
    <w:p w:rsidR="006E4C7D" w:rsidRDefault="00117C5A">
      <w:pPr>
        <w:numPr>
          <w:ilvl w:val="0"/>
          <w:numId w:val="1"/>
        </w:numPr>
        <w:tabs>
          <w:tab w:val="start" w:pos="3.30pt"/>
          <w:tab w:val="start" w:pos="94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Daniela Pareja – CAU/SC;</w:t>
      </w:r>
    </w:p>
    <w:p w:rsidR="006E4C7D" w:rsidRDefault="00117C5A">
      <w:pPr>
        <w:numPr>
          <w:ilvl w:val="0"/>
          <w:numId w:val="1"/>
        </w:numPr>
        <w:tabs>
          <w:tab w:val="start" w:pos="3.30pt"/>
          <w:tab w:val="start" w:pos="94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Ronaldo Duschenes – Presidente do CAU/PR;</w:t>
      </w:r>
    </w:p>
    <w:p w:rsidR="006E4C7D" w:rsidRDefault="00117C5A">
      <w:pPr>
        <w:numPr>
          <w:ilvl w:val="0"/>
          <w:numId w:val="1"/>
        </w:numPr>
        <w:tabs>
          <w:tab w:val="start" w:pos="3.30pt"/>
          <w:tab w:val="start" w:pos="94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Rui Mineiro – coordenador da CED-CAU/RS. </w:t>
      </w:r>
    </w:p>
    <w:p w:rsidR="006E4C7D" w:rsidRDefault="006E4C7D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MPE/TO – M</w:t>
      </w:r>
      <w:r>
        <w:rPr>
          <w:rFonts w:ascii="Times New Roman" w:hAnsi="Times New Roman"/>
          <w:sz w:val="22"/>
          <w:szCs w:val="22"/>
        </w:rPr>
        <w:t>inistério Público do Estado do Tocantins:</w:t>
      </w:r>
    </w:p>
    <w:p w:rsidR="006E4C7D" w:rsidRDefault="00117C5A">
      <w:pPr>
        <w:numPr>
          <w:ilvl w:val="0"/>
          <w:numId w:val="1"/>
        </w:numPr>
        <w:tabs>
          <w:tab w:val="start" w:pos="3.30pt"/>
          <w:tab w:val="start" w:pos="94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Dr. Fausto – representante do MPE-TO. </w:t>
      </w:r>
    </w:p>
    <w:p w:rsidR="006E4C7D" w:rsidRDefault="006E4C7D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sz w:val="22"/>
          <w:szCs w:val="22"/>
        </w:rPr>
      </w:pP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NTD – Núcleo tocantinense de decoração:</w:t>
      </w:r>
    </w:p>
    <w:p w:rsidR="006E4C7D" w:rsidRDefault="00117C5A">
      <w:pPr>
        <w:numPr>
          <w:ilvl w:val="0"/>
          <w:numId w:val="1"/>
        </w:numPr>
        <w:tabs>
          <w:tab w:val="start" w:pos="3.30pt"/>
          <w:tab w:val="start" w:pos="94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Vanessa – representante do Núcleo Tocantinense de Decoração.</w:t>
      </w:r>
    </w:p>
    <w:p w:rsidR="006E4C7D" w:rsidRDefault="006E4C7D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sz w:val="22"/>
          <w:szCs w:val="22"/>
        </w:rPr>
      </w:pP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ACOMAC/TO – Associação dos Comerciantes de Material de Construção:</w:t>
      </w:r>
    </w:p>
    <w:p w:rsidR="006E4C7D" w:rsidRDefault="00117C5A">
      <w:pPr>
        <w:numPr>
          <w:ilvl w:val="0"/>
          <w:numId w:val="1"/>
        </w:numPr>
        <w:tabs>
          <w:tab w:val="start" w:pos="3.30pt"/>
          <w:tab w:val="start" w:pos="94.45pt"/>
        </w:tabs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Juliano </w:t>
      </w:r>
      <w:r>
        <w:rPr>
          <w:rFonts w:ascii="Times New Roman" w:hAnsi="Times New Roman"/>
          <w:sz w:val="22"/>
          <w:szCs w:val="22"/>
        </w:rPr>
        <w:t>Leonardo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E4C7D" w:rsidRDefault="006E4C7D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O Presidente do CAU/PR, conselheiro </w:t>
      </w:r>
      <w:r>
        <w:rPr>
          <w:rFonts w:ascii="Times New Roman" w:hAnsi="Times New Roman"/>
          <w:b/>
          <w:sz w:val="22"/>
          <w:szCs w:val="22"/>
        </w:rPr>
        <w:t>Ronaldo Duschenes</w:t>
      </w:r>
      <w:r>
        <w:rPr>
          <w:rFonts w:ascii="Times New Roman" w:hAnsi="Times New Roman"/>
          <w:sz w:val="22"/>
          <w:szCs w:val="22"/>
        </w:rPr>
        <w:t>, iniciou sua palestra apresentando sua história como empresário e os impactos da reserva técnica.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Explicou que, na época que possuía loja de móveis, ficou claro que na formação do </w:t>
      </w:r>
      <w:r>
        <w:rPr>
          <w:rFonts w:ascii="Times New Roman" w:hAnsi="Times New Roman"/>
          <w:sz w:val="22"/>
          <w:szCs w:val="22"/>
        </w:rPr>
        <w:t>preço dos produtos havia a necessidade de colocar uma margem da comissão, prática corrente, o que elevava o valor dos produtos. Então, para pagar reserva técnica havia a necessidade de aumentar pelo menos em 11% para repassar os 10% dos arquitetos. Somam-s</w:t>
      </w:r>
      <w:r>
        <w:rPr>
          <w:rFonts w:ascii="Times New Roman" w:hAnsi="Times New Roman"/>
          <w:sz w:val="22"/>
          <w:szCs w:val="22"/>
        </w:rPr>
        <w:t>e a isso os impostos, então teria que aumentar o preço em pelo menos 15%. Percebeu na prática os efeitos da cobrança da reserva técnica.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Ressaltou a importância da relação do arquiteto com o fornecedor e com o industrial para melhor desenvolvimento dos pro</w:t>
      </w:r>
      <w:r>
        <w:rPr>
          <w:rFonts w:ascii="Times New Roman" w:hAnsi="Times New Roman"/>
          <w:sz w:val="22"/>
          <w:szCs w:val="22"/>
        </w:rPr>
        <w:t>dutos. E essa relação, para que possa ser produtiva, criativa, justa e honesta, não pode ser carregada de nenhuma transação comercial ali. O arquiteto deve aprender na escola o que dispõe ao código de ética e disciplina de sua profissão. Esse tipo de relac</w:t>
      </w:r>
      <w:r>
        <w:rPr>
          <w:rFonts w:ascii="Times New Roman" w:hAnsi="Times New Roman"/>
          <w:sz w:val="22"/>
          <w:szCs w:val="22"/>
        </w:rPr>
        <w:t>ionamento atual quebra empresas. Quebraram a Forma, Giroflex, e muitas outras.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Conselheiro </w:t>
      </w:r>
      <w:r>
        <w:rPr>
          <w:rFonts w:ascii="Times New Roman" w:hAnsi="Times New Roman"/>
          <w:b/>
          <w:sz w:val="22"/>
          <w:szCs w:val="22"/>
        </w:rPr>
        <w:t>Rui Mineiro</w:t>
      </w:r>
      <w:r>
        <w:rPr>
          <w:rFonts w:ascii="Times New Roman" w:hAnsi="Times New Roman"/>
          <w:sz w:val="22"/>
          <w:szCs w:val="22"/>
        </w:rPr>
        <w:t>, coordenador da CED-CAU/RS, considera que reserva técnica é algo inventado pelo mercado e não pelos arquitetos, já que a prática acontece com diversas ou</w:t>
      </w:r>
      <w:r>
        <w:rPr>
          <w:rFonts w:ascii="Times New Roman" w:hAnsi="Times New Roman"/>
          <w:sz w:val="22"/>
          <w:szCs w:val="22"/>
        </w:rPr>
        <w:t>tras profissões. É importante ter isso em mente para o melhor encaminhamento dos trabalhos pelo Conselho. Criticou a campanha contra a reserva técnica feita pelo CAU/BR em 2016, na qual insinuou que era prática de todos os profissionais, o que não é verdad</w:t>
      </w:r>
      <w:r>
        <w:rPr>
          <w:rFonts w:ascii="Times New Roman" w:hAnsi="Times New Roman"/>
          <w:sz w:val="22"/>
          <w:szCs w:val="22"/>
        </w:rPr>
        <w:t xml:space="preserve">e. Diante dessa realidade do mercado e da campanha do CAU/BR, a CED-Sul passou a se reunir com periodicidade para tentar </w:t>
      </w:r>
      <w:r>
        <w:rPr>
          <w:rFonts w:ascii="Times New Roman" w:hAnsi="Times New Roman"/>
          <w:i/>
          <w:sz w:val="22"/>
          <w:szCs w:val="22"/>
        </w:rPr>
        <w:t>itemizar</w:t>
      </w:r>
      <w:r>
        <w:rPr>
          <w:rFonts w:ascii="Times New Roman" w:hAnsi="Times New Roman"/>
          <w:sz w:val="22"/>
          <w:szCs w:val="22"/>
        </w:rPr>
        <w:t xml:space="preserve"> quanto ao que pode ou não, com a finalidade de esclarecer à sociedade e aos profissionais. Esse documento foi levado à CED-CAU</w:t>
      </w:r>
      <w:r>
        <w:rPr>
          <w:rFonts w:ascii="Times New Roman" w:hAnsi="Times New Roman"/>
          <w:sz w:val="22"/>
          <w:szCs w:val="22"/>
        </w:rPr>
        <w:t xml:space="preserve">/BR que, pela Deliberação CED-CAU/BR nº 104/2017, entendeu por orientar os CAU/UF nos termos dispostos no documento. 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Enfatiza que o arquiteto não pode se utilizar dessa prática, que nas outras categorias pode ser legal ou moral. Por exemplo, os corretores</w:t>
      </w:r>
      <w:r>
        <w:rPr>
          <w:rFonts w:ascii="Times New Roman" w:hAnsi="Times New Roman"/>
          <w:sz w:val="22"/>
          <w:szCs w:val="22"/>
        </w:rPr>
        <w:t xml:space="preserve"> de imóveis trabalham com comissão. O arquiteto, por outro lado, não pode ser remunerado assim, pois o arquiteto, quando contratado por um cliente, lhe é depositado uma confiança e é pago para dar garantia a seu contratante que a qualidade do material que </w:t>
      </w:r>
      <w:r>
        <w:rPr>
          <w:rFonts w:ascii="Times New Roman" w:hAnsi="Times New Roman"/>
          <w:sz w:val="22"/>
          <w:szCs w:val="22"/>
        </w:rPr>
        <w:t>está escolhendo é a certa para o caso. Os arquitetos precisam trabalhar em rede e não de forma isolada, os profissionais têm seus fornecedores de confiança, é decorrente da natureza do trabalho. Não se pode isolar o arquiteto em um mundo compartilhado e co</w:t>
      </w:r>
      <w:r>
        <w:rPr>
          <w:rFonts w:ascii="Times New Roman" w:hAnsi="Times New Roman"/>
          <w:sz w:val="22"/>
          <w:szCs w:val="22"/>
        </w:rPr>
        <w:t xml:space="preserve">m intensa relação comercial. Então, entende que o arquiteto não pode receber reserva técnica porque quando lhe é depositada a confiança por um contratante, não pode ser remunerado pelo fornecedor, pois, de alguma forma, está sendo “subornado”. O arquiteto </w:t>
      </w:r>
      <w:r>
        <w:rPr>
          <w:rFonts w:ascii="Times New Roman" w:hAnsi="Times New Roman"/>
          <w:sz w:val="22"/>
          <w:szCs w:val="22"/>
        </w:rPr>
        <w:t>não pode receber porque acaba por perder a garantia da qualidade.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Destaca que o texto do Código de Ética do CAU/BR no item 3.2.16diz ao final que “conforme o que determina o inciso VI do art. 18 da lei 12.378/2010”, entendendo haver um conflito de entendim</w:t>
      </w:r>
      <w:r>
        <w:rPr>
          <w:rFonts w:ascii="Times New Roman" w:hAnsi="Times New Roman"/>
          <w:sz w:val="22"/>
          <w:szCs w:val="22"/>
        </w:rPr>
        <w:t xml:space="preserve">ento, pois a lei diz: “locupletar-se ILICITAMENTE, ...”. Então aquele item faz referência ao item da LEI. 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3.2.16. O arquiteto e urbanista deve recusar-se a receber, sob qualquer pretexto, qualquer honorário, provento, remuneração, comissão, gratificação, </w:t>
      </w:r>
      <w:r>
        <w:rPr>
          <w:rFonts w:ascii="Times New Roman" w:hAnsi="Times New Roman"/>
          <w:i/>
          <w:sz w:val="22"/>
          <w:szCs w:val="22"/>
        </w:rPr>
        <w:t xml:space="preserve">vantagem, retribuição ou presente de qualquer natureza – seja na forma de consultoria, produto, mercadoria ou mão de obra – oferecidos pelos fornecedores de insumos de seus contratantes, conforme o que determina o inciso VI do art. 18 da Lei n° 12.378, de </w:t>
      </w:r>
      <w:r>
        <w:rPr>
          <w:rFonts w:ascii="Times New Roman" w:hAnsi="Times New Roman"/>
          <w:i/>
          <w:sz w:val="22"/>
          <w:szCs w:val="22"/>
        </w:rPr>
        <w:t>2010.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Então, é importante discutir e entender o que seria locupletar-se ilicitamente. Fica a discussão: então deixar claro em contrato a remuneração do arquiteto pela compra de produtos seria locupletação lícita e, por isso, seria legal? Porém, enfatiza qu</w:t>
      </w:r>
      <w:r>
        <w:rPr>
          <w:rFonts w:ascii="Times New Roman" w:hAnsi="Times New Roman"/>
          <w:sz w:val="22"/>
          <w:szCs w:val="22"/>
        </w:rPr>
        <w:t>e a Comissão de Ética não discute a questão legal e sim a moral e ética, de comportamento.  Deixar transparente em contrato pode resolver a questão legal, mas não a questão ética. Quanto ao aspecto ético, o arquiteto não pode, de maneira nenhuma, ser remun</w:t>
      </w:r>
      <w:r>
        <w:rPr>
          <w:rFonts w:ascii="Times New Roman" w:hAnsi="Times New Roman"/>
          <w:sz w:val="22"/>
          <w:szCs w:val="22"/>
        </w:rPr>
        <w:t>erado pelo fornecedor.</w:t>
      </w:r>
    </w:p>
    <w:p w:rsidR="006E4C7D" w:rsidRDefault="006E4C7D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O então Presidente do CAU/PR, conselheiro </w:t>
      </w:r>
      <w:r>
        <w:rPr>
          <w:rFonts w:ascii="Times New Roman" w:hAnsi="Times New Roman"/>
          <w:b/>
          <w:sz w:val="22"/>
          <w:szCs w:val="22"/>
        </w:rPr>
        <w:t>Ronaldo Duschenes</w:t>
      </w:r>
      <w:r>
        <w:rPr>
          <w:rFonts w:ascii="Times New Roman" w:hAnsi="Times New Roman"/>
          <w:sz w:val="22"/>
          <w:szCs w:val="22"/>
        </w:rPr>
        <w:t>, destacou ainda que muitas vezes o valor da comissão não é declarado para a receita federal. Além disso, defende que o arquiteto não pode ser remunerado de dois lados ao me</w:t>
      </w:r>
      <w:r>
        <w:rPr>
          <w:rFonts w:ascii="Times New Roman" w:hAnsi="Times New Roman"/>
          <w:sz w:val="22"/>
          <w:szCs w:val="22"/>
        </w:rPr>
        <w:t>smo tempo, pois incorreria em transgressão aos itens 3.2.18 e 3.2.17 do Código de Ética e Disciplina do CAU/BR: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3.2.17. O arquiteto e urbanista proprietário ou representante de qualquer marca ou empresa de material de construção, componente, equipamento ou</w:t>
      </w:r>
      <w:r>
        <w:rPr>
          <w:rFonts w:ascii="Times New Roman" w:hAnsi="Times New Roman"/>
          <w:i/>
          <w:sz w:val="22"/>
          <w:szCs w:val="22"/>
        </w:rPr>
        <w:t xml:space="preserve"> patente que venha a ter aplicação em determinada obra, não poderá prestar, em virtude desta qualidade, serviços de Arquitetura e Urbanismo a título gratuito ou manifestamente sub-remunerados.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ind w:start="24.20pt"/>
        <w:jc w:val="both"/>
      </w:pPr>
      <w:r>
        <w:rPr>
          <w:rFonts w:ascii="Times New Roman" w:hAnsi="Times New Roman"/>
          <w:i/>
          <w:sz w:val="22"/>
          <w:szCs w:val="22"/>
        </w:rPr>
        <w:t xml:space="preserve">3.2.18. </w:t>
      </w:r>
      <w:r>
        <w:rPr>
          <w:rFonts w:ascii="Times New Roman" w:hAnsi="Times New Roman"/>
          <w:b/>
          <w:i/>
          <w:sz w:val="22"/>
          <w:szCs w:val="22"/>
        </w:rPr>
        <w:t>O arquiteto e urbanista deve recusar-se a receber honor</w:t>
      </w:r>
      <w:r>
        <w:rPr>
          <w:rFonts w:ascii="Times New Roman" w:hAnsi="Times New Roman"/>
          <w:b/>
          <w:i/>
          <w:sz w:val="22"/>
          <w:szCs w:val="22"/>
        </w:rPr>
        <w:t>ários, pagamentos, ou vantagens de duas partes de um mesmo contrato vigente</w:t>
      </w:r>
      <w:r>
        <w:rPr>
          <w:rFonts w:ascii="Times New Roman" w:hAnsi="Times New Roman"/>
          <w:i/>
          <w:sz w:val="22"/>
          <w:szCs w:val="22"/>
        </w:rPr>
        <w:t>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Estamos falando de ética e moral, pois moral refere-se aos comportamentos, conduta, valores de uma sociedade. Moral não é rígida.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Destaca que deve-se analisar daqui para frente, c</w:t>
      </w:r>
      <w:r>
        <w:rPr>
          <w:rFonts w:ascii="Times New Roman" w:hAnsi="Times New Roman"/>
          <w:sz w:val="22"/>
          <w:szCs w:val="22"/>
        </w:rPr>
        <w:t>omo iremos nos comportar daqui para o futuro. Não acha que devemos sair caçando todos os arquitetos que, alguma vez na vida, recebeu reserva técnica, mas analisar a conduta daqui para frente. Criticou a maneira como se deu a campanha do CAU/BR contra a res</w:t>
      </w:r>
      <w:r>
        <w:rPr>
          <w:rFonts w:ascii="Times New Roman" w:hAnsi="Times New Roman"/>
          <w:sz w:val="22"/>
          <w:szCs w:val="22"/>
        </w:rPr>
        <w:t>erva técnica, mas destaca que o fato estava correto, estava falando do aumento de preços que incorre com o pagamento de RT. Mas a prática não é absolutamente exclusiva dos arquitetos, pois isso está permeando a sociedade como um todo.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b/>
          <w:sz w:val="22"/>
          <w:szCs w:val="22"/>
        </w:rPr>
        <w:t>Vanessa</w:t>
      </w:r>
      <w:r>
        <w:rPr>
          <w:rFonts w:ascii="Times New Roman" w:hAnsi="Times New Roman"/>
          <w:sz w:val="22"/>
          <w:szCs w:val="22"/>
        </w:rPr>
        <w:t>, do Núcleo to</w:t>
      </w:r>
      <w:r>
        <w:rPr>
          <w:rFonts w:ascii="Times New Roman" w:hAnsi="Times New Roman"/>
          <w:sz w:val="22"/>
          <w:szCs w:val="22"/>
        </w:rPr>
        <w:t>cantinense de decoração (NTD), concorda ser muito importante a interação do arquiteto com as lojas, visando a um resultado muito melhor, um melhor produto a oferecer. Como produto, querem fortalecer o comércio, com oferecimento de bons produtos e bons serv</w:t>
      </w:r>
      <w:r>
        <w:rPr>
          <w:rFonts w:ascii="Times New Roman" w:hAnsi="Times New Roman"/>
          <w:sz w:val="22"/>
          <w:szCs w:val="22"/>
        </w:rPr>
        <w:t>iços. Mas precisa-se dos arquitetos, que sejam conhecedores dos produtos e que tragam os clientes e mostrem aos clientes. Não se pode trabalhar sozinho. O arquiteto, ao prestar o serviço, deve colocar no contrato claramente como será remunerado. Concordo q</w:t>
      </w:r>
      <w:r>
        <w:rPr>
          <w:rFonts w:ascii="Times New Roman" w:hAnsi="Times New Roman"/>
          <w:sz w:val="22"/>
          <w:szCs w:val="22"/>
        </w:rPr>
        <w:t>ue deve haver a relação com os arquitetos e nós. Sugere que haja uma tabela que indique mais claramente o pagamento de porcentagens. Se o arquiteto está prestando um serviço, por que não ser remunerado por isso? Preza pela transparência no contrato. Então,</w:t>
      </w:r>
      <w:r>
        <w:rPr>
          <w:rFonts w:ascii="Times New Roman" w:hAnsi="Times New Roman"/>
          <w:sz w:val="22"/>
          <w:szCs w:val="22"/>
        </w:rPr>
        <w:t xml:space="preserve"> caberia ao cliente acertar com o arquiteto qual seria a remuneração adequada. 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Presidente do CAU/TO, conselheiro </w:t>
      </w:r>
      <w:r>
        <w:rPr>
          <w:rFonts w:ascii="Times New Roman" w:hAnsi="Times New Roman"/>
          <w:b/>
          <w:sz w:val="22"/>
          <w:szCs w:val="22"/>
        </w:rPr>
        <w:t>Silênio Camargo</w:t>
      </w:r>
      <w:r>
        <w:rPr>
          <w:rFonts w:ascii="Times New Roman" w:hAnsi="Times New Roman"/>
          <w:sz w:val="22"/>
          <w:szCs w:val="22"/>
        </w:rPr>
        <w:t>, enfatiza que hoje alguns arquitetos levam seus clientes para aquela loja que melhor o remunera (paga comissões mais elevadas)</w:t>
      </w:r>
      <w:r>
        <w:rPr>
          <w:rFonts w:ascii="Times New Roman" w:hAnsi="Times New Roman"/>
          <w:sz w:val="22"/>
          <w:szCs w:val="22"/>
        </w:rPr>
        <w:t>. Quem contrata o arquiteto é o cliente, devendo ser ele o responsável pelo pagamento dos honorários do arquiteto, caso contrário, o arquiteto ao receber de ambas as partes gera conflito de interesses.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Dr. </w:t>
      </w:r>
      <w:r>
        <w:rPr>
          <w:rFonts w:ascii="Times New Roman" w:hAnsi="Times New Roman"/>
          <w:b/>
          <w:sz w:val="22"/>
          <w:szCs w:val="22"/>
        </w:rPr>
        <w:t>Fausto</w:t>
      </w:r>
      <w:r>
        <w:rPr>
          <w:rFonts w:ascii="Times New Roman" w:hAnsi="Times New Roman"/>
          <w:sz w:val="22"/>
          <w:szCs w:val="22"/>
        </w:rPr>
        <w:t xml:space="preserve">, representante do Ministério Público, </w:t>
      </w:r>
      <w:r>
        <w:rPr>
          <w:rFonts w:ascii="Times New Roman" w:hAnsi="Times New Roman"/>
          <w:sz w:val="22"/>
          <w:szCs w:val="22"/>
        </w:rPr>
        <w:t>esclarece que o contrato deve ser pautado pela transparência. A transparência deve ser o primeiro passo tanto da loja quanto do consumidor. Uma loja pagar 10% por comissão ao arquiteto o assusta por ser uma porcentagem maior que se paga ao próprio vendedor</w:t>
      </w:r>
      <w:r>
        <w:rPr>
          <w:rFonts w:ascii="Times New Roman" w:hAnsi="Times New Roman"/>
          <w:sz w:val="22"/>
          <w:szCs w:val="22"/>
        </w:rPr>
        <w:t>. Na profissão do arquiteto há certa subjetividade na escolha dos materiais, o que em algumas situações gera desconforto com o cliente. Esclarece que para o MP trabalhar com a reserva técnica deve haver materialidade. A regularização dessa situação parte d</w:t>
      </w:r>
      <w:r>
        <w:rPr>
          <w:rFonts w:ascii="Times New Roman" w:hAnsi="Times New Roman"/>
          <w:sz w:val="22"/>
          <w:szCs w:val="22"/>
        </w:rPr>
        <w:t>o princípio da transparência entre as partes. Porém, se o cliente está sabendo, não vou dizer que está certo, porque não terei como garantir que o arquiteto escolheu o melhor para o caso, já que ele também será remunerado pela compra. Deve haver um trabalh</w:t>
      </w:r>
      <w:r>
        <w:rPr>
          <w:rFonts w:ascii="Times New Roman" w:hAnsi="Times New Roman"/>
          <w:sz w:val="22"/>
          <w:szCs w:val="22"/>
        </w:rPr>
        <w:t>o de conscientização profissional de que ele poderá ser sancionado pelas escolhas.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O conselheiro do CAU/BR </w:t>
      </w:r>
      <w:r>
        <w:rPr>
          <w:rFonts w:ascii="Times New Roman" w:hAnsi="Times New Roman"/>
          <w:b/>
          <w:sz w:val="22"/>
          <w:szCs w:val="22"/>
        </w:rPr>
        <w:t>Carlos Fernando</w:t>
      </w:r>
      <w:r>
        <w:rPr>
          <w:rFonts w:ascii="Times New Roman" w:hAnsi="Times New Roman"/>
          <w:sz w:val="22"/>
          <w:szCs w:val="22"/>
        </w:rPr>
        <w:t xml:space="preserve"> destaca que o designer de interiores pode receber reserva técnica, pois não está circunscrito a um Conselho profissional, e somente o</w:t>
      </w:r>
      <w:r>
        <w:rPr>
          <w:rFonts w:ascii="Times New Roman" w:hAnsi="Times New Roman"/>
          <w:sz w:val="22"/>
          <w:szCs w:val="22"/>
        </w:rPr>
        <w:t xml:space="preserve"> arquiteto incorreria em falta ética por estar sob jurisdição de um Código de Ética profissional, apesar de se caracterizar a mesma conduta perante a sociedade na atuação de uma atividade que não é privativa de arquitetos. Defende que a má conduta profissi</w:t>
      </w:r>
      <w:r>
        <w:rPr>
          <w:rFonts w:ascii="Times New Roman" w:hAnsi="Times New Roman"/>
          <w:sz w:val="22"/>
          <w:szCs w:val="22"/>
        </w:rPr>
        <w:t>onal deve ser combatida.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Conselheiro </w:t>
      </w:r>
      <w:r>
        <w:rPr>
          <w:rFonts w:ascii="Times New Roman" w:hAnsi="Times New Roman"/>
          <w:b/>
          <w:sz w:val="22"/>
          <w:szCs w:val="22"/>
        </w:rPr>
        <w:t>Rui Mineiro</w:t>
      </w:r>
      <w:r>
        <w:rPr>
          <w:rFonts w:ascii="Times New Roman" w:hAnsi="Times New Roman"/>
          <w:sz w:val="22"/>
          <w:szCs w:val="22"/>
        </w:rPr>
        <w:t xml:space="preserve"> (CED-CAU/RS) esclarece que a má conduta se dá quando a motivação é feita pelo que o profissional irá receber pela escolha do produto.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O então Presidente do CAU/PR, conselheiro </w:t>
      </w:r>
      <w:r>
        <w:rPr>
          <w:rFonts w:ascii="Times New Roman" w:hAnsi="Times New Roman"/>
          <w:b/>
          <w:sz w:val="22"/>
          <w:szCs w:val="22"/>
        </w:rPr>
        <w:t>Ronaldo Duschenes</w:t>
      </w:r>
      <w:r>
        <w:rPr>
          <w:rFonts w:ascii="Times New Roman" w:hAnsi="Times New Roman"/>
          <w:sz w:val="22"/>
          <w:szCs w:val="22"/>
        </w:rPr>
        <w:t>, diz que vend</w:t>
      </w:r>
      <w:r>
        <w:rPr>
          <w:rFonts w:ascii="Times New Roman" w:hAnsi="Times New Roman"/>
          <w:sz w:val="22"/>
          <w:szCs w:val="22"/>
        </w:rPr>
        <w:t>er é uma profissão. O vendedor deve conhecer todos os produtos da loja e convencer o cliente a adquirir. Porém, arquitetura não é isso. Não gostaríamos de ser atendidos por um médico que vai ganhar uma porcentagem sobre uma prótese. Não há razão para o arq</w:t>
      </w:r>
      <w:r>
        <w:rPr>
          <w:rFonts w:ascii="Times New Roman" w:hAnsi="Times New Roman"/>
          <w:sz w:val="22"/>
          <w:szCs w:val="22"/>
        </w:rPr>
        <w:t>uiteto terceirizar o pagamento, que deve ser feito diretamente pelo seu cliente.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Dr. </w:t>
      </w:r>
      <w:r>
        <w:rPr>
          <w:rFonts w:ascii="Times New Roman" w:hAnsi="Times New Roman"/>
          <w:b/>
          <w:sz w:val="22"/>
          <w:szCs w:val="22"/>
        </w:rPr>
        <w:t>Fausto</w:t>
      </w:r>
      <w:r>
        <w:rPr>
          <w:rFonts w:ascii="Times New Roman" w:hAnsi="Times New Roman"/>
          <w:sz w:val="22"/>
          <w:szCs w:val="22"/>
        </w:rPr>
        <w:t>, representante do Ministério Público, diz que se deve partir do princípio da boa fé. O CAU positivou que o recebimento de reserva técnica é falta ética. Informa que</w:t>
      </w:r>
      <w:r>
        <w:rPr>
          <w:rFonts w:ascii="Times New Roman" w:hAnsi="Times New Roman"/>
          <w:sz w:val="22"/>
          <w:szCs w:val="22"/>
        </w:rPr>
        <w:t xml:space="preserve">, em consulta ao PROCON, não encontrou nenhuma reclamação quanto a isso. </w:t>
      </w:r>
      <w:r>
        <w:rPr>
          <w:rFonts w:ascii="Times New Roman" w:hAnsi="Times New Roman"/>
          <w:b/>
          <w:sz w:val="22"/>
          <w:szCs w:val="22"/>
          <w:u w:val="single"/>
        </w:rPr>
        <w:t>Esclarece que o MP entra na seara do Código de Defesa do Consumidor, mas o problema ético se resolve dentro do Conselho de Arquitetura e Urbanismo</w:t>
      </w:r>
      <w:r>
        <w:rPr>
          <w:rFonts w:ascii="Times New Roman" w:hAnsi="Times New Roman"/>
          <w:sz w:val="22"/>
          <w:szCs w:val="22"/>
        </w:rPr>
        <w:t>, caso contrário, o CAU será invasivo</w:t>
      </w:r>
      <w:r>
        <w:rPr>
          <w:rFonts w:ascii="Times New Roman" w:hAnsi="Times New Roman"/>
          <w:sz w:val="22"/>
          <w:szCs w:val="22"/>
        </w:rPr>
        <w:t xml:space="preserve"> em uma relação privada entre particulares. Deve haver diferenciação entre aspectos legais e éticos. Quanto ao Termo de Ajustamento de Conduta (TAC) firmado no Mato Grosso do Sul, informou que o MP foi provocado para se posicionar sobre o assunto que enten</w:t>
      </w:r>
      <w:r>
        <w:rPr>
          <w:rFonts w:ascii="Times New Roman" w:hAnsi="Times New Roman"/>
          <w:sz w:val="22"/>
          <w:szCs w:val="22"/>
        </w:rPr>
        <w:t>deu que conforme o Código de Defesa do Consumidor, a prática de reserva técnica seria lesiva e, por isso, foi assinado um TAC. Houve uma denúncia/representação para que o MP tomasse uma posição.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O Presidente do CAU/PR, conselheiro </w:t>
      </w:r>
      <w:r>
        <w:rPr>
          <w:rFonts w:ascii="Times New Roman" w:hAnsi="Times New Roman"/>
          <w:b/>
          <w:sz w:val="22"/>
          <w:szCs w:val="22"/>
        </w:rPr>
        <w:t>Ronaldo Duschenes</w:t>
      </w:r>
      <w:r>
        <w:rPr>
          <w:rFonts w:ascii="Times New Roman" w:hAnsi="Times New Roman"/>
          <w:sz w:val="22"/>
          <w:szCs w:val="22"/>
        </w:rPr>
        <w:t xml:space="preserve"> volta a</w:t>
      </w:r>
      <w:r>
        <w:rPr>
          <w:rFonts w:ascii="Times New Roman" w:hAnsi="Times New Roman"/>
          <w:sz w:val="22"/>
          <w:szCs w:val="22"/>
        </w:rPr>
        <w:t>o problema do que é moral e quais princípios éticos devem nos nortear. A questão ética é complexa, mas clara: se combino com meu cliente que o fornecedor irá terceirizar meu recebimento, estou criando um vínculo estranho com meu fornecedor. O cliente é hip</w:t>
      </w:r>
      <w:r>
        <w:rPr>
          <w:rFonts w:ascii="Times New Roman" w:hAnsi="Times New Roman"/>
          <w:sz w:val="22"/>
          <w:szCs w:val="22"/>
        </w:rPr>
        <w:t>ossuficiente e o profissional arquiteto que deve analisar o que é o melhor para a sociedade. Não considera que seja bom para a sociedade o pagamento por vendas. Sugere abrir essa discussão em uma consulta pública à sociedade. O conselheiro Rui Mineiro decl</w:t>
      </w:r>
      <w:r>
        <w:rPr>
          <w:rFonts w:ascii="Times New Roman" w:hAnsi="Times New Roman"/>
          <w:sz w:val="22"/>
          <w:szCs w:val="22"/>
        </w:rPr>
        <w:t>arou-se contra a consulta pública.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O conselheiro </w:t>
      </w:r>
      <w:r>
        <w:rPr>
          <w:rFonts w:ascii="Times New Roman" w:hAnsi="Times New Roman"/>
          <w:b/>
          <w:sz w:val="22"/>
          <w:szCs w:val="22"/>
        </w:rPr>
        <w:t>Matozalém Santana</w:t>
      </w:r>
      <w:r>
        <w:rPr>
          <w:rFonts w:ascii="Times New Roman" w:hAnsi="Times New Roman"/>
          <w:sz w:val="22"/>
          <w:szCs w:val="22"/>
        </w:rPr>
        <w:t xml:space="preserve"> (CED-CAU/BR) entende que a conduta deve ser analisada caso a caso. E que todo contrato entre o arquiteto e urbanista e o cliente deve ser pautado, sobretudo, na transparência.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>Presidente do</w:t>
      </w:r>
      <w:r>
        <w:rPr>
          <w:rFonts w:ascii="Times New Roman" w:hAnsi="Times New Roman"/>
          <w:sz w:val="22"/>
          <w:szCs w:val="22"/>
        </w:rPr>
        <w:t xml:space="preserve"> CAU/TO, conselheiro </w:t>
      </w:r>
      <w:r>
        <w:rPr>
          <w:rFonts w:ascii="Times New Roman" w:hAnsi="Times New Roman"/>
          <w:b/>
          <w:sz w:val="22"/>
          <w:szCs w:val="22"/>
        </w:rPr>
        <w:t>Silênio Camargo</w:t>
      </w:r>
      <w:r>
        <w:rPr>
          <w:rFonts w:ascii="Times New Roman" w:hAnsi="Times New Roman"/>
          <w:sz w:val="22"/>
          <w:szCs w:val="22"/>
        </w:rPr>
        <w:t>, acredita que primeiramente para sociedade deve ser esclarecida sobre o que é a prática de reserva técnica.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O coordenador da CED-CAU/BR, conselheiro </w:t>
      </w:r>
      <w:r>
        <w:rPr>
          <w:rFonts w:ascii="Times New Roman" w:hAnsi="Times New Roman"/>
          <w:b/>
          <w:sz w:val="22"/>
          <w:szCs w:val="22"/>
        </w:rPr>
        <w:t>Guivaldo Baptista</w:t>
      </w:r>
      <w:r>
        <w:rPr>
          <w:rFonts w:ascii="Times New Roman" w:hAnsi="Times New Roman"/>
          <w:sz w:val="22"/>
          <w:szCs w:val="22"/>
        </w:rPr>
        <w:t xml:space="preserve">, entende que dificilmente haverá êxito se quisermos </w:t>
      </w:r>
      <w:r>
        <w:rPr>
          <w:rFonts w:ascii="Times New Roman" w:hAnsi="Times New Roman"/>
          <w:sz w:val="22"/>
          <w:szCs w:val="22"/>
        </w:rPr>
        <w:t>acabar com a falta ética por decreto; defende uma construção coletiva. Também criticou a campanha contra reserva técnica, por ter sido pouco esclarecedora. A arquitetura não é representada por um sofá ou armário de cozinha. Então, essa campanha tem esse eq</w:t>
      </w:r>
      <w:r>
        <w:rPr>
          <w:rFonts w:ascii="Times New Roman" w:hAnsi="Times New Roman"/>
          <w:sz w:val="22"/>
          <w:szCs w:val="22"/>
        </w:rPr>
        <w:t>uívoco de confundir a arquitetura de interiores e decoração. Foi criado um grande ruído pela falta de sustentabilidade na proposta. A estrutura do nosso código de ética e disciplina é deontológica, empírica, baseada na experiência. E entende que se a estru</w:t>
      </w:r>
      <w:r>
        <w:rPr>
          <w:rFonts w:ascii="Times New Roman" w:hAnsi="Times New Roman"/>
          <w:sz w:val="22"/>
          <w:szCs w:val="22"/>
        </w:rPr>
        <w:t>tura do Código fosse teleológica, baseada em princípios e com construção em discussões como essa, poderia se chegar a um entendimento conjunto. Devemos fazer uma reflexão sobre o que é bom senso dentro do senso comum. Propõe a construção de um pacto. Ética</w:t>
      </w:r>
      <w:r>
        <w:rPr>
          <w:rFonts w:ascii="Times New Roman" w:hAnsi="Times New Roman"/>
          <w:sz w:val="22"/>
          <w:szCs w:val="22"/>
        </w:rPr>
        <w:t xml:space="preserve"> profissional só alcança uma categoria profissional, no caso, arquiteto. Não alcança os decoradores. A relação de consumo é tratada pelo Ministério Público (venda casada, direcionamento, etc.). O que o preocupa são as relações éticas, que temos que discuti</w:t>
      </w:r>
      <w:r>
        <w:rPr>
          <w:rFonts w:ascii="Times New Roman" w:hAnsi="Times New Roman"/>
          <w:sz w:val="22"/>
          <w:szCs w:val="22"/>
        </w:rPr>
        <w:t>r. E, nessa, não vê outra saída que não seja a construção de um pacto.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Vê que muitas faltas éticas são decorrentes de problemas em obras e contratos. Quanto ao pacto, se refere a atuar no ensino e na formação do arquiteto e urbanista com a finalidade de ev</w:t>
      </w:r>
      <w:r>
        <w:rPr>
          <w:rFonts w:ascii="Times New Roman" w:hAnsi="Times New Roman"/>
          <w:sz w:val="22"/>
          <w:szCs w:val="22"/>
        </w:rPr>
        <w:t xml:space="preserve">itar possíveis processos éticos. 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Conselheiro </w:t>
      </w:r>
      <w:r>
        <w:rPr>
          <w:rFonts w:ascii="Times New Roman" w:hAnsi="Times New Roman"/>
          <w:b/>
          <w:sz w:val="22"/>
          <w:szCs w:val="22"/>
        </w:rPr>
        <w:t>Rui Mineiro</w:t>
      </w:r>
      <w:r>
        <w:rPr>
          <w:rFonts w:ascii="Times New Roman" w:hAnsi="Times New Roman"/>
          <w:sz w:val="22"/>
          <w:szCs w:val="22"/>
        </w:rPr>
        <w:t xml:space="preserve"> (CED-CAU/RS) considera que a discussão sobre RT não pode ser a principal bandeira do CAU. Nas nossas práticas da ética, um dos grandes problemas que se encontra é a ausência de contratos com os clie</w:t>
      </w:r>
      <w:r>
        <w:rPr>
          <w:rFonts w:ascii="Times New Roman" w:hAnsi="Times New Roman"/>
          <w:sz w:val="22"/>
          <w:szCs w:val="22"/>
        </w:rPr>
        <w:t>ntes. Considera que a ausência de contratos é um dos maiores problemas éticos. Acredita estar havendo uma supervalorização do tema. Quando falamos em reserva técnica, não estamos falando do arquiteto, mas de uma prática de mercado que o arquiteto eventualm</w:t>
      </w:r>
      <w:r>
        <w:rPr>
          <w:rFonts w:ascii="Times New Roman" w:hAnsi="Times New Roman"/>
          <w:sz w:val="22"/>
          <w:szCs w:val="22"/>
        </w:rPr>
        <w:t xml:space="preserve">ente participa. Com relação aos arquitetos que praticam é o CAU que deve resolver. Nosso código tem duas funções: educativa e coercitiva e temos que focar na educativa. Temos que reconduzir esse caminho. 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 que o lojista pode participar desse </w:t>
      </w:r>
      <w:r>
        <w:rPr>
          <w:rFonts w:ascii="Times New Roman" w:hAnsi="Times New Roman"/>
          <w:sz w:val="22"/>
          <w:szCs w:val="22"/>
        </w:rPr>
        <w:t>contrato, é a contratação por administração. O contrato por administração é “vou contigo comprar, especificar” e receber porcentagem, mas quem paga é o cliente. Ou seja, a remuneração procede do mesmo lugar, quem paga é o contratante.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Conselheiro </w:t>
      </w:r>
      <w:r>
        <w:rPr>
          <w:rFonts w:ascii="Times New Roman" w:hAnsi="Times New Roman"/>
          <w:b/>
          <w:sz w:val="22"/>
          <w:szCs w:val="22"/>
        </w:rPr>
        <w:t>Matozalém</w:t>
      </w:r>
      <w:r>
        <w:rPr>
          <w:rFonts w:ascii="Times New Roman" w:hAnsi="Times New Roman"/>
          <w:b/>
          <w:sz w:val="22"/>
          <w:szCs w:val="22"/>
        </w:rPr>
        <w:t xml:space="preserve"> Santana</w:t>
      </w:r>
      <w:r>
        <w:rPr>
          <w:rFonts w:ascii="Times New Roman" w:hAnsi="Times New Roman"/>
          <w:sz w:val="22"/>
          <w:szCs w:val="22"/>
        </w:rPr>
        <w:t xml:space="preserve"> pontua algumas reflexões: 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O fato de o arquiteto não elaborar o projeto porque verificou-se que ele somente indica e ganha pela indicação e o outro, indicado, que faz o projeto (como o projetista de móveis, por exemplo): incorreria em exercício</w:t>
      </w:r>
      <w:r>
        <w:rPr>
          <w:rFonts w:ascii="Times New Roman" w:hAnsi="Times New Roman"/>
          <w:sz w:val="22"/>
          <w:szCs w:val="22"/>
        </w:rPr>
        <w:t xml:space="preserve"> ilegal da profissão. Falta legal que deve ser apurada pela Comissão de Exercício Profissional.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Em caso de cobrança de projeto em desrespeito à tabela de honorários devido ao recebimento de reserva técnica pelo arquiteto, caberia ao CAU a cobrança do cu</w:t>
      </w:r>
      <w:r>
        <w:rPr>
          <w:rFonts w:ascii="Times New Roman" w:hAnsi="Times New Roman"/>
          <w:sz w:val="22"/>
          <w:szCs w:val="22"/>
        </w:rPr>
        <w:t>mprimento da tabela de honorários.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No âmbito do Ministério Público – a atuação limita-se ao Código de Defesa do Consumidor e não à falta ética, devendo ser esta discutida pelo CAU.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A questão da sonegação dos valores das comissões deve ser investigada</w:t>
      </w:r>
      <w:r>
        <w:rPr>
          <w:rFonts w:ascii="Times New Roman" w:hAnsi="Times New Roman"/>
          <w:sz w:val="22"/>
          <w:szCs w:val="22"/>
        </w:rPr>
        <w:t xml:space="preserve"> no âmbito da Receita Federal.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Conselheiro </w:t>
      </w:r>
      <w:r>
        <w:rPr>
          <w:rFonts w:ascii="Times New Roman" w:hAnsi="Times New Roman"/>
          <w:b/>
          <w:sz w:val="22"/>
          <w:szCs w:val="22"/>
        </w:rPr>
        <w:t>Rui Mineiro</w:t>
      </w:r>
      <w:r>
        <w:rPr>
          <w:rFonts w:ascii="Times New Roman" w:hAnsi="Times New Roman"/>
          <w:sz w:val="22"/>
          <w:szCs w:val="22"/>
        </w:rPr>
        <w:t xml:space="preserve"> (CED-CAU/RS) coloca que deve haver a construção de alguma alternativa que faça com que o arquiteto ganhe sem prejuízo de outrem, que não ponha em risco sua relação com o cliente e a sociedade e que o p</w:t>
      </w:r>
      <w:r>
        <w:rPr>
          <w:rFonts w:ascii="Times New Roman" w:hAnsi="Times New Roman"/>
          <w:sz w:val="22"/>
          <w:szCs w:val="22"/>
        </w:rPr>
        <w:t>rofissional, ao mesmo tempo, se sinta valorizado pelo Conselho e pela sociedade. Essa questão é um processo – mudança de cultura por meio de uma articulação e envolvimento de todos os envolvidos. Não podemos deixar de trazer ao Conselho as questões dos arq</w:t>
      </w:r>
      <w:r>
        <w:rPr>
          <w:rFonts w:ascii="Times New Roman" w:hAnsi="Times New Roman"/>
          <w:sz w:val="22"/>
          <w:szCs w:val="22"/>
        </w:rPr>
        <w:t>uitetos e a postura de sua atuação profissional para construção de uma cultura diferente e sempre com base no viés educativo, sem a finalidade de punir, mas de reconduzir a atuação com base no Código, que é a referência que possuímos para a atuação profiss</w:t>
      </w:r>
      <w:r>
        <w:rPr>
          <w:rFonts w:ascii="Times New Roman" w:hAnsi="Times New Roman"/>
          <w:sz w:val="22"/>
          <w:szCs w:val="22"/>
        </w:rPr>
        <w:t xml:space="preserve">ional. Esse sentido deve balizar a atuação do CAU. As questões do mercado, com o Código de Defesa do Consumidor, devem ser tratadas com o Ministério Público. </w:t>
      </w:r>
    </w:p>
    <w:p w:rsidR="006E4C7D" w:rsidRDefault="006E4C7D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19h – Palestra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Tema: Ética na Arquitetura: O papel do Arquiteto e da Empresa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Palestrante: </w:t>
      </w:r>
      <w:r>
        <w:rPr>
          <w:rFonts w:ascii="Times New Roman" w:hAnsi="Times New Roman"/>
          <w:sz w:val="22"/>
          <w:szCs w:val="22"/>
        </w:rPr>
        <w:t>Arquiteto e urbanista Ronaldo Duschenes – Presidente do CAU/PR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Local: Auditório do SEBRAE/TO</w:t>
      </w:r>
    </w:p>
    <w:p w:rsidR="006E4C7D" w:rsidRDefault="006E4C7D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O Presidente do CAU/PR, conselheiro </w:t>
      </w:r>
      <w:r>
        <w:rPr>
          <w:rFonts w:ascii="Times New Roman" w:hAnsi="Times New Roman"/>
          <w:b/>
          <w:sz w:val="22"/>
          <w:szCs w:val="22"/>
        </w:rPr>
        <w:t>Ronaldo Duschenes</w:t>
      </w:r>
      <w:r>
        <w:rPr>
          <w:rFonts w:ascii="Times New Roman" w:hAnsi="Times New Roman"/>
          <w:sz w:val="22"/>
          <w:szCs w:val="22"/>
        </w:rPr>
        <w:t>, apresentou sua relação com a ética profissional desde a época da faculdade, perpassando pelos conceitos apr</w:t>
      </w:r>
      <w:r>
        <w:rPr>
          <w:rFonts w:ascii="Times New Roman" w:hAnsi="Times New Roman"/>
          <w:sz w:val="22"/>
          <w:szCs w:val="22"/>
        </w:rPr>
        <w:t>esentados pelo arquiteto e urbanista João Honório de Mello Filho em seu livro “Código de Ética e Disciplina do CAU/BR Comentado”. Ética e Moral, segundo João Honório de Mello Filho: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Moral: refere-se aos comportamentos, às condutas, aos costumes, às normas,</w:t>
      </w:r>
      <w:r>
        <w:rPr>
          <w:rFonts w:ascii="Times New Roman" w:hAnsi="Times New Roman"/>
          <w:sz w:val="22"/>
          <w:szCs w:val="22"/>
        </w:rPr>
        <w:t xml:space="preserve"> aos valores e ideais observados em um grupo social, tais como ocorrem de fato, com espontaneidade, característico de um modo de vida.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Ética: é a filosofia da moral.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Também discorreu sobre as relações entre os atores da obra de arquitetura: 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 cliente, d</w:t>
      </w:r>
      <w:r>
        <w:rPr>
          <w:rFonts w:ascii="Times New Roman" w:hAnsi="Times New Roman"/>
          <w:sz w:val="22"/>
          <w:szCs w:val="22"/>
        </w:rPr>
        <w:t xml:space="preserve">e onde de origina o trabalho do arquiteto; 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 arquiteto, contratado pelo cliente, que estabelece um contrato claro e transparente;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fornecedor: que entrega as especificações do arquiteto. Essa relação também se estabelece com o contrato.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relação entre</w:t>
      </w:r>
      <w:r>
        <w:rPr>
          <w:rFonts w:ascii="Times New Roman" w:hAnsi="Times New Roman"/>
          <w:sz w:val="22"/>
          <w:szCs w:val="22"/>
        </w:rPr>
        <w:t xml:space="preserve"> arquiteto e fornecedor é muito importante, pois permite ao arquiteto entender melhor as especificações e, para o fornecedor, ele tem que entender para quem o produto irá e para que finalidade será aplicado. Considera não haver nada de errado no fato de o </w:t>
      </w:r>
      <w:r>
        <w:rPr>
          <w:rFonts w:ascii="Times New Roman" w:hAnsi="Times New Roman"/>
          <w:sz w:val="22"/>
          <w:szCs w:val="22"/>
        </w:rPr>
        <w:t xml:space="preserve">fornecedor estar em contato com o arquiteto e o fornecedor pagar uma viagem a ele para conhecer seus produtos. O que não pode é haver relações espúrias e deturpadas entre ambos, pela chamada “reserva técnica”. A lei 12.378/2010 em seu art. 18 dispõe que é </w:t>
      </w:r>
      <w:r>
        <w:rPr>
          <w:rFonts w:ascii="Times New Roman" w:hAnsi="Times New Roman"/>
          <w:sz w:val="22"/>
          <w:szCs w:val="22"/>
        </w:rPr>
        <w:t>proibido ao arquiteto locupletar-se ilicitamente. Locupletar-se é legal, ninguém é proibido de enriquecer, só não pode fazê-lo de maneira ilícita.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Explicou um pouco sobre o Código de Ética e Disciplina do CAUBR e suas funções, sendo a primeira educativa e </w:t>
      </w:r>
      <w:r>
        <w:rPr>
          <w:rFonts w:ascii="Times New Roman" w:hAnsi="Times New Roman"/>
          <w:sz w:val="22"/>
          <w:szCs w:val="22"/>
        </w:rPr>
        <w:t>a segunda é punitiva. A estrutura do código é montada em 3 partes: princípios, regras e recomendações. Princípios – valores, linhas mestras; Regras – sua violação gera falta ética; Recomendações – geram agravantes ou atenuantes da conduta profissional.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Sob</w:t>
      </w:r>
      <w:r>
        <w:rPr>
          <w:rFonts w:ascii="Times New Roman" w:hAnsi="Times New Roman"/>
          <w:sz w:val="22"/>
          <w:szCs w:val="22"/>
        </w:rPr>
        <w:t>re reserva técnica e comissões, informa que sua proibição está disposta na regra 3.2.16 do Código de Ética e Disciplina do CAU/BR: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ind w:start="24.20pt"/>
        <w:jc w:val="both"/>
      </w:pPr>
      <w:r>
        <w:rPr>
          <w:rFonts w:ascii="Times New Roman" w:hAnsi="Times New Roman"/>
          <w:i/>
          <w:sz w:val="22"/>
          <w:szCs w:val="22"/>
        </w:rPr>
        <w:t xml:space="preserve">3.2.16. O arquiteto e urbanista </w:t>
      </w:r>
      <w:r>
        <w:rPr>
          <w:rFonts w:ascii="Times New Roman" w:hAnsi="Times New Roman"/>
          <w:b/>
          <w:i/>
          <w:sz w:val="22"/>
          <w:szCs w:val="22"/>
        </w:rPr>
        <w:t>deve recusar-se a receber, sob qualquer pretexto</w:t>
      </w:r>
      <w:r>
        <w:rPr>
          <w:rFonts w:ascii="Times New Roman" w:hAnsi="Times New Roman"/>
          <w:i/>
          <w:sz w:val="22"/>
          <w:szCs w:val="22"/>
        </w:rPr>
        <w:t xml:space="preserve">, qualquer honorário, provento, remuneração, </w:t>
      </w:r>
      <w:r>
        <w:rPr>
          <w:rFonts w:ascii="Times New Roman" w:hAnsi="Times New Roman"/>
          <w:i/>
          <w:sz w:val="22"/>
          <w:szCs w:val="22"/>
        </w:rPr>
        <w:t xml:space="preserve">comissão, gratificação, vantagem, retribuição ou presente de qualquer natureza – seja na forma de consultoria, produto, mercadoria ou mão de obra – oferecidos pelos fornecedores de insumos de seus contratantes, conforme o que determina o inciso VI do art. </w:t>
      </w:r>
      <w:r>
        <w:rPr>
          <w:rFonts w:ascii="Times New Roman" w:hAnsi="Times New Roman"/>
          <w:i/>
          <w:sz w:val="22"/>
          <w:szCs w:val="22"/>
        </w:rPr>
        <w:t>18 da Lei n° 12.378, de 2010.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Além disso, a regra 3.2.17 diz que o arquiteto e urbanista não pode ser remunerado por diversas partes: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3.2.17. O arquiteto e urbanista proprietário ou representante de qualquer marca ou empresa de material de construção, comp</w:t>
      </w:r>
      <w:r>
        <w:rPr>
          <w:rFonts w:ascii="Times New Roman" w:hAnsi="Times New Roman"/>
          <w:i/>
          <w:sz w:val="22"/>
          <w:szCs w:val="22"/>
        </w:rPr>
        <w:t>onente, equipamento ou patente que venha a ter aplicação em determinada obra, não poderá prestar, em virtude desta qualidade, serviços de Arquitetura e Urbanismo a título gratuito ou manifestamente sub-remunerados.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Já a regra 3.2.18 dispõe que o arquiteto </w:t>
      </w:r>
      <w:r>
        <w:rPr>
          <w:rFonts w:ascii="Times New Roman" w:hAnsi="Times New Roman"/>
          <w:sz w:val="22"/>
          <w:szCs w:val="22"/>
        </w:rPr>
        <w:t>e urbanista deve recusar-se a receber honorários de duas partes ao mesmo tempo: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3.2.18. O arquiteto e urbanista deve recusar-se a receber honorários, pagamentos, ou vantagens de duas partes de um mesmo contrato vigente.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Apresentou os termos da Deliberação </w:t>
      </w:r>
      <w:r>
        <w:rPr>
          <w:rFonts w:ascii="Times New Roman" w:hAnsi="Times New Roman"/>
          <w:sz w:val="22"/>
          <w:szCs w:val="22"/>
        </w:rPr>
        <w:t xml:space="preserve">CED-CAU/BR nº 104/2017, quanto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às recomendações da CED-CAU/BR sobre o relacionamento entre contratantes, fornecedores e profissionais arquitetos e urbanistas.</w:t>
      </w:r>
    </w:p>
    <w:p w:rsidR="006E4C7D" w:rsidRDefault="006E4C7D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Reflexões finais: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Como a sociedade está nos vendo dentro desse cenário?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Estão nos vendo como </w:t>
      </w:r>
      <w:r>
        <w:rPr>
          <w:rFonts w:ascii="Times New Roman" w:hAnsi="Times New Roman"/>
          <w:sz w:val="22"/>
          <w:szCs w:val="22"/>
        </w:rPr>
        <w:t>protagonistas de uma mudança real de nossa classe?</w:t>
      </w:r>
    </w:p>
    <w:p w:rsidR="006E4C7D" w:rsidRDefault="006E4C7D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20h às 22h – Debate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Tema: Reserva Técnica.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Participantes: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CED-CAU/BR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CEDEP-CAU/TO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MPE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NTD – Núcleo tocantinense de decoração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ACOMAC/TO – Associação dos Comerciantes de Material de Construção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Ronaldo Dusch</w:t>
      </w:r>
      <w:r>
        <w:rPr>
          <w:rFonts w:ascii="Times New Roman" w:hAnsi="Times New Roman"/>
          <w:sz w:val="22"/>
          <w:szCs w:val="22"/>
        </w:rPr>
        <w:t>enes –Presidente do CAU/PR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Daniela Pareja – CAU/SC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Rui Mineiro – coordenador CED-CAU/RS</w:t>
      </w:r>
    </w:p>
    <w:p w:rsidR="006E4C7D" w:rsidRDefault="006E4C7D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Discussão: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Coordenador da CED-CAU/BR, conselheiro </w:t>
      </w:r>
      <w:r>
        <w:rPr>
          <w:rFonts w:ascii="Times New Roman" w:hAnsi="Times New Roman"/>
          <w:b/>
          <w:sz w:val="22"/>
          <w:szCs w:val="22"/>
        </w:rPr>
        <w:t>Guivaldo Baptista</w:t>
      </w:r>
      <w:r>
        <w:rPr>
          <w:rFonts w:ascii="Times New Roman" w:hAnsi="Times New Roman"/>
          <w:sz w:val="22"/>
          <w:szCs w:val="22"/>
        </w:rPr>
        <w:t xml:space="preserve"> – como CAU/BR, coloca que nossa função é mais de ouvir. Informou que a Comissão esteve no Rio de Ja</w:t>
      </w:r>
      <w:r>
        <w:rPr>
          <w:rFonts w:ascii="Times New Roman" w:hAnsi="Times New Roman"/>
          <w:sz w:val="22"/>
          <w:szCs w:val="22"/>
        </w:rPr>
        <w:t>neiro/RJ, Recife/PE e agora em Palmas/TO e em outubro estará em Florianópolis/SC para ouvir e compartilhar experiências com profissionais e os CAU/UF. O CAU possui um Código de Ética e Disciplina com ponto de vista empírico, com base na experiência que res</w:t>
      </w:r>
      <w:r>
        <w:rPr>
          <w:rFonts w:ascii="Times New Roman" w:hAnsi="Times New Roman"/>
          <w:sz w:val="22"/>
          <w:szCs w:val="22"/>
        </w:rPr>
        <w:t>ultou de diversos seminários regionais e nacionais no sentido de convergir o que estava se pensando. Diferentemente da lei, essa leitura que o profissional arquiteto e urbanista deve fazer do ponto de vista jurídico é a relação com o Estado, já que a arqui</w:t>
      </w:r>
      <w:r>
        <w:rPr>
          <w:rFonts w:ascii="Times New Roman" w:hAnsi="Times New Roman"/>
          <w:sz w:val="22"/>
          <w:szCs w:val="22"/>
        </w:rPr>
        <w:t>tetura é uma profissão regulamentada por lei. Já a relação com a ética pressupõe outro patamar de discernimento. Do ponto de vista ético a relação é mais refinada, abrange a consciência moral do individuo para escolher a conduta mais acertada para a ocasiã</w:t>
      </w:r>
      <w:r>
        <w:rPr>
          <w:rFonts w:ascii="Times New Roman" w:hAnsi="Times New Roman"/>
          <w:sz w:val="22"/>
          <w:szCs w:val="22"/>
        </w:rPr>
        <w:t>o. A ética não é algo fácil e não deve ser seguida como ordenamento jurídico. Espera-se do profissional de urbanista que trafegue em um patamar de excelência técnica e no topo da cadeia como sujeito moral.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Espera-se do individuo que se tenha uma conversa c</w:t>
      </w:r>
      <w:r>
        <w:rPr>
          <w:rFonts w:ascii="Times New Roman" w:hAnsi="Times New Roman"/>
          <w:sz w:val="22"/>
          <w:szCs w:val="22"/>
        </w:rPr>
        <w:t>om sua consciência moral e que ele responda em um patamar de consciência moral. Então, a CED-CAU/BR tem participado de uma série de encontros fora de Brasília para estar mais perto das coisas onde acontecem e não apenas a portas fechadas em Brasília.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>Conse</w:t>
      </w:r>
      <w:r>
        <w:rPr>
          <w:rFonts w:ascii="Times New Roman" w:hAnsi="Times New Roman"/>
          <w:sz w:val="22"/>
          <w:szCs w:val="22"/>
        </w:rPr>
        <w:t xml:space="preserve">lheiro </w:t>
      </w:r>
      <w:r>
        <w:rPr>
          <w:rFonts w:ascii="Times New Roman" w:hAnsi="Times New Roman"/>
          <w:b/>
          <w:sz w:val="22"/>
          <w:szCs w:val="22"/>
        </w:rPr>
        <w:t>Rui Mineiro</w:t>
      </w:r>
      <w:r>
        <w:rPr>
          <w:rFonts w:ascii="Times New Roman" w:hAnsi="Times New Roman"/>
          <w:sz w:val="22"/>
          <w:szCs w:val="22"/>
        </w:rPr>
        <w:t xml:space="preserve"> (CED-CAU/RS) coloca que se conversa sobre a reserva técnica primeiramente, porque isso é uma prática do mercado da qual alguns arquitetos participam. Essa questão passou a ser um tema importante para os arquitetos e a fiscalização princi</w:t>
      </w:r>
      <w:r>
        <w:rPr>
          <w:rFonts w:ascii="Times New Roman" w:hAnsi="Times New Roman"/>
          <w:sz w:val="22"/>
          <w:szCs w:val="22"/>
        </w:rPr>
        <w:t>palmente por conta do período que estamos vivendo no Brasil, com a falta de ética nas relações da sociedade. O Código de Ética serve para balizar os arquitetos em todas as áreas do país em sua atuação, mas o que se precisa é a atuação ética mais ampla, com</w:t>
      </w:r>
      <w:r>
        <w:rPr>
          <w:rFonts w:ascii="Times New Roman" w:hAnsi="Times New Roman"/>
          <w:sz w:val="22"/>
          <w:szCs w:val="22"/>
        </w:rPr>
        <w:t>o cidadãos.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Quanto à relação com o contratante, o cliente, transfere ao profissional a responsabilidade e a confiança em fornecer um bom trabalho e um bom material. Então, é preciso entregar um bom serviço a quem me contrata (cliente) e, para garantir uma </w:t>
      </w:r>
      <w:r>
        <w:rPr>
          <w:rFonts w:ascii="Times New Roman" w:hAnsi="Times New Roman"/>
          <w:sz w:val="22"/>
          <w:szCs w:val="22"/>
        </w:rPr>
        <w:t xml:space="preserve">boa entrega, o arquiteto deve fiscalizar os fornecedores de materiais. Então, o arquiteto não pode receber honorários de quem irá ser fiscalizado por ele. Propõe-se esse diálogo para a construção de alternativas para a atuação com base em uma postura mais </w:t>
      </w:r>
      <w:r>
        <w:rPr>
          <w:rFonts w:ascii="Times New Roman" w:hAnsi="Times New Roman"/>
          <w:sz w:val="22"/>
          <w:szCs w:val="22"/>
        </w:rPr>
        <w:t>moral, decente e ética.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Presidente do CAU/TO, conselheiro </w:t>
      </w:r>
      <w:r>
        <w:rPr>
          <w:rFonts w:ascii="Times New Roman" w:hAnsi="Times New Roman"/>
          <w:b/>
          <w:sz w:val="22"/>
          <w:szCs w:val="22"/>
        </w:rPr>
        <w:t>Silênio Camargo</w:t>
      </w:r>
      <w:r>
        <w:rPr>
          <w:rFonts w:ascii="Times New Roman" w:hAnsi="Times New Roman"/>
          <w:sz w:val="22"/>
          <w:szCs w:val="22"/>
        </w:rPr>
        <w:t>, enfatiza a necessidade de construção conjunta sobre o entendimento sobre o que seria essa infração ética e a prática de “reserva técnica”. Deseja-se entender a lógica das pessoas qu</w:t>
      </w:r>
      <w:r>
        <w:rPr>
          <w:rFonts w:ascii="Times New Roman" w:hAnsi="Times New Roman"/>
          <w:sz w:val="22"/>
          <w:szCs w:val="22"/>
        </w:rPr>
        <w:t xml:space="preserve">e a praticam para trabalhar esse entendimento. Gostaria de ouvir e, conjuntamente, tentar responder as dúvidas que pairam para esclarecer os meandros da prática. 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Arq. </w:t>
      </w:r>
      <w:r>
        <w:rPr>
          <w:rFonts w:ascii="Times New Roman" w:hAnsi="Times New Roman"/>
          <w:b/>
          <w:sz w:val="22"/>
          <w:szCs w:val="22"/>
        </w:rPr>
        <w:t>Fernanda</w:t>
      </w:r>
      <w:r>
        <w:rPr>
          <w:rFonts w:ascii="Times New Roman" w:hAnsi="Times New Roman"/>
          <w:sz w:val="22"/>
          <w:szCs w:val="22"/>
        </w:rPr>
        <w:t xml:space="preserve">, formada pela UFT, colocou a questão de uma arquiteta que perdeu o cliente </w:t>
      </w:r>
      <w:r>
        <w:rPr>
          <w:rFonts w:ascii="Times New Roman" w:hAnsi="Times New Roman"/>
          <w:sz w:val="22"/>
          <w:szCs w:val="22"/>
        </w:rPr>
        <w:t>porque outro profissional não cobrou pelo projeto, por pensar no marketing de seu nome e “experiência”. Gostaria de ter opiniões sobre isso, apesar de não se relacionar diretamente com reserva técnica, mas diz respeito à ética na profissão.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ind w:start="2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Ronaldo </w:t>
      </w:r>
      <w:r>
        <w:rPr>
          <w:rFonts w:ascii="Times New Roman" w:hAnsi="Times New Roman"/>
          <w:sz w:val="22"/>
          <w:szCs w:val="22"/>
        </w:rPr>
        <w:t>Duschenes – também consta no Código de Ética a necessidade de cobrar preço justo pelo trabalho.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Arq. </w:t>
      </w:r>
      <w:r>
        <w:rPr>
          <w:rFonts w:ascii="Times New Roman" w:hAnsi="Times New Roman"/>
          <w:b/>
          <w:sz w:val="22"/>
          <w:szCs w:val="22"/>
        </w:rPr>
        <w:t>Riqnelson</w:t>
      </w:r>
      <w:r>
        <w:rPr>
          <w:rFonts w:ascii="Times New Roman" w:hAnsi="Times New Roman"/>
          <w:sz w:val="22"/>
          <w:szCs w:val="22"/>
        </w:rPr>
        <w:t xml:space="preserve"> expôs que a questão colocada na discussão é dolorosa e temos que ser mais diretos, filosofar menos e ir para a prática, porque o mercado está aí </w:t>
      </w:r>
      <w:r>
        <w:rPr>
          <w:rFonts w:ascii="Times New Roman" w:hAnsi="Times New Roman"/>
          <w:sz w:val="22"/>
          <w:szCs w:val="22"/>
        </w:rPr>
        <w:t>e o profissional precisa sobreviver. Tem que se começar a abrir espaço, dentro da universidade, atuar na educação e continuar o debate junto às lojas e aos núcleos de decoração.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O conselheiro </w:t>
      </w:r>
      <w:r>
        <w:rPr>
          <w:rFonts w:ascii="Times New Roman" w:hAnsi="Times New Roman"/>
          <w:b/>
          <w:sz w:val="22"/>
          <w:szCs w:val="22"/>
        </w:rPr>
        <w:t>Hidelbrando Paz</w:t>
      </w:r>
      <w:r>
        <w:rPr>
          <w:rFonts w:ascii="Times New Roman" w:hAnsi="Times New Roman"/>
          <w:sz w:val="22"/>
          <w:szCs w:val="22"/>
        </w:rPr>
        <w:t>, coordenador da CED-CAU/TO, coloca que a Deliber</w:t>
      </w:r>
      <w:r>
        <w:rPr>
          <w:rFonts w:ascii="Times New Roman" w:hAnsi="Times New Roman"/>
          <w:sz w:val="22"/>
          <w:szCs w:val="22"/>
        </w:rPr>
        <w:t>ação CED-CAU/BR 104/2017 é um documento que baliza as ações quanto reserva técnica, pois é um documento válido emitido pela Comissão de Ética do CAU/BR e que, até ser invalidada, pode ser utilizada como referência.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Coordenador da CED-CAU/BR, conselheiro </w:t>
      </w:r>
      <w:r>
        <w:rPr>
          <w:rFonts w:ascii="Times New Roman" w:hAnsi="Times New Roman"/>
          <w:b/>
          <w:sz w:val="22"/>
          <w:szCs w:val="22"/>
        </w:rPr>
        <w:t>Gu</w:t>
      </w:r>
      <w:r>
        <w:rPr>
          <w:rFonts w:ascii="Times New Roman" w:hAnsi="Times New Roman"/>
          <w:b/>
          <w:sz w:val="22"/>
          <w:szCs w:val="22"/>
        </w:rPr>
        <w:t xml:space="preserve">ivaldo Baptista </w:t>
      </w:r>
      <w:r>
        <w:rPr>
          <w:rFonts w:ascii="Times New Roman" w:hAnsi="Times New Roman"/>
          <w:sz w:val="22"/>
          <w:szCs w:val="22"/>
        </w:rPr>
        <w:t>destacou que essa deliberação CED-CAU/BR resultou de um trabalho coletivo e não podemos retirar o mérito do documento. Porém, para que ela possa ser considerada referência com efeitos externos, para a sociedade, e circular com natureza norm</w:t>
      </w:r>
      <w:r>
        <w:rPr>
          <w:rFonts w:ascii="Times New Roman" w:hAnsi="Times New Roman"/>
          <w:sz w:val="22"/>
          <w:szCs w:val="22"/>
        </w:rPr>
        <w:t>ativa, é necessária a aprovação de uma Resolução com aprovação pelo Plenário do CAU/BR. A deliberação da CED-CAU/BR não foi aprovada pelo Plenário do Conselho.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O Presidente do CAU/PR, conselheiro </w:t>
      </w:r>
      <w:r>
        <w:rPr>
          <w:rFonts w:ascii="Times New Roman" w:hAnsi="Times New Roman"/>
          <w:b/>
          <w:sz w:val="22"/>
          <w:szCs w:val="22"/>
        </w:rPr>
        <w:t>Ronaldo Duschenes</w:t>
      </w:r>
      <w:r>
        <w:rPr>
          <w:rFonts w:ascii="Times New Roman" w:hAnsi="Times New Roman"/>
          <w:sz w:val="22"/>
          <w:szCs w:val="22"/>
        </w:rPr>
        <w:t>, esclareceu que a Deliberação CED-CAU/BR 1</w:t>
      </w:r>
      <w:r>
        <w:rPr>
          <w:rFonts w:ascii="Times New Roman" w:hAnsi="Times New Roman"/>
          <w:sz w:val="22"/>
          <w:szCs w:val="22"/>
        </w:rPr>
        <w:t>04/2017 foi uma tentativa de democratizar as perguntas e respostas, resultado de construção coletiva, decorrente de longas discussões com diversos CAU/UF em seminários, reuniões, etc. Foi construído com base daquilo que se entende por ser bom senso.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sz w:val="22"/>
          <w:szCs w:val="22"/>
        </w:rPr>
        <w:t>O cons</w:t>
      </w:r>
      <w:r>
        <w:rPr>
          <w:rFonts w:ascii="Times New Roman" w:hAnsi="Times New Roman"/>
          <w:sz w:val="22"/>
          <w:szCs w:val="22"/>
        </w:rPr>
        <w:t xml:space="preserve">elheiro da CED-CAU/BR </w:t>
      </w:r>
      <w:r>
        <w:rPr>
          <w:rFonts w:ascii="Times New Roman" w:hAnsi="Times New Roman"/>
          <w:b/>
          <w:sz w:val="22"/>
          <w:szCs w:val="22"/>
        </w:rPr>
        <w:t>Carlos Fernando</w:t>
      </w:r>
      <w:r>
        <w:rPr>
          <w:rFonts w:ascii="Times New Roman" w:hAnsi="Times New Roman"/>
          <w:sz w:val="22"/>
          <w:szCs w:val="22"/>
        </w:rPr>
        <w:t xml:space="preserve"> entende que a Deliberação CED-CAU/BR nº 104/2017 deva ser suspensa até que o assunto seja objeto de apreciação no plenário do CAU/BR.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</w:pPr>
      <w:r>
        <w:rPr>
          <w:rFonts w:ascii="Times New Roman" w:hAnsi="Times New Roman"/>
          <w:b/>
          <w:sz w:val="22"/>
          <w:szCs w:val="22"/>
        </w:rPr>
        <w:t>Ederson</w:t>
      </w:r>
      <w:r>
        <w:rPr>
          <w:rFonts w:ascii="Times New Roman" w:hAnsi="Times New Roman"/>
          <w:sz w:val="22"/>
          <w:szCs w:val="22"/>
        </w:rPr>
        <w:t>, acadêmico do curso de direito, esclareceu que a deliberação da Comissão, at</w:t>
      </w:r>
      <w:r>
        <w:rPr>
          <w:rFonts w:ascii="Times New Roman" w:hAnsi="Times New Roman"/>
          <w:sz w:val="22"/>
          <w:szCs w:val="22"/>
        </w:rPr>
        <w:t>é então utilizada como referência, pode ser entendida como doutrina ética construída no âmbito do CAU. A doutrina apresentada é ética, correta e moral e, mesmo que não seja lei, deve ser seguida, pois a doutrina também vale como referência na atuação, tant</w:t>
      </w:r>
      <w:r>
        <w:rPr>
          <w:rFonts w:ascii="Times New Roman" w:hAnsi="Times New Roman"/>
          <w:sz w:val="22"/>
          <w:szCs w:val="22"/>
        </w:rPr>
        <w:t>o que muitos juízes decidem pela doutrina e não somente pela lei. Se eu não perguntar para a Comissão de Ética e Disciplina sobre um assunto ético, para quem eu perguntaria? Então entende que o fato de não ter passado pelo Plenário não invalida o documento</w:t>
      </w:r>
      <w:r>
        <w:rPr>
          <w:rFonts w:ascii="Times New Roman" w:hAnsi="Times New Roman"/>
          <w:sz w:val="22"/>
          <w:szCs w:val="22"/>
        </w:rPr>
        <w:t xml:space="preserve"> e deve ser seguida.</w:t>
      </w:r>
    </w:p>
    <w:p w:rsidR="006E4C7D" w:rsidRDefault="00117C5A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Concluídas as discussões o seminário foi encerrado pelo presidente do CAU/TO, Silênio Camargo.</w:t>
      </w:r>
    </w:p>
    <w:p w:rsidR="006E4C7D" w:rsidRDefault="006E4C7D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</w:p>
    <w:p w:rsidR="006E4C7D" w:rsidRDefault="006E4C7D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</w:p>
    <w:p w:rsidR="006E4C7D" w:rsidRDefault="006E4C7D">
      <w:pPr>
        <w:tabs>
          <w:tab w:val="start" w:pos="24.20pt"/>
          <w:tab w:val="start" w:pos="112.45pt"/>
        </w:tabs>
        <w:spacing w:after="6pt"/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06"/>
        <w:gridCol w:w="4607"/>
      </w:tblGrid>
      <w:tr w:rsidR="006E4C7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E4C7D" w:rsidRDefault="006E4C7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117C5A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GUIVALDO D´ALEXANDRIA BAPTISTA</w:t>
            </w:r>
          </w:p>
          <w:p w:rsidR="006E4C7D" w:rsidRDefault="00117C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117C5A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CARLOS FERNANDO S. L. ANDRADE</w:t>
            </w:r>
          </w:p>
          <w:p w:rsidR="006E4C7D" w:rsidRDefault="00117C5A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E4C7D" w:rsidRDefault="006E4C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E4C7D" w:rsidRDefault="006E4C7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E4C7D" w:rsidRDefault="00117C5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JOSÉ GERARDO DA FONSECA SOARES </w:t>
            </w:r>
          </w:p>
          <w:p w:rsidR="006E4C7D" w:rsidRDefault="00117C5A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6E4C7D" w:rsidRDefault="006E4C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E4C7D" w:rsidRDefault="006E4C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E4C7D" w:rsidRDefault="00117C5A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MATOZALÉM SOUSA SANTANA</w:t>
            </w:r>
          </w:p>
          <w:p w:rsidR="006E4C7D" w:rsidRDefault="00117C5A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6E4C7D" w:rsidRDefault="006E4C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117C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SALOMÃO DO AMARAL E MELO</w:t>
            </w:r>
          </w:p>
          <w:p w:rsidR="006E4C7D" w:rsidRDefault="00117C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E4C7D" w:rsidRDefault="006E4C7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4C7D" w:rsidRDefault="00117C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CHRISTIANA PECEGUEIRO </w:t>
            </w:r>
          </w:p>
          <w:p w:rsidR="006E4C7D" w:rsidRDefault="00117C5A"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Analista Técnica</w:t>
            </w:r>
          </w:p>
          <w:p w:rsidR="006E4C7D" w:rsidRDefault="006E4C7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4C7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6E4C7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4C7D" w:rsidRDefault="006E4C7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4C7D" w:rsidRDefault="006E4C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E4C7D" w:rsidRDefault="006E4C7D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6E4C7D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17C5A">
      <w:r>
        <w:separator/>
      </w:r>
    </w:p>
  </w:endnote>
  <w:endnote w:type="continuationSeparator" w:id="0">
    <w:p w:rsidR="00000000" w:rsidRDefault="0011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F6143" w:rsidRDefault="00117C5A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F6143" w:rsidRDefault="00117C5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Style w:val="Nmerodepgina"/>
        <w:rFonts w:ascii="Times New Roman" w:hAnsi="Times New Roman"/>
        <w:color w:val="296D7A"/>
        <w:sz w:val="20"/>
        <w:szCs w:val="20"/>
      </w:rPr>
      <w:t>SÚMULA DA 75ª REUNIÃO ORDINÁRIA CED-CAU/BR</w: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17C5A">
      <w:r>
        <w:rPr>
          <w:color w:val="000000"/>
        </w:rPr>
        <w:separator/>
      </w:r>
    </w:p>
  </w:footnote>
  <w:footnote w:type="continuationSeparator" w:id="0">
    <w:p w:rsidR="00000000" w:rsidRDefault="00117C5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F6143" w:rsidRDefault="00117C5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-990596</wp:posOffset>
          </wp:positionH>
          <wp:positionV relativeFrom="margin">
            <wp:posOffset>-1075050</wp:posOffset>
          </wp:positionV>
          <wp:extent cx="7539356" cy="1075050"/>
          <wp:effectExtent l="0" t="0" r="4444" b="0"/>
          <wp:wrapSquare wrapText="bothSides"/>
          <wp:docPr id="1" name="Imagem 63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DD35743"/>
    <w:multiLevelType w:val="multilevel"/>
    <w:tmpl w:val="BE14AA42"/>
    <w:lvl w:ilvl="0">
      <w:numFmt w:val="bullet"/>
      <w:lvlText w:val="­"/>
      <w:lvlJc w:val="start"/>
      <w:pPr>
        <w:ind w:start="18pt" w:hanging="18pt"/>
      </w:pPr>
      <w:rPr>
        <w:rFonts w:ascii="Courier New" w:hAnsi="Courier New"/>
      </w:rPr>
    </w:lvl>
    <w:lvl w:ilvl="1">
      <w:numFmt w:val="bullet"/>
      <w:lvlText w:val="o"/>
      <w:lvlJc w:val="start"/>
      <w:pPr>
        <w:ind w:start="54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90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26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62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198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34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70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06pt" w:hanging="18pt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E4C7D"/>
    <w:rsid w:val="00117C5A"/>
    <w:rsid w:val="006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6492278-E175-4C44-9FBA-E36D2F2C44E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17</Pages>
  <Words>7188</Words>
  <Characters>38818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2018-09-18T13:39:00Z</cp:lastPrinted>
  <dcterms:created xsi:type="dcterms:W3CDTF">2019-05-31T14:30:00Z</dcterms:created>
  <dcterms:modified xsi:type="dcterms:W3CDTF">2019-05-31T14:30:00Z</dcterms:modified>
</cp:coreProperties>
</file>