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733C04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3507E7C5" w:rsidR="001E4793" w:rsidRPr="00733C04" w:rsidRDefault="001E4793" w:rsidP="00FA36BC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283300"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2</w:t>
            </w:r>
            <w:r w:rsidR="00FA36BC"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</w:t>
            </w: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REUNIÃO </w:t>
            </w:r>
            <w:r w:rsidR="0097554E"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 CD-CAU/BR</w:t>
            </w:r>
          </w:p>
        </w:tc>
      </w:tr>
    </w:tbl>
    <w:p w14:paraId="1DE753AC" w14:textId="77777777" w:rsidR="001E4793" w:rsidRPr="00733C04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733C04" w14:paraId="093AE623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6567DB36" w:rsidR="001E4793" w:rsidRPr="00733C04" w:rsidRDefault="00FA36BC" w:rsidP="00FA36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17</w:t>
            </w:r>
            <w:r w:rsidR="003B414E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setembro</w:t>
            </w:r>
            <w:r w:rsidR="000504D1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="003B414E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</w:t>
            </w:r>
            <w:r w:rsidR="000504D1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08BCB2E7" w:rsidR="001E4793" w:rsidRPr="00733C04" w:rsidRDefault="003B414E" w:rsidP="00FA36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</w:t>
            </w:r>
            <w:r w:rsidR="00FA36BC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4</w:t>
            </w:r>
            <w:r w:rsidR="001E4793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FA36BC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7</w:t>
            </w:r>
            <w:r w:rsidR="001E4793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733C04" w14:paraId="2AB11E0C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091BC43A" w:rsidR="00375BB9" w:rsidRPr="00733C04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827"/>
        <w:gridCol w:w="2977"/>
      </w:tblGrid>
      <w:tr w:rsidR="00D86291" w:rsidRPr="00733C04" w14:paraId="249D2B07" w14:textId="77777777" w:rsidTr="003B414E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714535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733C04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8D19B" w14:textId="753847E9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DE880" w14:textId="5E8DEB82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86291" w:rsidRPr="00733C04" w14:paraId="4992F0F7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886BAF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7DEA2" w14:textId="2223B4B4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Valter </w:t>
            </w:r>
            <w:proofErr w:type="spellStart"/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Luis</w:t>
            </w:r>
            <w:proofErr w:type="spellEnd"/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Caldana Junior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4C052" w14:textId="15887AA7" w:rsidR="00D86291" w:rsidRPr="00733C04" w:rsidRDefault="00DE10EE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733C04" w14:paraId="3958DCE5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0B727A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38E55" w14:textId="0AB1492F" w:rsidR="00D86291" w:rsidRPr="00733C04" w:rsidRDefault="00DE10EE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82ED0" w14:textId="3397CBDC" w:rsidR="00D86291" w:rsidRPr="00733C04" w:rsidRDefault="00EC792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E10EE" w:rsidRPr="00733C04" w14:paraId="56900A7A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7B3CEAA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0C4578" w14:textId="404E72F6" w:rsidR="00DE10EE" w:rsidRPr="00733C0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</w:t>
            </w:r>
            <w:r w:rsidR="00EE2EE0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í</w:t>
            </w: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cia Silva Luz de Macedo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D1F426" w14:textId="35EE6CFF" w:rsidR="00DE10EE" w:rsidRPr="00733C04" w:rsidRDefault="00FA36BC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E10EE" w:rsidRPr="00733C04" w14:paraId="06FC6D23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F166F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AC609D" w14:textId="77EC05F6" w:rsidR="00DE10EE" w:rsidRPr="00733C04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3B08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E10EE" w:rsidRPr="00733C04" w14:paraId="7E486EE4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BB02F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2EAA5" w14:textId="2AB07440" w:rsidR="00DE10EE" w:rsidRPr="00733C0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Pareja</w:t>
            </w:r>
            <w:proofErr w:type="spellEnd"/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Garcia Sarmento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812D" w14:textId="2CF5A898" w:rsidR="00DE10EE" w:rsidRPr="00733C0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7D6F11" w:rsidRPr="00733C04" w14:paraId="0A227DC4" w14:textId="77777777" w:rsidTr="003B414E">
        <w:trPr>
          <w:trHeight w:hRule="exact" w:val="284"/>
        </w:trPr>
        <w:tc>
          <w:tcPr>
            <w:tcW w:w="229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E13E113" w14:textId="26C46B5D" w:rsidR="007D6F11" w:rsidRPr="00733C04" w:rsidRDefault="007D6F11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733C04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AE3DEA" w14:textId="41050D99" w:rsidR="007D6F11" w:rsidRPr="00733C04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Matozalém Sousa Santana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8A13B2" w14:textId="0B4B6230" w:rsidR="007D6F11" w:rsidRPr="00733C04" w:rsidRDefault="007D6F11" w:rsidP="00DE10EE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Arquiteto e Urbanista</w:t>
            </w:r>
          </w:p>
        </w:tc>
      </w:tr>
      <w:tr w:rsidR="00EE2EE0" w:rsidRPr="00733C04" w14:paraId="2DE6E8DC" w14:textId="77777777" w:rsidTr="00733C04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39442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000000" w:themeColor="text1"/>
                <w:spacing w:val="4"/>
                <w:lang w:bidi="en-US"/>
              </w:rPr>
            </w:pPr>
            <w:r w:rsidRPr="00A743F4"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BA21C" w14:textId="01A1B038" w:rsidR="00EE2EE0" w:rsidRPr="00A743F4" w:rsidRDefault="00EE2EE0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A743F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EE2EE0" w:rsidRPr="00733C04" w14:paraId="52D7F6D7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A8955A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76639B" w14:textId="0D131073" w:rsidR="00EE2EE0" w:rsidRPr="00A743F4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743F4">
              <w:rPr>
                <w:rFonts w:ascii="Times New Roman" w:hAnsi="Times New Roman" w:cs="Times New Roman"/>
                <w:color w:val="000000" w:themeColor="text1"/>
              </w:rPr>
              <w:t>Alcenira Vanderlinde</w:t>
            </w:r>
          </w:p>
        </w:tc>
      </w:tr>
      <w:tr w:rsidR="00EE2EE0" w:rsidRPr="00733C04" w14:paraId="3309B6C3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30941E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AEE165" w14:textId="0490F73F" w:rsidR="00EE2EE0" w:rsidRPr="00A743F4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743F4">
              <w:rPr>
                <w:rFonts w:ascii="Times New Roman" w:hAnsi="Times New Roman" w:cs="Times New Roman"/>
                <w:color w:val="000000" w:themeColor="text1"/>
              </w:rPr>
              <w:t>Ana Laterza</w:t>
            </w:r>
          </w:p>
        </w:tc>
      </w:tr>
      <w:tr w:rsidR="00EE2EE0" w:rsidRPr="00733C04" w14:paraId="00D3F6B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2BE251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60893" w14:textId="49F103D1" w:rsidR="00EE2EE0" w:rsidRPr="00A743F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743F4">
              <w:rPr>
                <w:rFonts w:ascii="Times New Roman" w:hAnsi="Times New Roman" w:cs="Times New Roman"/>
                <w:color w:val="000000" w:themeColor="text1"/>
              </w:rPr>
              <w:t>Antonio Couto Nunes</w:t>
            </w:r>
          </w:p>
        </w:tc>
      </w:tr>
      <w:tr w:rsidR="007D6F11" w:rsidRPr="00733C04" w14:paraId="67C68150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75A06E" w14:textId="77777777" w:rsidR="007D6F11" w:rsidRPr="00A743F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87B7F" w14:textId="2039F146" w:rsidR="007D6F11" w:rsidRPr="00A743F4" w:rsidRDefault="007D6F11" w:rsidP="00DE1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43F4">
              <w:rPr>
                <w:rFonts w:ascii="Times New Roman" w:hAnsi="Times New Roman" w:cs="Times New Roman"/>
                <w:color w:val="000000" w:themeColor="text1"/>
              </w:rPr>
              <w:t>Carlos Alberto de Medeiros</w:t>
            </w:r>
          </w:p>
        </w:tc>
      </w:tr>
      <w:tr w:rsidR="00EE2EE0" w:rsidRPr="00733C04" w14:paraId="49B953B3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CCDD1D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A9AE" w14:textId="4054B92A" w:rsidR="00EE2EE0" w:rsidRPr="00A743F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743F4">
              <w:rPr>
                <w:rFonts w:ascii="Times New Roman" w:hAnsi="Times New Roman" w:cs="Times New Roman"/>
                <w:color w:val="000000" w:themeColor="text1"/>
              </w:rPr>
              <w:t>Cristiane Siggea Benedetto</w:t>
            </w:r>
          </w:p>
        </w:tc>
      </w:tr>
      <w:tr w:rsidR="00EE2EE0" w:rsidRPr="00733C04" w14:paraId="357B2AB6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1A9FF7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78020" w14:textId="5AF8A237" w:rsidR="00EE2EE0" w:rsidRPr="00A743F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743F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Helder Baptista da Silva</w:t>
            </w:r>
          </w:p>
        </w:tc>
      </w:tr>
      <w:tr w:rsidR="00EE2EE0" w:rsidRPr="00733C04" w14:paraId="4D215B8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A43C65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ADB5B9" w14:textId="04B08BE3" w:rsidR="00EE2EE0" w:rsidRPr="00A743F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743F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7D6F11" w:rsidRPr="00733C04" w14:paraId="0982FB61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DE108A" w14:textId="77777777" w:rsidR="007D6F11" w:rsidRPr="00A743F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2D6B88" w14:textId="7BF8B87A" w:rsidR="007D6F11" w:rsidRPr="00A743F4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A743F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Laís Ramalho Maia</w:t>
            </w:r>
          </w:p>
        </w:tc>
      </w:tr>
      <w:tr w:rsidR="007D6F11" w:rsidRPr="00733C04" w14:paraId="6290E5EF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9614CE" w14:textId="77777777" w:rsidR="007D6F11" w:rsidRPr="00733C0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8ECCA" w14:textId="7D8E4AC4" w:rsidR="007D6F11" w:rsidRPr="00733C04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</w:tr>
      <w:tr w:rsidR="00EE2EE0" w:rsidRPr="00733C04" w14:paraId="04AFD9C6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CCAAFC" w14:textId="77777777" w:rsidR="00EE2EE0" w:rsidRPr="00733C0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8569F" w14:textId="6E6AE091" w:rsidR="00EE2EE0" w:rsidRPr="00733C0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Luiz Antonio Poletto </w:t>
            </w:r>
          </w:p>
        </w:tc>
      </w:tr>
      <w:tr w:rsidR="007D6F11" w:rsidRPr="00733C04" w14:paraId="356B639F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0D818C" w14:textId="77777777" w:rsidR="007D6F11" w:rsidRPr="00733C0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2F94C7" w14:textId="326C4C12" w:rsidR="007D6F11" w:rsidRPr="00733C04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Marcio de Andrade Belissomi</w:t>
            </w:r>
          </w:p>
        </w:tc>
      </w:tr>
      <w:tr w:rsidR="00EE2EE0" w:rsidRPr="00733C04" w14:paraId="7E19692C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2DECF1" w14:textId="77777777" w:rsidR="00EE2EE0" w:rsidRPr="00733C0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881016" w14:textId="77777777" w:rsidR="007D6F11" w:rsidRPr="00733C04" w:rsidRDefault="007D6F11" w:rsidP="007D6F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733C04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Virginia </w:t>
            </w:r>
            <w:proofErr w:type="spellStart"/>
            <w:r w:rsidRPr="00733C0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Manfrinato</w:t>
            </w:r>
            <w:proofErr w:type="spellEnd"/>
            <w:r w:rsidRPr="00733C04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Cavalcante</w:t>
            </w:r>
          </w:p>
          <w:p w14:paraId="1CE7A7B4" w14:textId="7FAF0EF9" w:rsidR="00EE2EE0" w:rsidRPr="00733C0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4"/>
              </w:rPr>
            </w:pPr>
          </w:p>
        </w:tc>
      </w:tr>
    </w:tbl>
    <w:p w14:paraId="5EF538F1" w14:textId="77777777" w:rsidR="001E4793" w:rsidRPr="00733C04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733C04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35E10FFC" w:rsidR="00A47719" w:rsidRPr="00733C04" w:rsidRDefault="00A47719" w:rsidP="00FA36B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highlight w:val="red"/>
              </w:rPr>
            </w:pPr>
            <w:r w:rsidRPr="00733C04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733C04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733C04">
              <w:rPr>
                <w:rFonts w:ascii="Times New Roman" w:eastAsia="Cambria" w:hAnsi="Times New Roman" w:cs="Times New Roman"/>
                <w:b/>
              </w:rPr>
              <w:t>itura e aprovação da Súmula da</w:t>
            </w:r>
            <w:r w:rsidR="00283300" w:rsidRPr="00733C04">
              <w:rPr>
                <w:rFonts w:ascii="Times New Roman" w:eastAsia="Cambria" w:hAnsi="Times New Roman" w:cs="Times New Roman"/>
                <w:b/>
              </w:rPr>
              <w:t xml:space="preserve"> 19</w:t>
            </w:r>
            <w:r w:rsidRPr="00733C04">
              <w:rPr>
                <w:rFonts w:ascii="Times New Roman" w:eastAsia="Cambria" w:hAnsi="Times New Roman" w:cs="Times New Roman"/>
                <w:b/>
              </w:rPr>
              <w:t xml:space="preserve">ª </w:t>
            </w:r>
            <w:r w:rsidR="00FA36BC" w:rsidRPr="00733C04">
              <w:rPr>
                <w:rFonts w:ascii="Times New Roman" w:eastAsia="Cambria" w:hAnsi="Times New Roman" w:cs="Times New Roman"/>
                <w:b/>
              </w:rPr>
              <w:t xml:space="preserve">e 20ª </w:t>
            </w:r>
            <w:r w:rsidRPr="00733C04">
              <w:rPr>
                <w:rFonts w:ascii="Times New Roman" w:eastAsia="Cambria" w:hAnsi="Times New Roman" w:cs="Times New Roman"/>
                <w:b/>
              </w:rPr>
              <w:t xml:space="preserve">Reunião </w:t>
            </w:r>
            <w:r w:rsidR="00FA36BC" w:rsidRPr="00733C04">
              <w:rPr>
                <w:rFonts w:ascii="Times New Roman" w:eastAsia="Cambria" w:hAnsi="Times New Roman" w:cs="Times New Roman"/>
                <w:b/>
              </w:rPr>
              <w:t>Extraordinária e 109ª Reunião Ordinária</w:t>
            </w:r>
          </w:p>
        </w:tc>
      </w:tr>
      <w:tr w:rsidR="00A47719" w:rsidRPr="00733C04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733C04" w:rsidRDefault="00A47719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0E8064B7" w:rsidR="00A47719" w:rsidRPr="00733C04" w:rsidRDefault="008C5183" w:rsidP="008C5183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As súmulas serão enviadas posteriormente aos membros para aprovação.</w:t>
            </w:r>
          </w:p>
        </w:tc>
      </w:tr>
    </w:tbl>
    <w:p w14:paraId="1844D141" w14:textId="77777777" w:rsidR="00A47719" w:rsidRPr="00733C04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733C04" w14:paraId="7BE451B7" w14:textId="77777777" w:rsidTr="00283300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05BBF830" w:rsidR="00B468C5" w:rsidRPr="00733C04" w:rsidRDefault="0097554E" w:rsidP="00B468C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33C0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E67B94" w:rsidRPr="00733C04" w14:paraId="19369263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294471" w14:textId="77777777" w:rsidR="00E67B94" w:rsidRPr="00733C04" w:rsidRDefault="00E67B94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3389B5" w14:textId="3D033855" w:rsidR="00E67B94" w:rsidRPr="00256CA6" w:rsidRDefault="00EC7921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56CA6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E67B94" w:rsidRPr="00733C04" w14:paraId="54FA647A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9AAB31" w14:textId="77777777" w:rsidR="00E67B94" w:rsidRPr="00733C04" w:rsidRDefault="00E67B94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F8B539D" w14:textId="77777777" w:rsidR="00021839" w:rsidRPr="00256CA6" w:rsidRDefault="00EC7921" w:rsidP="00EC792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256CA6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informou que enviaram um Ofício à CPI da covid-19 sobre o termo “arquitetura hostil”. </w:t>
            </w:r>
          </w:p>
          <w:p w14:paraId="7F07454C" w14:textId="13CA3483" w:rsidR="00EC7921" w:rsidRPr="00256CA6" w:rsidRDefault="00A743F4" w:rsidP="00A743F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trike/>
                <w:color w:val="000000" w:themeColor="text1"/>
              </w:rPr>
            </w:pPr>
            <w:r w:rsidRPr="00256CA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Informou também que estão assinando um protocolo de trabalho com a Secretaria do Patrimônio da União (SPU) sobre apoio técnico para crivo de espaços públicos vazios.</w:t>
            </w:r>
          </w:p>
        </w:tc>
      </w:tr>
      <w:tr w:rsidR="00A743F4" w:rsidRPr="00733C04" w14:paraId="68F7D25B" w14:textId="77777777" w:rsidTr="00A743F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C3D664" w14:textId="77777777" w:rsidR="00A743F4" w:rsidRPr="00733C04" w:rsidRDefault="00A743F4" w:rsidP="0021310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A047B38" w14:textId="1D6CE366" w:rsidR="00A743F4" w:rsidRPr="00256CA6" w:rsidRDefault="00A743F4" w:rsidP="00A743F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256CA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Daniela Sarmento</w:t>
            </w:r>
          </w:p>
        </w:tc>
      </w:tr>
      <w:tr w:rsidR="00A743F4" w:rsidRPr="00733C04" w14:paraId="739DAD1E" w14:textId="77777777" w:rsidTr="00A743F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4DE40C" w14:textId="77777777" w:rsidR="00A743F4" w:rsidRPr="00733C04" w:rsidRDefault="00A743F4" w:rsidP="0021310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9566CEE" w14:textId="607BF027" w:rsidR="00A743F4" w:rsidRPr="00A743F4" w:rsidRDefault="00A743F4" w:rsidP="00A743F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Relatou que trabalhou, junto com a </w:t>
            </w:r>
            <w:r w:rsidRPr="00A743F4">
              <w:rPr>
                <w:rFonts w:ascii="Times New Roman" w:eastAsia="Calibri" w:hAnsi="Times New Roman" w:cs="Times New Roman"/>
                <w:bCs/>
                <w:color w:val="000000"/>
              </w:rPr>
              <w:t>Assessora-chefe da Assessoria de Relações Institucionais e Parlamentares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 na pro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posta de </w:t>
            </w:r>
            <w:r w:rsidRPr="00A743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minuta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</w:t>
            </w:r>
            <w:r w:rsidRPr="00A743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agenda parlamentar solicitada pelos conselheiros Ednezer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Flores </w:t>
            </w:r>
            <w:r w:rsidRPr="00A743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Jeferson Navolar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  <w:r w:rsidRPr="00A743F4">
              <w:rPr>
                <w:rFonts w:ascii="Times New Roman" w:eastAsia="Calibri" w:hAnsi="Times New Roman" w:cs="Times New Roman"/>
                <w:bCs/>
                <w:color w:val="000000"/>
              </w:rPr>
              <w:t>A presidente Nadia Somekh respondeu que a minuta está sendo finalizada e será apresentada na semana seguinte.</w:t>
            </w:r>
          </w:p>
        </w:tc>
      </w:tr>
    </w:tbl>
    <w:p w14:paraId="3065262B" w14:textId="6B9B68CD" w:rsidR="00E67B94" w:rsidRPr="00733C04" w:rsidRDefault="00E67B94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733C04" w:rsidRDefault="001E4793" w:rsidP="00283300">
      <w:pPr>
        <w:shd w:val="clear" w:color="auto" w:fill="D9D9D9"/>
        <w:spacing w:after="0" w:line="240" w:lineRule="auto"/>
        <w:ind w:left="142" w:right="-142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C04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733C04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3C66763A" w:rsidR="00FA36BC" w:rsidRPr="00733C04" w:rsidRDefault="00FA36BC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33C04">
              <w:rPr>
                <w:rFonts w:ascii="Times New Roman" w:hAnsi="Times New Roman" w:cs="Times New Roman"/>
                <w:b/>
              </w:rPr>
              <w:t>Pauta da 116ª Reunião Plenária Ordinária</w:t>
            </w:r>
          </w:p>
        </w:tc>
      </w:tr>
      <w:tr w:rsidR="00FA36BC" w:rsidRPr="00733C04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41D26144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FA36BC" w:rsidRPr="00733C04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70D18841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FA36BC" w:rsidRPr="00733C04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007E2FA" w14:textId="77777777" w:rsidR="00AD31E0" w:rsidRPr="00733C04" w:rsidRDefault="00AD31E0" w:rsidP="000F3E6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733C04">
              <w:rPr>
                <w:rFonts w:ascii="Times New Roman" w:hAnsi="Times New Roman" w:cs="Times New Roman"/>
                <w:lang w:eastAsia="pt-BR"/>
              </w:rPr>
              <w:t>Sobre o item “</w:t>
            </w:r>
            <w:r w:rsidRPr="00733C04">
              <w:rPr>
                <w:rFonts w:ascii="Times New Roman" w:hAnsi="Times New Roman" w:cs="Times New Roman"/>
                <w:i/>
                <w:lang w:eastAsia="pt-BR"/>
              </w:rPr>
              <w:t>7.4. REGIME DE URGÊNCIA: Projeto de Deliberação Plenária que altera as competências da CRI-CAU/BR, no Regimento Interno do CAU/BR</w:t>
            </w:r>
            <w:r w:rsidRPr="00733C04">
              <w:rPr>
                <w:rFonts w:ascii="Times New Roman" w:hAnsi="Times New Roman" w:cs="Times New Roman"/>
                <w:lang w:eastAsia="pt-BR"/>
              </w:rPr>
              <w:t xml:space="preserve">”, o 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>Assessor-chefe da Assessoria Jurídica, Carlos Medeiros, apresentou a análise jurídica quanto a recomendação constante no seu item 3 de "que o Plenário do CAU/BR, em caráter de urgência, na reunião de setembro, aprove a atribuição à Comissão de Relações Internacionais do CAU/BR, das competências propostas para a Comissão de Relações Institucionais, enquanto as alterações no Regimento Interno do CAU/BR não sejam aprovadas, no período máximo de 90 (noventa) dias, podendo ser renovado.". Esclareceu que o Regimento Interno do CAU/BR, aprovado por resolução, somente poderá ser a</w:t>
            </w:r>
            <w:r w:rsidR="00987E6C"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>lterado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por outra resolução. </w:t>
            </w:r>
            <w:r w:rsidR="00987E6C"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Pelo caráter de urgência, se aprovado pelo Plenário, a Deliberação Plenária pode aprovar a alteração das competências da CRI-CAU/BR por 90 dias podendo ser prorrogado. Para alteração do Regimento Interno, será cumprido os ritos </w:t>
            </w:r>
            <w:r w:rsidR="00987E6C" w:rsidRPr="00733C04">
              <w:rPr>
                <w:rFonts w:ascii="Times New Roman" w:eastAsia="Calibri" w:hAnsi="Times New Roman" w:cs="Times New Roman"/>
                <w:color w:val="000000" w:themeColor="text1"/>
                <w:lang w:eastAsia="pt-BR"/>
              </w:rPr>
              <w:t xml:space="preserve">da Resolução CAU/BR nº 104/2015, tendo em seus trâmites a consulta pública sobre a extinção da Comissão de Relações Internacionais e instituição da </w:t>
            </w:r>
            <w:r w:rsidR="00987E6C" w:rsidRPr="00733C04">
              <w:rPr>
                <w:rFonts w:ascii="Times New Roman" w:hAnsi="Times New Roman" w:cs="Times New Roman"/>
                <w:color w:val="000000" w:themeColor="text1"/>
              </w:rPr>
              <w:t>Comissão de Relações Institucionais</w:t>
            </w:r>
            <w:r w:rsidR="00987E6C" w:rsidRPr="00733C04">
              <w:rPr>
                <w:rFonts w:ascii="Times New Roman" w:eastAsia="Calibri" w:hAnsi="Times New Roman" w:cs="Times New Roman"/>
                <w:color w:val="000000" w:themeColor="text1"/>
                <w:lang w:eastAsia="pt-BR"/>
              </w:rPr>
              <w:t xml:space="preserve">. </w:t>
            </w:r>
          </w:p>
          <w:p w14:paraId="2FB270AF" w14:textId="16C15F11" w:rsidR="000F3E64" w:rsidRPr="00733C04" w:rsidRDefault="000F3E64" w:rsidP="00436DD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 </w:t>
            </w:r>
            <w:r w:rsidR="00F06D5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conselheira Daniela Sarmento explicou que as Diretrizes do Plano de Ação e Orçamento – exercício 2022 foram construídas com participação dos CAU/UF. Ressaltou que também consta a necessidade de reajuste de anuidade e RRT para 2022.</w:t>
            </w:r>
            <w:r w:rsidR="00B33BB3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O conselheiro Matozalém Santana sugeriu que seja considerada a possibilidade de mudar a comunicação, como por exemplo, descontos na anuidade </w:t>
            </w:r>
            <w:r w:rsidR="00436DD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em compensação</w:t>
            </w:r>
            <w:r w:rsidR="00B33BB3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EC7921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d</w:t>
            </w:r>
            <w:r w:rsidR="00E12E3C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</w:t>
            </w:r>
            <w:r w:rsidR="00EC7921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quantidade de registro e emissão</w:t>
            </w:r>
            <w:r w:rsidR="00B33BB3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de RRT. A presidente Nadia Somekh solicitou à CPFI-CAU/BR que vejam melhores práticas de arrecadação.</w:t>
            </w:r>
            <w:r w:rsidR="00006033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A conselheira Daniela Sarmento explicou que isso foi contemplado na revisão da Resolução CAU/BR nº 193, além de outros descontos, como a criação de um programa de incentivo de participação do profissional no Conselho. Citou que foi feito um mapeamento dos profissionais que se desligaram do CAU. </w:t>
            </w:r>
            <w:r w:rsidR="00436DD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Por fim, relatou que a </w:t>
            </w:r>
            <w:proofErr w:type="spellStart"/>
            <w:r w:rsidR="00436DD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CPFi</w:t>
            </w:r>
            <w:proofErr w:type="spellEnd"/>
            <w:r w:rsidR="00436DD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-CAU/BR solicitou um estudo de tudo que estão propondo com a revisão da resolução. Solicitou a realização de uma Reunião Plenária Extraordinária para tratar da revisão da Resolução CAU/BR nº 193 no mês de outubro. O conselheiro Matozalém Santana solicitou que sejam bem informados </w:t>
            </w:r>
            <w:r w:rsidR="00EC7921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sobre as definições </w:t>
            </w:r>
            <w:r w:rsidR="00436DD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para </w:t>
            </w:r>
            <w:r w:rsidR="00EC7921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que possam </w:t>
            </w:r>
            <w:r w:rsidR="00436DD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esclarecer</w:t>
            </w:r>
            <w:r w:rsidR="00EC7921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quando forem questionados</w:t>
            </w:r>
            <w:r w:rsidR="00436DD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. </w:t>
            </w:r>
          </w:p>
          <w:p w14:paraId="21A0A783" w14:textId="77777777" w:rsidR="00B004C4" w:rsidRPr="00733C04" w:rsidRDefault="00EC7921" w:rsidP="0024167F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Os membros aprovaram, dentro </w:t>
            </w:r>
            <w:r w:rsidR="0024167F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do item de pauta d</w:t>
            </w: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as Diretrizes de Plano de Ação e Orçamento</w:t>
            </w:r>
            <w:r w:rsidR="0024167F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– exercício 2022</w:t>
            </w: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, a</w:t>
            </w:r>
            <w:r w:rsidR="00B004C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inserção d</w:t>
            </w: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e que </w:t>
            </w:r>
            <w:r w:rsidR="00B004C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o custeio d</w:t>
            </w:r>
            <w:r w:rsidR="0024167F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o sistema</w:t>
            </w:r>
            <w:r w:rsidR="00B004C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SGI para 2022</w:t>
            </w: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seja </w:t>
            </w:r>
            <w:r w:rsidR="0024167F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inteiramente do CAU/BR</w:t>
            </w:r>
            <w:r w:rsidR="00B004C4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51A07422" w14:textId="39821D75" w:rsidR="00D608A0" w:rsidRPr="00733C04" w:rsidRDefault="00D608A0" w:rsidP="00D608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 pauta foi aprovada pelos membros.</w:t>
            </w:r>
          </w:p>
        </w:tc>
      </w:tr>
    </w:tbl>
    <w:p w14:paraId="5B9C6072" w14:textId="4C058A4E" w:rsidR="00B80342" w:rsidRPr="00733C04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4843DBA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7FECBF" w14:textId="2DEB483D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8AA4C74" w14:textId="15698C6C" w:rsidR="00FA36BC" w:rsidRPr="00733C04" w:rsidRDefault="00FA36BC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33C04">
              <w:rPr>
                <w:rFonts w:ascii="Times New Roman" w:hAnsi="Times New Roman" w:cs="Times New Roman"/>
                <w:b/>
              </w:rPr>
              <w:t>Pauta da 37ª Reunião Plenária Ampliada</w:t>
            </w:r>
          </w:p>
        </w:tc>
      </w:tr>
      <w:tr w:rsidR="00FA36BC" w:rsidRPr="00733C04" w14:paraId="29B8E59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4E6384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4CB497" w14:textId="0D3CCD53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FA36BC" w:rsidRPr="00733C04" w14:paraId="28E777BC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4C9870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680DE92" w14:textId="6ABF5073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FA36BC" w:rsidRPr="00733C04" w14:paraId="39C075D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E921F7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243A028" w14:textId="5294C1C5" w:rsidR="00D608A0" w:rsidRPr="00733C04" w:rsidRDefault="00D608A0" w:rsidP="00D608A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Sobre o item </w:t>
            </w:r>
            <w:r w:rsidRPr="00733C04">
              <w:rPr>
                <w:rFonts w:ascii="Times New Roman" w:eastAsia="Calibri" w:hAnsi="Times New Roman" w:cs="Times New Roman"/>
                <w:i/>
                <w:color w:val="000000"/>
                <w:lang w:eastAsia="pt-BR"/>
              </w:rPr>
              <w:t xml:space="preserve">“6.1. Projeto de Deliberação Plenária que aprova o projeto de resolução que altera a Resolução CAU/BR nº 51, de 12 de julho de 2013, quanto às áreas de atuação dos arquitetos e urbanistas para o exercício profissional da Arquitetura e </w:t>
            </w:r>
            <w:r w:rsidRPr="00733C04">
              <w:rPr>
                <w:rFonts w:ascii="Times New Roman" w:eastAsia="Calibri" w:hAnsi="Times New Roman" w:cs="Times New Roman"/>
                <w:i/>
                <w:color w:val="000000"/>
                <w:lang w:eastAsia="pt-BR"/>
              </w:rPr>
              <w:lastRenderedPageBreak/>
              <w:t>Urbanismo no Brasil, e dá outras providências”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>, a</w:t>
            </w:r>
            <w:r w:rsidR="00987E6C"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conselheira Patricia Luz relatou 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que a Resolução CAU/BR nº 51/2013 foi revisada pela CTHEP, sequencialmente o Relatório Conclusivo foi encaminhado à CEP-CAU/BR e a comissão está trabalhando nela conjuntamente com o Resolução CAU/BR nº 21/2012.  Após tratativas com o deputado relator do Projeto de Lei, o texto foi remetido à consulta pública, e o objetivo atual é avançar. Explicou que tem partes suspensas à propositura do texto e partes revogadas. </w:t>
            </w:r>
          </w:p>
          <w:p w14:paraId="70455E70" w14:textId="7AEB6D9E" w:rsidR="00F74BDC" w:rsidRPr="00733C04" w:rsidRDefault="00987E6C" w:rsidP="00F74BDC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>O conselheiro Valter Caldana opinou que</w:t>
            </w:r>
            <w:r w:rsidR="00F11831"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a questão das atribuições privativas não está pacificada para todos, que a abrangência da negociação não está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esclarecid</w:t>
            </w:r>
            <w:r w:rsidR="00F11831"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>a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e difundid</w:t>
            </w:r>
            <w:r w:rsidR="00F11831"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>a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. A presidente Nadia Somekh explicou que solicitou à Assessoria de Comunicação Social que fossem feitas </w:t>
            </w:r>
            <w:r w:rsidRPr="00733C04">
              <w:rPr>
                <w:rFonts w:ascii="Times New Roman" w:eastAsia="Calibri" w:hAnsi="Times New Roman" w:cs="Times New Roman"/>
                <w:i/>
                <w:color w:val="000000"/>
                <w:lang w:eastAsia="pt-BR"/>
              </w:rPr>
              <w:t>pílulas</w:t>
            </w: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de explicação sobre as decisões referentes ao assunto</w:t>
            </w:r>
            <w:r w:rsidR="005B51AB"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e também para que a Comissão de Relações Institucionais, quando instituída, auxiliem na formulação de novas formas de comunicação.</w:t>
            </w:r>
          </w:p>
          <w:p w14:paraId="2673A478" w14:textId="13641047" w:rsidR="00F74BDC" w:rsidRPr="00733C04" w:rsidRDefault="00F74BDC" w:rsidP="00F74BDC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A presidente Nadia Somekh solicitou ajuste na pauta, incluindo o comunicado sobre o Edital de patrocínio para ATHIS. O item ficou com a redação </w:t>
            </w:r>
            <w:r w:rsidRPr="00733C04">
              <w:rPr>
                <w:rFonts w:ascii="Times New Roman" w:eastAsia="Calibri" w:hAnsi="Times New Roman" w:cs="Times New Roman"/>
                <w:i/>
                <w:color w:val="000000"/>
                <w:lang w:eastAsia="pt-BR"/>
              </w:rPr>
              <w:t>“7.3. Informe sobre o edital de patrocínio para ATHIS e apresentação da proposta de ATHIS da CPP-CAU/BR, ações desde 2015”.</w:t>
            </w:r>
          </w:p>
          <w:p w14:paraId="54C8E32F" w14:textId="08AB6DA6" w:rsidR="00D608A0" w:rsidRPr="00733C04" w:rsidRDefault="00D608A0" w:rsidP="00D6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  <w:lang w:eastAsia="pt-BR"/>
              </w:rPr>
              <w:t>A pauta foi aprovada pelos membros.</w:t>
            </w:r>
          </w:p>
        </w:tc>
      </w:tr>
    </w:tbl>
    <w:p w14:paraId="4400B72C" w14:textId="3763E7E3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02FD946A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7997C5" w14:textId="2F11E624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DC03D53" w14:textId="68623B19" w:rsidR="00FA36BC" w:rsidRPr="00733C04" w:rsidRDefault="00FA36BC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33C04">
              <w:rPr>
                <w:rFonts w:ascii="Times New Roman" w:hAnsi="Times New Roman" w:cs="Times New Roman"/>
                <w:b/>
              </w:rPr>
              <w:t>Pontos de pauta que necessitam de deliberação emergencial</w:t>
            </w:r>
          </w:p>
        </w:tc>
      </w:tr>
      <w:tr w:rsidR="00FA36BC" w:rsidRPr="00733C04" w14:paraId="438B25E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335257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EAB76A" w14:textId="1B8222BF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FA36BC" w:rsidRPr="00733C04" w14:paraId="3508D918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39612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50563A" w14:textId="6A7BCC1B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bCs/>
              </w:rPr>
              <w:t>Nadia Somekh</w:t>
            </w:r>
          </w:p>
        </w:tc>
      </w:tr>
      <w:tr w:rsidR="00FA36BC" w:rsidRPr="00733C04" w14:paraId="08BDDBF4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7D4862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B629B9" w14:textId="791F1E8D" w:rsidR="00733C04" w:rsidRDefault="00733C04" w:rsidP="00733C04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  <w:u w:val="single"/>
                <w:lang w:eastAsia="pt-BR"/>
              </w:rPr>
              <w:t>Atribuições profissionais:</w:t>
            </w:r>
            <w:r w:rsidRPr="00733C04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 o item será apreciado na 22ª Reunião Extraordinária.</w:t>
            </w:r>
          </w:p>
          <w:p w14:paraId="59B11711" w14:textId="77777777" w:rsidR="00343498" w:rsidRPr="00733C04" w:rsidRDefault="00343498" w:rsidP="00343498">
            <w:pPr>
              <w:pStyle w:val="PargrafodaLista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</w:p>
          <w:p w14:paraId="0BA18A33" w14:textId="58369346" w:rsidR="00343498" w:rsidRPr="00343498" w:rsidRDefault="00733C04" w:rsidP="003B478A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u w:val="single"/>
                <w:lang w:eastAsia="pt-BR"/>
              </w:rPr>
            </w:pPr>
            <w:r w:rsidRPr="00343498">
              <w:rPr>
                <w:rFonts w:ascii="Times New Roman" w:eastAsia="Cambria" w:hAnsi="Times New Roman" w:cs="Times New Roman"/>
                <w:color w:val="000000" w:themeColor="text1"/>
                <w:u w:val="single"/>
                <w:lang w:eastAsia="pt-BR"/>
              </w:rPr>
              <w:t>Acompanhamento das comissões da ABNT:</w:t>
            </w:r>
            <w:r w:rsidRPr="00343498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 será verificado junto a Assessoria Institucional e Parlamentar.</w:t>
            </w:r>
          </w:p>
          <w:p w14:paraId="79CEBFD0" w14:textId="77777777" w:rsidR="00343498" w:rsidRPr="00733C04" w:rsidRDefault="00343498" w:rsidP="00343498">
            <w:pPr>
              <w:pStyle w:val="PargrafodaLista"/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u w:val="single"/>
                <w:lang w:eastAsia="pt-BR"/>
              </w:rPr>
            </w:pPr>
          </w:p>
          <w:p w14:paraId="62ACFCFD" w14:textId="145CE094" w:rsidR="00733C04" w:rsidRDefault="00733C04" w:rsidP="00733C04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  <w:u w:val="single"/>
                <w:lang w:eastAsia="pt-BR"/>
              </w:rPr>
              <w:t>Proposta enviada pelo conselheiro Matozalém Santana sobre pesquisa nacional sobre o perfil de remuneração e as condições do empregado e do empreendedor arquiteto e urbanista no Brasil</w:t>
            </w:r>
            <w:r w:rsidRPr="00733C04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 (protocolo SICCAU nº 1349503/2021): encaminhar para ser incluído na tabulação do CENSO.</w:t>
            </w:r>
          </w:p>
          <w:p w14:paraId="40BCBF05" w14:textId="77777777" w:rsidR="00343498" w:rsidRPr="00343498" w:rsidRDefault="00343498" w:rsidP="0034349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</w:p>
          <w:p w14:paraId="744EA932" w14:textId="43533FD1" w:rsidR="00FA36BC" w:rsidRPr="00A743F4" w:rsidRDefault="00733C04" w:rsidP="00A743F4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  <w:u w:val="single"/>
                <w:lang w:eastAsia="pt-BR"/>
              </w:rPr>
              <w:t>Solicitação ao Ministério da Saúde de priorização de Arquitetos e Urbanistas na lista de vacinação da covid-19</w:t>
            </w:r>
            <w:r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: o item foi vencido com o andamento da vacinação nacional.</w:t>
            </w:r>
          </w:p>
        </w:tc>
      </w:tr>
    </w:tbl>
    <w:p w14:paraId="277584EF" w14:textId="346B7919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046836A8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AF8481" w14:textId="2A23EBCD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7B1883" w14:textId="0C9170D6" w:rsidR="00FA36BC" w:rsidRPr="00733C04" w:rsidRDefault="00FA36BC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33C04">
              <w:rPr>
                <w:rFonts w:ascii="Times New Roman" w:hAnsi="Times New Roman" w:cs="Times New Roman"/>
                <w:b/>
              </w:rPr>
              <w:t>Proposta do edital de chamada pública de apoio institucional nº 01/2021 (apoio à Assistência Técnica para Habitação de Interesse Social)</w:t>
            </w:r>
          </w:p>
        </w:tc>
      </w:tr>
      <w:tr w:rsidR="00FA36BC" w:rsidRPr="00733C04" w14:paraId="6DDFA57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056F1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482ED8A" w14:textId="42A268A1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FA36BC" w:rsidRPr="00733C04" w14:paraId="5071745F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DBBA5F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38996F9" w14:textId="0199185E" w:rsidR="00FA36BC" w:rsidRPr="00733C04" w:rsidRDefault="00FA36BC" w:rsidP="00F74BD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</w:rPr>
              <w:t>Ant</w:t>
            </w:r>
            <w:r w:rsidR="00F74BDC" w:rsidRPr="00733C04">
              <w:rPr>
                <w:rFonts w:ascii="Times New Roman" w:eastAsia="Cambria" w:hAnsi="Times New Roman" w:cs="Times New Roman"/>
                <w:color w:val="000000" w:themeColor="text1"/>
              </w:rPr>
              <w:t>o</w:t>
            </w:r>
            <w:r w:rsidRPr="00733C04">
              <w:rPr>
                <w:rFonts w:ascii="Times New Roman" w:eastAsia="Cambria" w:hAnsi="Times New Roman" w:cs="Times New Roman"/>
                <w:color w:val="000000" w:themeColor="text1"/>
              </w:rPr>
              <w:t>nio Couto</w:t>
            </w:r>
          </w:p>
        </w:tc>
      </w:tr>
      <w:tr w:rsidR="00FA36BC" w:rsidRPr="00733C04" w14:paraId="0CEFC892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8A36E8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E3D16F2" w14:textId="356CC38E" w:rsidR="006C66AE" w:rsidRPr="00733C04" w:rsidRDefault="00F74BDC" w:rsidP="00A743F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</w:rPr>
              <w:t xml:space="preserve">O assessor-especial da Presidência, Antonio Couto, </w:t>
            </w:r>
            <w:r w:rsidR="006C66AE" w:rsidRPr="00733C04">
              <w:rPr>
                <w:rFonts w:ascii="Times New Roman" w:eastAsia="Calibri" w:hAnsi="Times New Roman" w:cs="Times New Roman"/>
                <w:color w:val="000000"/>
              </w:rPr>
              <w:t xml:space="preserve">informou que a CPP-CAU/BR e o Grupo de Trabalho de ATHIS vem trabalhando nas propostas para atuação do CUA/BR no tema da Assistência Técnica para Habitação de Interesse Social dentro do limite de 2% do orçamento do CAU/BR destinado. A partir da Semana da Habitação do CAU Brasil, o edital está </w:t>
            </w:r>
            <w:r w:rsidR="006C66AE" w:rsidRPr="00733C04">
              <w:rPr>
                <w:rFonts w:ascii="Times New Roman" w:eastAsia="Calibri" w:hAnsi="Times New Roman" w:cs="Times New Roman"/>
                <w:color w:val="000000"/>
              </w:rPr>
              <w:lastRenderedPageBreak/>
              <w:t>sendo trabalhado, ajustando os projetos que serão fomentados. Apresentou quem poderá concorrer, o que poderá ser fomentado, os recursos disponibilizados (R$1.000.000,00 dividido em 40 cotas de R$25.000000). Haverá comissão de seleção e o cronograma visa que a divulgação do resultado final no dia 15 de dezembro, no dia do Arquiteto e Urbanista. Foi lançada uma matéria de divulgação de pré-lançamento.</w:t>
            </w:r>
          </w:p>
          <w:p w14:paraId="665E7155" w14:textId="2D8CDEFE" w:rsidR="00733C04" w:rsidRPr="00733C04" w:rsidRDefault="00733C04" w:rsidP="00A743F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</w:rPr>
              <w:t>Os membros aprovaram.</w:t>
            </w:r>
          </w:p>
          <w:p w14:paraId="70692650" w14:textId="12E0A78B" w:rsidR="00F74BDC" w:rsidRPr="00733C04" w:rsidRDefault="006C66AE" w:rsidP="00A743F4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</w:rPr>
              <w:t>Deliberação nº 010/2021-CD-CAU/BR.</w:t>
            </w:r>
          </w:p>
        </w:tc>
      </w:tr>
    </w:tbl>
    <w:p w14:paraId="76ABCB9F" w14:textId="55F063AA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2A0FA42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045513" w14:textId="03874526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E407686" w14:textId="559BD1AB" w:rsidR="00FA36BC" w:rsidRPr="00733C04" w:rsidRDefault="00FA36BC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33C04">
              <w:rPr>
                <w:rFonts w:ascii="Times New Roman" w:hAnsi="Times New Roman" w:cs="Times New Roman"/>
                <w:b/>
              </w:rPr>
              <w:t>Proposta do edital de chamada pública de apoio institucional nº 02/2021 (Patrocínio Cultural)</w:t>
            </w:r>
          </w:p>
        </w:tc>
      </w:tr>
      <w:tr w:rsidR="00FA36BC" w:rsidRPr="00733C04" w14:paraId="7B6EC31F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188D3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9ED9B62" w14:textId="55C76D2E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FA36BC" w:rsidRPr="00733C04" w14:paraId="1F450C0F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406D84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9B63CBE" w14:textId="4E70C996" w:rsidR="00FA36BC" w:rsidRPr="00733C04" w:rsidRDefault="00AD21C8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</w:rPr>
              <w:t>Ana Laterza</w:t>
            </w:r>
          </w:p>
        </w:tc>
      </w:tr>
      <w:tr w:rsidR="00FA36BC" w:rsidRPr="00733C04" w14:paraId="02F7DB0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566B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F238EA" w14:textId="77777777" w:rsidR="00A743F4" w:rsidRDefault="007361BB" w:rsidP="00A74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A analista técnica, Ana Laterza, explicou que o edital surgiu a partir de vários pedidos de apoio recebidos pelo CAU/BR desde o início de 2021, então, o projeto de fomento foi incluído na reprogramação. Explicou que a Resolução CAU/BR nº 94/2014 prevê a concessão de apoio institucional pelo Conselho</w:t>
            </w:r>
            <w:r w:rsidR="00A171CE" w:rsidRPr="00733C04">
              <w:rPr>
                <w:rFonts w:ascii="Times New Roman" w:hAnsi="Times New Roman" w:cs="Times New Roman"/>
                <w:color w:val="000000" w:themeColor="text1"/>
                <w:lang w:eastAsia="pt-BR"/>
              </w:rPr>
              <w:t>, com edital uma vez ao ano, mas desde 2015 não são realizados. Dessa forma, o edital visa resgatar o compromisso do Conselho fomentando ações de valorização da Arquitetura e Urbanista de caráter inovador e contemporâneo. Explicou o que poderá ser fomentado, os recursos disponibilizados (R$100.000,00) e o cronograma. Informou que também h</w:t>
            </w:r>
            <w:r w:rsidR="00A171CE" w:rsidRPr="00733C04">
              <w:rPr>
                <w:rFonts w:ascii="Times New Roman" w:eastAsia="Calibri" w:hAnsi="Times New Roman" w:cs="Times New Roman"/>
                <w:color w:val="000000" w:themeColor="text1"/>
              </w:rPr>
              <w:t>averá comissão de seleção e apresentou brevemente os critérios.</w:t>
            </w:r>
          </w:p>
          <w:p w14:paraId="6F28CD16" w14:textId="477E5774" w:rsidR="00733C04" w:rsidRPr="00733C04" w:rsidRDefault="00733C04" w:rsidP="00A74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libri" w:hAnsi="Times New Roman" w:cs="Times New Roman"/>
                <w:color w:val="000000" w:themeColor="text1"/>
              </w:rPr>
              <w:t>Os membros aprovaram.</w:t>
            </w:r>
          </w:p>
          <w:p w14:paraId="23BC1ED7" w14:textId="26DF8529" w:rsidR="00733C04" w:rsidRPr="00733C04" w:rsidRDefault="00733C04" w:rsidP="00733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733C04">
              <w:rPr>
                <w:rFonts w:ascii="Times New Roman" w:eastAsia="Calibri" w:hAnsi="Times New Roman" w:cs="Times New Roman"/>
                <w:color w:val="000000" w:themeColor="text1"/>
              </w:rPr>
              <w:t>Deliberação nº 011/2021-CD-CAU/BR.</w:t>
            </w:r>
          </w:p>
        </w:tc>
      </w:tr>
    </w:tbl>
    <w:p w14:paraId="65EE461B" w14:textId="06C59FEA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78C120CB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D28996" w14:textId="5FD5548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7F4E34F" w14:textId="711B25AC" w:rsidR="00FA36BC" w:rsidRPr="00733C04" w:rsidRDefault="00FA36BC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33C04">
              <w:rPr>
                <w:rFonts w:ascii="Times New Roman" w:hAnsi="Times New Roman" w:cs="Times New Roman"/>
                <w:b/>
              </w:rPr>
              <w:t>Regulamentação de venda de projetos prontos de Arquitetura e Urbanismo pela internet</w:t>
            </w:r>
          </w:p>
        </w:tc>
      </w:tr>
      <w:tr w:rsidR="00FA36BC" w:rsidRPr="00733C04" w14:paraId="1DFA8D3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1401F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9B7C41" w14:textId="39813284" w:rsidR="00FA36BC" w:rsidRPr="00733C04" w:rsidRDefault="00FA36BC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hAnsi="Times New Roman" w:cs="Times New Roman"/>
                <w:bCs/>
              </w:rPr>
              <w:t>Presidência</w:t>
            </w:r>
          </w:p>
        </w:tc>
      </w:tr>
      <w:tr w:rsidR="00FA36BC" w:rsidRPr="00733C04" w14:paraId="10D800A6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07B139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26AD6D" w14:textId="3AEFA61F" w:rsidR="00FA36BC" w:rsidRPr="00733C04" w:rsidRDefault="00AD21C8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FA36BC" w:rsidRPr="00733C04" w14:paraId="4E4C50B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9D8FCF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CA2D82F" w14:textId="34BC86C7" w:rsidR="00FA36BC" w:rsidRPr="00733C04" w:rsidRDefault="00AD21C8" w:rsidP="00EC79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733C04">
              <w:rPr>
                <w:rFonts w:ascii="Times New Roman" w:hAnsi="Times New Roman" w:cs="Times New Roman"/>
                <w:lang w:eastAsia="pt-BR"/>
              </w:rPr>
              <w:t>A presidente Nadia Somekh re</w:t>
            </w:r>
            <w:r w:rsidR="00EC7921" w:rsidRPr="00733C04">
              <w:rPr>
                <w:rFonts w:ascii="Times New Roman" w:hAnsi="Times New Roman" w:cs="Times New Roman"/>
                <w:lang w:eastAsia="pt-BR"/>
              </w:rPr>
              <w:t>latou que abordará o assunto em outro momento, mas que quer melhorar a comunicação para não conter somente citações do Código de Ética.</w:t>
            </w:r>
          </w:p>
        </w:tc>
      </w:tr>
    </w:tbl>
    <w:p w14:paraId="60C0C3C2" w14:textId="77777777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57D589BC" w14:textId="77777777" w:rsidR="00733C04" w:rsidRPr="00733C04" w:rsidRDefault="00733C04" w:rsidP="00733C04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733C04">
        <w:rPr>
          <w:rFonts w:ascii="Times New Roman" w:eastAsia="Cambria" w:hAnsi="Times New Roman" w:cs="Times New Roman"/>
          <w:b/>
          <w:bCs/>
          <w:color w:val="000000" w:themeColor="text1"/>
        </w:rPr>
        <w:t>EXTRA</w:t>
      </w:r>
      <w:r w:rsidRPr="00733C04">
        <w:rPr>
          <w:rFonts w:ascii="Times New Roman" w:eastAsia="Cambria" w:hAnsi="Times New Roman" w:cs="Times New Roman"/>
          <w:iCs/>
          <w:color w:val="000000" w:themeColor="text1"/>
        </w:rPr>
        <w:t xml:space="preserve"> </w:t>
      </w:r>
      <w:r w:rsidRPr="00733C04">
        <w:rPr>
          <w:rFonts w:ascii="Times New Roman" w:eastAsia="Cambria" w:hAnsi="Times New Roman" w:cs="Times New Roman"/>
          <w:b/>
          <w:bCs/>
          <w:color w:val="000000" w:themeColor="text1"/>
        </w:rPr>
        <w:t>PAUTA</w:t>
      </w:r>
      <w:r w:rsidRPr="00733C04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733C04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3611C75A" w14:textId="77777777" w:rsidR="00733C04" w:rsidRPr="00733C04" w:rsidRDefault="00733C04" w:rsidP="00733C0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33C04" w:rsidRPr="00733C04" w14:paraId="2DA7EDFE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19A5F4" w14:textId="7965C298" w:rsidR="00733C04" w:rsidRPr="00733C04" w:rsidRDefault="00733C04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A006ECF" w14:textId="5A10D9EB" w:rsidR="00733C04" w:rsidRPr="00733C04" w:rsidRDefault="00733C04" w:rsidP="00733C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733C04">
              <w:rPr>
                <w:rFonts w:ascii="Times New Roman" w:eastAsia="Cambria" w:hAnsi="Times New Roman" w:cs="Times New Roman"/>
                <w:b/>
              </w:rPr>
              <w:t>Alteração no calendário de reuniões: data da 110ª Reunião Ordinária da CED-CAU/BR (novembro de 2021)</w:t>
            </w:r>
          </w:p>
        </w:tc>
      </w:tr>
      <w:tr w:rsidR="00733C04" w:rsidRPr="00733C04" w14:paraId="32668851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61E73E" w14:textId="77777777" w:rsidR="00733C04" w:rsidRPr="00733C04" w:rsidRDefault="00733C04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F0F151" w14:textId="2F718849" w:rsidR="00733C04" w:rsidRPr="00733C04" w:rsidRDefault="00733C04" w:rsidP="00733C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</w:rPr>
              <w:t>CED-CAU/BR</w:t>
            </w:r>
          </w:p>
        </w:tc>
      </w:tr>
      <w:tr w:rsidR="00733C04" w:rsidRPr="00733C04" w14:paraId="3E7EE9A8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8867BD" w14:textId="77777777" w:rsidR="00733C04" w:rsidRPr="00733C04" w:rsidRDefault="00733C04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6008F1B" w14:textId="2134D3FD" w:rsidR="00733C04" w:rsidRPr="00733C04" w:rsidRDefault="00733C04" w:rsidP="00733C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</w:rPr>
              <w:t>Fabrício Santos</w:t>
            </w:r>
          </w:p>
        </w:tc>
      </w:tr>
      <w:tr w:rsidR="00733C04" w:rsidRPr="00733C04" w14:paraId="6D6644DE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D6AC9F" w14:textId="77777777" w:rsidR="00733C04" w:rsidRPr="00733C04" w:rsidRDefault="00733C04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95C38A6" w14:textId="35FADD86" w:rsidR="00733C04" w:rsidRPr="00733C04" w:rsidRDefault="00733C04" w:rsidP="00733C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733C04">
              <w:rPr>
                <w:rFonts w:ascii="Times New Roman" w:eastAsia="Cambria" w:hAnsi="Times New Roman" w:cs="Times New Roman"/>
                <w:lang w:eastAsia="pt-BR"/>
              </w:rPr>
              <w:t>O conselheiro Fabrício Santos solicitou alteração da data da 110ª Reunião Ordinária da comissão, em decorrência da realização da reunião ampliada da CED-CAU/BR com os coordenadores das Comissões de Ética e Disciplina dos CAU/UF em 3 de novembro de 2021, e do 20º Seminário regional da CED-CAU/BR em 4 e 5 de novembro de 2021, ambos na modalidade presencial.</w:t>
            </w:r>
          </w:p>
          <w:p w14:paraId="7A90E124" w14:textId="2A2223C3" w:rsidR="00733C04" w:rsidRPr="00733C04" w:rsidRDefault="00733C04" w:rsidP="00733C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733C04">
              <w:rPr>
                <w:rFonts w:ascii="Times New Roman" w:eastAsia="Cambria" w:hAnsi="Times New Roman" w:cs="Times New Roman"/>
                <w:lang w:eastAsia="pt-BR"/>
              </w:rPr>
              <w:t>Os membros homologaram a alteração.</w:t>
            </w:r>
          </w:p>
          <w:p w14:paraId="37A91A64" w14:textId="691F8DD4" w:rsidR="00733C04" w:rsidRPr="00733C04" w:rsidRDefault="00733C04" w:rsidP="00733C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733C04">
              <w:rPr>
                <w:rFonts w:ascii="Times New Roman" w:eastAsia="Calibri" w:hAnsi="Times New Roman" w:cs="Times New Roman"/>
                <w:color w:val="000000"/>
              </w:rPr>
              <w:t>Deliberação nº 012/2021-CD-CAU/BR.</w:t>
            </w:r>
          </w:p>
        </w:tc>
      </w:tr>
    </w:tbl>
    <w:p w14:paraId="5D51E1C7" w14:textId="77777777" w:rsidR="00184292" w:rsidRPr="00733C04" w:rsidRDefault="00184292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44DBC30A" w14:textId="77777777" w:rsidR="00C81555" w:rsidRPr="007C709C" w:rsidRDefault="00C81555" w:rsidP="00C8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>
        <w:rPr>
          <w:rFonts w:ascii="Times New Roman" w:eastAsia="Times New Roman" w:hAnsi="Times New Roman" w:cs="Times New Roman"/>
          <w:lang w:eastAsia="pt-BR"/>
        </w:rPr>
        <w:t>21 de outubro d</w:t>
      </w:r>
      <w:r w:rsidRPr="007C709C">
        <w:rPr>
          <w:rFonts w:ascii="Times New Roman" w:eastAsia="Times New Roman" w:hAnsi="Times New Roman" w:cs="Times New Roman"/>
          <w:lang w:eastAsia="pt-BR"/>
        </w:rPr>
        <w:t>e 2021.</w:t>
      </w:r>
    </w:p>
    <w:p w14:paraId="3DD62588" w14:textId="77777777" w:rsidR="00C81555" w:rsidRPr="007C709C" w:rsidRDefault="00C81555" w:rsidP="00C81555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5B6AB682" w14:textId="77777777" w:rsidR="00C81555" w:rsidRPr="0097554E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27E88CD8" w14:textId="77777777" w:rsidR="00C81555" w:rsidRPr="007C709C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F6FF85D" w14:textId="77777777" w:rsidR="00C81555" w:rsidRPr="007B311A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04D1" wp14:editId="53299CC4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4F8D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2597BC9D" w14:textId="77777777" w:rsidR="00C81555" w:rsidRPr="007B311A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492B88AF" w14:textId="77777777" w:rsidR="00C81555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26277D83" w14:textId="77777777" w:rsidR="00C81555" w:rsidRPr="007B311A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406DF8F" w14:textId="77777777" w:rsidR="00C81555" w:rsidRPr="007B311A" w:rsidRDefault="00C81555" w:rsidP="00C81555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26BB4A0A" w14:textId="77777777" w:rsidR="00C81555" w:rsidRPr="0097554E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NADIA SOMEKH</w:t>
      </w:r>
    </w:p>
    <w:p w14:paraId="7A143A58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Presidente do CAU</w:t>
      </w:r>
      <w:r w:rsidRPr="007B311A">
        <w:rPr>
          <w:rFonts w:ascii="Times New Roman" w:eastAsia="Calibri" w:hAnsi="Times New Roman" w:cs="Times New Roman"/>
        </w:rPr>
        <w:t>/BR</w:t>
      </w:r>
    </w:p>
    <w:p w14:paraId="750F4491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C81555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5C65F97" w14:textId="77777777" w:rsidR="00C81555" w:rsidRDefault="00C81555" w:rsidP="00C815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22</w:t>
      </w:r>
      <w:r w:rsidRPr="00177B04">
        <w:rPr>
          <w:rFonts w:ascii="Times New Roman" w:eastAsia="Cambria" w:hAnsi="Times New Roman" w:cs="Arial"/>
          <w:b/>
          <w:color w:val="000000"/>
          <w:lang w:eastAsia="pt-BR"/>
        </w:rPr>
        <w:t xml:space="preserve">ª REUNIÃO </w:t>
      </w:r>
      <w:r>
        <w:rPr>
          <w:rFonts w:ascii="Times New Roman" w:eastAsia="Cambria" w:hAnsi="Times New Roman" w:cs="Arial"/>
          <w:b/>
          <w:color w:val="000000"/>
          <w:lang w:eastAsia="pt-BR"/>
        </w:rPr>
        <w:t>EXTRA</w:t>
      </w:r>
      <w:r w:rsidRPr="00177B04">
        <w:rPr>
          <w:rFonts w:ascii="Times New Roman" w:eastAsia="Cambria" w:hAnsi="Times New Roman" w:cs="Arial"/>
          <w:b/>
          <w:color w:val="000000"/>
          <w:lang w:eastAsia="pt-BR"/>
        </w:rPr>
        <w:t>ORDINÁRIA DO CD-CAU</w:t>
      </w:r>
      <w:r>
        <w:rPr>
          <w:rFonts w:ascii="Times New Roman" w:eastAsia="Cambria" w:hAnsi="Times New Roman" w:cs="Arial"/>
          <w:b/>
          <w:color w:val="000000"/>
          <w:lang w:eastAsia="pt-BR"/>
        </w:rPr>
        <w:t xml:space="preserve">/BR </w:t>
      </w:r>
    </w:p>
    <w:p w14:paraId="064E19DF" w14:textId="77777777" w:rsidR="00C81555" w:rsidRDefault="00C81555" w:rsidP="00C815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7D4336B5" w14:textId="77777777" w:rsidR="00C81555" w:rsidRDefault="00C81555" w:rsidP="00C8155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1696AE86" w14:textId="77777777" w:rsidR="00C81555" w:rsidRDefault="00C81555" w:rsidP="00C8155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2DB20C65" w14:textId="77777777" w:rsidR="00C81555" w:rsidRDefault="00C81555" w:rsidP="00C81555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C81555" w14:paraId="04E3F781" w14:textId="77777777" w:rsidTr="00CA4C2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3DA2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3981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16D1F8E9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BD77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4843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C81555" w14:paraId="75937D26" w14:textId="77777777" w:rsidTr="00CA4C2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614" w14:textId="77777777" w:rsidR="00C81555" w:rsidRDefault="00C81555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E92C" w14:textId="77777777" w:rsidR="00C81555" w:rsidRDefault="00C81555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F089" w14:textId="77777777" w:rsidR="00C81555" w:rsidRDefault="00C81555" w:rsidP="00CA4C25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9069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E16A" w14:textId="77777777" w:rsidR="00C81555" w:rsidRDefault="00C81555" w:rsidP="00CA4C25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6E1C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F068" w14:textId="77777777" w:rsidR="00C81555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C81555" w14:paraId="5D16C499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3ED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E29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342E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E8D" w14:textId="77777777" w:rsidR="00C81555" w:rsidRPr="00343498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6A5" w14:textId="77777777" w:rsidR="00C81555" w:rsidRPr="00343498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677" w14:textId="77777777" w:rsidR="00C81555" w:rsidRPr="00343498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3B7" w14:textId="77777777" w:rsidR="00C81555" w:rsidRPr="00343498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</w:tr>
      <w:tr w:rsidR="00C81555" w14:paraId="5AA46084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65C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DD06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14B4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250" w14:textId="275F6D50" w:rsidR="00C81555" w:rsidRPr="00343498" w:rsidRDefault="00343498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9E4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011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020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5B80B7C1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A06F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585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819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F72" w14:textId="12F15F1F" w:rsidR="00C81555" w:rsidRPr="00343498" w:rsidRDefault="00343498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21B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0C4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CBE3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50494712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3D5A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886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D5D9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660" w14:textId="50DADF8F" w:rsidR="00C81555" w:rsidRPr="00343498" w:rsidRDefault="00343498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41E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B89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B55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0772E448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6A69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50F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D543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Arial"/>
                <w:color w:val="000000"/>
              </w:rPr>
              <w:t>Pareja</w:t>
            </w:r>
            <w:proofErr w:type="spellEnd"/>
            <w:r>
              <w:rPr>
                <w:rFonts w:ascii="Times New Roman" w:eastAsia="Cambria" w:hAnsi="Times New Roman" w:cs="Arial"/>
                <w:color w:val="000000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4BFF" w14:textId="77BF4CBC" w:rsidR="00C81555" w:rsidRPr="00343498" w:rsidRDefault="00343498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BC4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7DB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B9A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81555" w14:paraId="24BEDA7D" w14:textId="77777777" w:rsidTr="00CA4C2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4FC2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A8C2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E7C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Arial"/>
                <w:color w:val="000000"/>
              </w:rPr>
              <w:t>Luis</w:t>
            </w:r>
            <w:proofErr w:type="spellEnd"/>
            <w:r>
              <w:rPr>
                <w:rFonts w:ascii="Times New Roman" w:eastAsia="Cambria" w:hAnsi="Times New Roman" w:cs="Arial"/>
                <w:color w:val="000000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EB2" w14:textId="77777777" w:rsidR="00C81555" w:rsidRPr="00343498" w:rsidRDefault="00C81555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9BA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752" w14:textId="77777777" w:rsidR="00C81555" w:rsidRPr="00343498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D47" w14:textId="00EFB5B2" w:rsidR="00C81555" w:rsidRPr="00343498" w:rsidRDefault="00343498" w:rsidP="00CA4C25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343498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</w:tr>
      <w:tr w:rsidR="00C81555" w14:paraId="661A40CE" w14:textId="77777777" w:rsidTr="00CA4C25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0C440" w14:textId="77777777" w:rsidR="00C81555" w:rsidRDefault="00C81555" w:rsidP="00CA4C25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5B919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AB27F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E97BE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1331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CF6FE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C7752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C81555" w14:paraId="35C91E24" w14:textId="77777777" w:rsidTr="00CA4C25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8350BA2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460C15C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58AD2C0B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22ª REUNIÃO EXTRAORDINÁRIA DO CONSELHO DIRETOR</w:t>
            </w:r>
          </w:p>
          <w:p w14:paraId="067F8248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4B5C74A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21/10/2021</w:t>
            </w:r>
          </w:p>
          <w:p w14:paraId="2CAB587F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46EC838" w14:textId="470C6605" w:rsidR="00C81555" w:rsidRDefault="00C81555" w:rsidP="00CA4C25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 w:rsidR="00343498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21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ª Reunião Extrao</w:t>
            </w:r>
            <w:r w:rsidRPr="00177B04">
              <w:rPr>
                <w:rFonts w:ascii="Times New Roman" w:eastAsia="Cambria" w:hAnsi="Times New Roman" w:cs="Arial"/>
                <w:color w:val="000000"/>
                <w:lang w:eastAsia="pt-BR"/>
              </w:rPr>
              <w:t>rdinária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6903DC24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4213C13" w14:textId="517D606A" w:rsidR="00C81555" w:rsidRPr="0097554E" w:rsidRDefault="00C81555" w:rsidP="00CA4C2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Sim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43498"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43498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="00343498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43498">
              <w:rPr>
                <w:rFonts w:ascii="Times New Roman" w:eastAsia="Cambria" w:hAnsi="Times New Roman" w:cs="Times New Roman"/>
                <w:lang w:eastAsia="pt-BR"/>
              </w:rPr>
              <w:t>01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43498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="00343498">
              <w:rPr>
                <w:rFonts w:ascii="Times New Roman" w:eastAsia="Cambria" w:hAnsi="Times New Roman" w:cs="Times New Roman"/>
                <w:lang w:eastAsia="pt-BR"/>
              </w:rPr>
              <w:t>(04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)</w:t>
            </w:r>
          </w:p>
          <w:p w14:paraId="1A0A8D6E" w14:textId="77777777" w:rsidR="00C81555" w:rsidRPr="0097554E" w:rsidRDefault="00C81555" w:rsidP="00CA4C2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21E07759" w14:textId="51E8A9C2" w:rsidR="00C81555" w:rsidRPr="0097554E" w:rsidRDefault="00C81555" w:rsidP="00CA4C2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  <w:bookmarkStart w:id="0" w:name="_GoBack"/>
            <w:bookmarkEnd w:id="0"/>
          </w:p>
          <w:p w14:paraId="3B4F68A0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706D8D0D" w14:textId="77777777" w:rsidR="00C81555" w:rsidRDefault="00C81555" w:rsidP="00CA4C25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7F960CA3" w14:textId="77777777" w:rsidR="00C81555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3A6FC6F2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6D3003F5" w14:textId="77777777" w:rsidR="00C81555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6614CA3C" w14:textId="77777777" w:rsidR="00C81555" w:rsidRDefault="00C81555" w:rsidP="00C81555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69F3FEE" w14:textId="77777777" w:rsidR="00C81555" w:rsidRDefault="00C81555" w:rsidP="00C81555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66646905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51DE3AC" w14:textId="77777777" w:rsidR="00C81555" w:rsidRPr="00302D13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733C04" w:rsidRDefault="001E4793" w:rsidP="00C81555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733C04" w:rsidSect="00C81555">
      <w:headerReference w:type="default" r:id="rId10"/>
      <w:footerReference w:type="default" r:id="rId11"/>
      <w:pgSz w:w="11906" w:h="16838"/>
      <w:pgMar w:top="1843" w:right="1133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733C04" w:rsidRDefault="00733C04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733C04" w:rsidRDefault="00733C0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3903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-142842779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16D876CD" w14:textId="77777777" w:rsidR="00C81555" w:rsidRPr="00C25F47" w:rsidRDefault="00C81555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3032B48" wp14:editId="1BA040FA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343498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09526394" w14:textId="77777777" w:rsidR="00C81555" w:rsidRPr="00C25F47" w:rsidRDefault="00C81555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733C04" w:rsidRPr="00C25F47" w:rsidRDefault="00733C04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5" name="Imagem 5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343498">
              <w:rPr>
                <w:rFonts w:ascii="Arial" w:hAnsi="Arial" w:cs="Arial"/>
                <w:b/>
                <w:bCs/>
                <w:noProof/>
                <w:color w:val="008080"/>
              </w:rPr>
              <w:t>6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733C04" w:rsidRPr="00C25F47" w:rsidRDefault="00733C04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733C04" w:rsidRDefault="00733C04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733C04" w:rsidRDefault="00733C0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C317" w14:textId="77777777" w:rsidR="00C81555" w:rsidRDefault="00C8155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25677A47" wp14:editId="0DCAAAB2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733C04" w:rsidRDefault="00733C0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22A"/>
    <w:multiLevelType w:val="hybridMultilevel"/>
    <w:tmpl w:val="730AD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B45"/>
    <w:multiLevelType w:val="hybridMultilevel"/>
    <w:tmpl w:val="A418B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EE6"/>
    <w:multiLevelType w:val="hybridMultilevel"/>
    <w:tmpl w:val="AACAAAA8"/>
    <w:lvl w:ilvl="0" w:tplc="CBB2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988"/>
    <w:multiLevelType w:val="hybridMultilevel"/>
    <w:tmpl w:val="E4AC2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45C"/>
    <w:multiLevelType w:val="hybridMultilevel"/>
    <w:tmpl w:val="19B81BA6"/>
    <w:lvl w:ilvl="0" w:tplc="5B2889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D3C2AE9"/>
    <w:multiLevelType w:val="hybridMultilevel"/>
    <w:tmpl w:val="19B81BA6"/>
    <w:lvl w:ilvl="0" w:tplc="5B2889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2B90"/>
    <w:multiLevelType w:val="hybridMultilevel"/>
    <w:tmpl w:val="A9361A90"/>
    <w:lvl w:ilvl="0" w:tplc="C6BC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037"/>
    <w:rsid w:val="00006033"/>
    <w:rsid w:val="000076C0"/>
    <w:rsid w:val="00007ABF"/>
    <w:rsid w:val="00007F97"/>
    <w:rsid w:val="00012DCA"/>
    <w:rsid w:val="00021839"/>
    <w:rsid w:val="000504D1"/>
    <w:rsid w:val="0005351D"/>
    <w:rsid w:val="00083DCC"/>
    <w:rsid w:val="00084EE0"/>
    <w:rsid w:val="00087988"/>
    <w:rsid w:val="0009452D"/>
    <w:rsid w:val="000D09AE"/>
    <w:rsid w:val="000D4F69"/>
    <w:rsid w:val="000D5A64"/>
    <w:rsid w:val="000E215C"/>
    <w:rsid w:val="000E45EE"/>
    <w:rsid w:val="000E626B"/>
    <w:rsid w:val="000F3E64"/>
    <w:rsid w:val="001012E1"/>
    <w:rsid w:val="00124680"/>
    <w:rsid w:val="00125DC9"/>
    <w:rsid w:val="00153A53"/>
    <w:rsid w:val="00175334"/>
    <w:rsid w:val="00176A02"/>
    <w:rsid w:val="001774B3"/>
    <w:rsid w:val="00184292"/>
    <w:rsid w:val="00191B2A"/>
    <w:rsid w:val="00193E0F"/>
    <w:rsid w:val="00197C4E"/>
    <w:rsid w:val="001A3A84"/>
    <w:rsid w:val="001A72B6"/>
    <w:rsid w:val="001B6D2D"/>
    <w:rsid w:val="001E3F67"/>
    <w:rsid w:val="001E4793"/>
    <w:rsid w:val="0020215B"/>
    <w:rsid w:val="00232169"/>
    <w:rsid w:val="0024167F"/>
    <w:rsid w:val="00256CA6"/>
    <w:rsid w:val="00257DE7"/>
    <w:rsid w:val="00266B70"/>
    <w:rsid w:val="002703DE"/>
    <w:rsid w:val="00283300"/>
    <w:rsid w:val="00291CB5"/>
    <w:rsid w:val="002A1CA3"/>
    <w:rsid w:val="002D1183"/>
    <w:rsid w:val="002F5945"/>
    <w:rsid w:val="00302D13"/>
    <w:rsid w:val="00342B7D"/>
    <w:rsid w:val="00343498"/>
    <w:rsid w:val="003637EE"/>
    <w:rsid w:val="00375BB9"/>
    <w:rsid w:val="003922E9"/>
    <w:rsid w:val="003A00F6"/>
    <w:rsid w:val="003B414E"/>
    <w:rsid w:val="003C257C"/>
    <w:rsid w:val="003E39D8"/>
    <w:rsid w:val="00404AE2"/>
    <w:rsid w:val="00412868"/>
    <w:rsid w:val="00433932"/>
    <w:rsid w:val="00436DD4"/>
    <w:rsid w:val="00453132"/>
    <w:rsid w:val="00474448"/>
    <w:rsid w:val="00474B32"/>
    <w:rsid w:val="00494928"/>
    <w:rsid w:val="004A3BF4"/>
    <w:rsid w:val="004B60B3"/>
    <w:rsid w:val="004D0B49"/>
    <w:rsid w:val="00522E3A"/>
    <w:rsid w:val="00535FEB"/>
    <w:rsid w:val="00537DBE"/>
    <w:rsid w:val="005427C7"/>
    <w:rsid w:val="00545DBE"/>
    <w:rsid w:val="005468F5"/>
    <w:rsid w:val="005B51AB"/>
    <w:rsid w:val="005D6D76"/>
    <w:rsid w:val="005F16E9"/>
    <w:rsid w:val="00617DA7"/>
    <w:rsid w:val="00623B99"/>
    <w:rsid w:val="00654AA7"/>
    <w:rsid w:val="00681046"/>
    <w:rsid w:val="006A4754"/>
    <w:rsid w:val="006A5DFA"/>
    <w:rsid w:val="006C3ED8"/>
    <w:rsid w:val="006C4B67"/>
    <w:rsid w:val="006C66AE"/>
    <w:rsid w:val="006D1282"/>
    <w:rsid w:val="007020BE"/>
    <w:rsid w:val="0073161F"/>
    <w:rsid w:val="00732F0B"/>
    <w:rsid w:val="00733C04"/>
    <w:rsid w:val="007361BB"/>
    <w:rsid w:val="00760958"/>
    <w:rsid w:val="00765497"/>
    <w:rsid w:val="0077766B"/>
    <w:rsid w:val="00783D72"/>
    <w:rsid w:val="007B28A9"/>
    <w:rsid w:val="007C0DE3"/>
    <w:rsid w:val="007C1F8E"/>
    <w:rsid w:val="007D6F11"/>
    <w:rsid w:val="008044A4"/>
    <w:rsid w:val="0081062E"/>
    <w:rsid w:val="008217FF"/>
    <w:rsid w:val="0084046D"/>
    <w:rsid w:val="00847636"/>
    <w:rsid w:val="008518A3"/>
    <w:rsid w:val="00853BA2"/>
    <w:rsid w:val="008549AB"/>
    <w:rsid w:val="008A340A"/>
    <w:rsid w:val="008C5183"/>
    <w:rsid w:val="008E1A93"/>
    <w:rsid w:val="00903668"/>
    <w:rsid w:val="00905430"/>
    <w:rsid w:val="00905B2D"/>
    <w:rsid w:val="009570CC"/>
    <w:rsid w:val="0097554E"/>
    <w:rsid w:val="00987E6C"/>
    <w:rsid w:val="009A7A63"/>
    <w:rsid w:val="009B5BEC"/>
    <w:rsid w:val="009E2EB9"/>
    <w:rsid w:val="00A072A2"/>
    <w:rsid w:val="00A1075E"/>
    <w:rsid w:val="00A1146F"/>
    <w:rsid w:val="00A11FE0"/>
    <w:rsid w:val="00A171CE"/>
    <w:rsid w:val="00A21CC4"/>
    <w:rsid w:val="00A22168"/>
    <w:rsid w:val="00A405BD"/>
    <w:rsid w:val="00A409A5"/>
    <w:rsid w:val="00A47719"/>
    <w:rsid w:val="00A743F4"/>
    <w:rsid w:val="00AA315A"/>
    <w:rsid w:val="00AD21C8"/>
    <w:rsid w:val="00AD31E0"/>
    <w:rsid w:val="00AD6081"/>
    <w:rsid w:val="00AD71E7"/>
    <w:rsid w:val="00B004C4"/>
    <w:rsid w:val="00B33BB3"/>
    <w:rsid w:val="00B41C70"/>
    <w:rsid w:val="00B468C5"/>
    <w:rsid w:val="00B50E6D"/>
    <w:rsid w:val="00B51CFD"/>
    <w:rsid w:val="00B53587"/>
    <w:rsid w:val="00B80342"/>
    <w:rsid w:val="00BA0E93"/>
    <w:rsid w:val="00BC2C81"/>
    <w:rsid w:val="00BD4E91"/>
    <w:rsid w:val="00C00FD5"/>
    <w:rsid w:val="00C0187F"/>
    <w:rsid w:val="00C150FA"/>
    <w:rsid w:val="00C211F0"/>
    <w:rsid w:val="00C23CC4"/>
    <w:rsid w:val="00C25F47"/>
    <w:rsid w:val="00C449ED"/>
    <w:rsid w:val="00C44F6F"/>
    <w:rsid w:val="00C81555"/>
    <w:rsid w:val="00C96E17"/>
    <w:rsid w:val="00CD092F"/>
    <w:rsid w:val="00CF2B6B"/>
    <w:rsid w:val="00D04060"/>
    <w:rsid w:val="00D045A4"/>
    <w:rsid w:val="00D322EE"/>
    <w:rsid w:val="00D56674"/>
    <w:rsid w:val="00D608A0"/>
    <w:rsid w:val="00D86291"/>
    <w:rsid w:val="00DA6113"/>
    <w:rsid w:val="00DB2DA6"/>
    <w:rsid w:val="00DD2C72"/>
    <w:rsid w:val="00DD3BBC"/>
    <w:rsid w:val="00DE10EE"/>
    <w:rsid w:val="00E0464D"/>
    <w:rsid w:val="00E12E3C"/>
    <w:rsid w:val="00E43022"/>
    <w:rsid w:val="00E55520"/>
    <w:rsid w:val="00E625E1"/>
    <w:rsid w:val="00E66EF0"/>
    <w:rsid w:val="00E67B94"/>
    <w:rsid w:val="00E724D0"/>
    <w:rsid w:val="00E759B4"/>
    <w:rsid w:val="00E761AF"/>
    <w:rsid w:val="00E96267"/>
    <w:rsid w:val="00E96E77"/>
    <w:rsid w:val="00EC157E"/>
    <w:rsid w:val="00EC7921"/>
    <w:rsid w:val="00ED21FA"/>
    <w:rsid w:val="00ED2BA0"/>
    <w:rsid w:val="00ED7498"/>
    <w:rsid w:val="00ED78ED"/>
    <w:rsid w:val="00EE2EE0"/>
    <w:rsid w:val="00EE6891"/>
    <w:rsid w:val="00F0497A"/>
    <w:rsid w:val="00F04F51"/>
    <w:rsid w:val="00F0659E"/>
    <w:rsid w:val="00F06D54"/>
    <w:rsid w:val="00F11831"/>
    <w:rsid w:val="00F140E9"/>
    <w:rsid w:val="00F22DCD"/>
    <w:rsid w:val="00F32C3A"/>
    <w:rsid w:val="00F42492"/>
    <w:rsid w:val="00F711A1"/>
    <w:rsid w:val="00F740F9"/>
    <w:rsid w:val="00F74BDC"/>
    <w:rsid w:val="00F90B24"/>
    <w:rsid w:val="00FA36BC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366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0366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E1CD-2994-46CD-9764-B115EA2B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8</cp:revision>
  <cp:lastPrinted>2021-01-20T20:03:00Z</cp:lastPrinted>
  <dcterms:created xsi:type="dcterms:W3CDTF">2021-09-20T20:54:00Z</dcterms:created>
  <dcterms:modified xsi:type="dcterms:W3CDTF">2021-10-25T19:08:00Z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