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1E4793" w:rsidRPr="008B6A36" w14:paraId="26F19B80" w14:textId="77777777" w:rsidTr="00D56674">
        <w:trPr>
          <w:trHeight w:val="250"/>
          <w:jc w:val="center"/>
        </w:trPr>
        <w:tc>
          <w:tcPr>
            <w:tcW w:w="9124" w:type="dxa"/>
            <w:shd w:val="clear" w:color="auto" w:fill="auto"/>
            <w:tcMar>
              <w:top w:w="14" w:type="dxa"/>
              <w:left w:w="0" w:type="dxa"/>
              <w:bottom w:w="14" w:type="dxa"/>
              <w:right w:w="86" w:type="dxa"/>
            </w:tcMar>
            <w:vAlign w:val="center"/>
          </w:tcPr>
          <w:p w14:paraId="1B79B3C0" w14:textId="186A1F0C" w:rsidR="001E4793" w:rsidRPr="008B6A36" w:rsidRDefault="001E4793" w:rsidP="00446E85">
            <w:pPr>
              <w:keepNext/>
              <w:spacing w:before="60" w:after="60" w:line="240" w:lineRule="auto"/>
              <w:jc w:val="center"/>
              <w:outlineLvl w:val="0"/>
              <w:rPr>
                <w:rFonts w:ascii="Times New Roman" w:eastAsia="Times New Roman" w:hAnsi="Times New Roman" w:cs="Times New Roman"/>
                <w:bCs/>
                <w:smallCaps/>
                <w:kern w:val="32"/>
              </w:rPr>
            </w:pPr>
            <w:r w:rsidRPr="008B6A36">
              <w:rPr>
                <w:rFonts w:ascii="Times New Roman" w:eastAsia="Times New Roman" w:hAnsi="Times New Roman" w:cs="Times New Roman"/>
                <w:bCs/>
                <w:smallCaps/>
                <w:kern w:val="32"/>
              </w:rPr>
              <w:t xml:space="preserve">SÚMULA DA </w:t>
            </w:r>
            <w:r w:rsidR="00460A58" w:rsidRPr="008B6A36">
              <w:rPr>
                <w:rFonts w:ascii="Times New Roman" w:eastAsia="Times New Roman" w:hAnsi="Times New Roman" w:cs="Times New Roman"/>
                <w:bCs/>
                <w:smallCaps/>
                <w:kern w:val="32"/>
              </w:rPr>
              <w:t>14ª REUNIÃO COORDENADORES DE COMISSÕES ORDINÁRIA E ESPECIAIS DO CAU/BR</w:t>
            </w:r>
          </w:p>
        </w:tc>
      </w:tr>
    </w:tbl>
    <w:p w14:paraId="1DE753AC" w14:textId="77777777" w:rsidR="001E4793" w:rsidRPr="008B6A36" w:rsidRDefault="001E4793" w:rsidP="001E4793">
      <w:pPr>
        <w:spacing w:after="0" w:line="240" w:lineRule="auto"/>
        <w:rPr>
          <w:rFonts w:ascii="Times New Roman" w:eastAsia="MS Mincho" w:hAnsi="Times New Roman" w:cs="Times New Roman"/>
          <w:smallCaps/>
        </w:rPr>
      </w:pPr>
    </w:p>
    <w:tbl>
      <w:tblPr>
        <w:tblW w:w="9072" w:type="dxa"/>
        <w:tblInd w:w="13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126"/>
        <w:gridCol w:w="3176"/>
        <w:gridCol w:w="1448"/>
        <w:gridCol w:w="2322"/>
      </w:tblGrid>
      <w:tr w:rsidR="001E4793" w:rsidRPr="008B6A36" w14:paraId="093AE623" w14:textId="77777777" w:rsidTr="008B6A36">
        <w:trPr>
          <w:trHeight w:val="278"/>
        </w:trPr>
        <w:tc>
          <w:tcPr>
            <w:tcW w:w="212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E819C9D" w14:textId="77777777" w:rsidR="001E4793" w:rsidRPr="008B6A36" w:rsidRDefault="001E4793" w:rsidP="00D56674">
            <w:pPr>
              <w:spacing w:before="40" w:after="40" w:line="240" w:lineRule="auto"/>
              <w:rPr>
                <w:rFonts w:ascii="Times New Roman" w:eastAsia="Times New Roman" w:hAnsi="Times New Roman" w:cs="Times New Roman"/>
                <w:caps/>
                <w:spacing w:val="4"/>
                <w:lang w:bidi="en-US"/>
              </w:rPr>
            </w:pPr>
            <w:r w:rsidRPr="008B6A36">
              <w:rPr>
                <w:rFonts w:ascii="Times New Roman" w:eastAsia="Times New Roman" w:hAnsi="Times New Roman" w:cs="Times New Roman"/>
                <w:caps/>
                <w:spacing w:val="4"/>
                <w:lang w:bidi="en-US"/>
              </w:rPr>
              <w:t>DATA</w:t>
            </w:r>
          </w:p>
        </w:tc>
        <w:tc>
          <w:tcPr>
            <w:tcW w:w="3176" w:type="dxa"/>
            <w:tcBorders>
              <w:top w:val="single" w:sz="4" w:space="0" w:color="A6A6A6"/>
              <w:left w:val="single" w:sz="4" w:space="0" w:color="A6A6A6"/>
              <w:bottom w:val="single" w:sz="4" w:space="0" w:color="A6A6A6"/>
            </w:tcBorders>
            <w:vAlign w:val="center"/>
          </w:tcPr>
          <w:p w14:paraId="5D62168A" w14:textId="55B3E699" w:rsidR="001E4793" w:rsidRPr="008B6A36" w:rsidRDefault="000504D1" w:rsidP="00460A58">
            <w:pPr>
              <w:spacing w:before="40" w:after="40" w:line="240" w:lineRule="auto"/>
              <w:rPr>
                <w:rFonts w:ascii="Times New Roman" w:eastAsia="Times New Roman" w:hAnsi="Times New Roman" w:cs="Times New Roman"/>
                <w:caps/>
                <w:spacing w:val="4"/>
              </w:rPr>
            </w:pPr>
            <w:r w:rsidRPr="008B6A36">
              <w:rPr>
                <w:rFonts w:ascii="Times New Roman" w:eastAsia="Times New Roman" w:hAnsi="Times New Roman" w:cs="Times New Roman"/>
                <w:spacing w:val="4"/>
              </w:rPr>
              <w:t>2</w:t>
            </w:r>
            <w:r w:rsidR="00460A58" w:rsidRPr="008B6A36">
              <w:rPr>
                <w:rFonts w:ascii="Times New Roman" w:eastAsia="Times New Roman" w:hAnsi="Times New Roman" w:cs="Times New Roman"/>
                <w:spacing w:val="4"/>
              </w:rPr>
              <w:t>6</w:t>
            </w:r>
            <w:r w:rsidR="001E4793" w:rsidRPr="008B6A36">
              <w:rPr>
                <w:rFonts w:ascii="Times New Roman" w:eastAsia="Times New Roman" w:hAnsi="Times New Roman" w:cs="Times New Roman"/>
                <w:spacing w:val="4"/>
              </w:rPr>
              <w:t xml:space="preserve"> de </w:t>
            </w:r>
            <w:r w:rsidRPr="008B6A36">
              <w:rPr>
                <w:rFonts w:ascii="Times New Roman" w:eastAsia="Times New Roman" w:hAnsi="Times New Roman" w:cs="Times New Roman"/>
                <w:spacing w:val="4"/>
              </w:rPr>
              <w:t>janeiro de 2021</w:t>
            </w:r>
          </w:p>
        </w:tc>
        <w:tc>
          <w:tcPr>
            <w:tcW w:w="1448" w:type="dxa"/>
            <w:tcBorders>
              <w:top w:val="single" w:sz="4" w:space="0" w:color="A6A6A6"/>
              <w:bottom w:val="single" w:sz="4" w:space="0" w:color="A6A6A6"/>
              <w:right w:val="single" w:sz="4" w:space="0" w:color="A6A6A6"/>
            </w:tcBorders>
            <w:shd w:val="clear" w:color="auto" w:fill="D9D9D9"/>
            <w:vAlign w:val="center"/>
          </w:tcPr>
          <w:p w14:paraId="17078E5E" w14:textId="77777777" w:rsidR="001E4793" w:rsidRPr="008B6A36" w:rsidRDefault="001E4793" w:rsidP="00D56674">
            <w:pPr>
              <w:spacing w:before="40" w:after="40" w:line="240" w:lineRule="auto"/>
              <w:rPr>
                <w:rFonts w:ascii="Times New Roman" w:eastAsia="Times New Roman" w:hAnsi="Times New Roman" w:cs="Times New Roman"/>
                <w:caps/>
                <w:spacing w:val="4"/>
                <w:lang w:bidi="en-US"/>
              </w:rPr>
            </w:pPr>
            <w:r w:rsidRPr="008B6A36">
              <w:rPr>
                <w:rFonts w:ascii="Times New Roman" w:eastAsia="Times New Roman" w:hAnsi="Times New Roman" w:cs="Times New Roman"/>
                <w:caps/>
                <w:spacing w:val="4"/>
                <w:lang w:bidi="en-US"/>
              </w:rPr>
              <w:t>HORÁRIO</w:t>
            </w:r>
          </w:p>
        </w:tc>
        <w:tc>
          <w:tcPr>
            <w:tcW w:w="2322" w:type="dxa"/>
            <w:tcBorders>
              <w:top w:val="single" w:sz="4" w:space="0" w:color="A6A6A6"/>
              <w:left w:val="single" w:sz="4" w:space="0" w:color="A6A6A6"/>
              <w:bottom w:val="single" w:sz="4" w:space="0" w:color="A6A6A6"/>
              <w:right w:val="single" w:sz="4" w:space="0" w:color="A6A6A6"/>
            </w:tcBorders>
            <w:vAlign w:val="center"/>
          </w:tcPr>
          <w:p w14:paraId="17ED64A6" w14:textId="1C72872B" w:rsidR="001E4793" w:rsidRPr="008B6A36" w:rsidRDefault="000504D1" w:rsidP="00460A58">
            <w:pPr>
              <w:spacing w:before="40" w:after="40" w:line="240" w:lineRule="auto"/>
              <w:rPr>
                <w:rFonts w:ascii="Times New Roman" w:eastAsia="Times New Roman" w:hAnsi="Times New Roman" w:cs="Times New Roman"/>
                <w:caps/>
                <w:spacing w:val="4"/>
              </w:rPr>
            </w:pPr>
            <w:r w:rsidRPr="008B6A36">
              <w:rPr>
                <w:rFonts w:ascii="Times New Roman" w:eastAsia="Times New Roman" w:hAnsi="Times New Roman" w:cs="Times New Roman"/>
                <w:spacing w:val="4"/>
              </w:rPr>
              <w:t>1</w:t>
            </w:r>
            <w:r w:rsidR="00460A58" w:rsidRPr="008B6A36">
              <w:rPr>
                <w:rFonts w:ascii="Times New Roman" w:eastAsia="Times New Roman" w:hAnsi="Times New Roman" w:cs="Times New Roman"/>
                <w:spacing w:val="4"/>
              </w:rPr>
              <w:t>4h às 20</w:t>
            </w:r>
            <w:r w:rsidR="001E4793" w:rsidRPr="008B6A36">
              <w:rPr>
                <w:rFonts w:ascii="Times New Roman" w:eastAsia="Times New Roman" w:hAnsi="Times New Roman" w:cs="Times New Roman"/>
                <w:spacing w:val="4"/>
              </w:rPr>
              <w:t>h</w:t>
            </w:r>
          </w:p>
        </w:tc>
      </w:tr>
      <w:tr w:rsidR="00460A58" w:rsidRPr="008B6A36" w14:paraId="2AB11E0C" w14:textId="77777777" w:rsidTr="008B6A36">
        <w:trPr>
          <w:trHeight w:val="278"/>
        </w:trPr>
        <w:tc>
          <w:tcPr>
            <w:tcW w:w="2126" w:type="dxa"/>
            <w:vMerge w:val="restart"/>
            <w:tcBorders>
              <w:top w:val="single" w:sz="4" w:space="0" w:color="A6A6A6"/>
              <w:left w:val="single" w:sz="4" w:space="0" w:color="A6A6A6"/>
              <w:right w:val="single" w:sz="4" w:space="0" w:color="A6A6A6"/>
            </w:tcBorders>
            <w:shd w:val="clear" w:color="auto" w:fill="D9D9D9"/>
            <w:vAlign w:val="center"/>
          </w:tcPr>
          <w:p w14:paraId="339B782D" w14:textId="72705365" w:rsidR="00460A58" w:rsidRPr="008B6A36" w:rsidRDefault="00460A58" w:rsidP="00D56674">
            <w:pPr>
              <w:spacing w:before="40" w:after="40" w:line="240" w:lineRule="auto"/>
              <w:rPr>
                <w:rFonts w:ascii="Times New Roman" w:eastAsia="Times New Roman" w:hAnsi="Times New Roman" w:cs="Times New Roman"/>
                <w:caps/>
                <w:spacing w:val="4"/>
                <w:lang w:bidi="en-US"/>
              </w:rPr>
            </w:pPr>
            <w:r w:rsidRPr="008B6A36">
              <w:rPr>
                <w:rFonts w:ascii="Times New Roman" w:eastAsia="Times New Roman" w:hAnsi="Times New Roman" w:cs="Times New Roman"/>
                <w:caps/>
                <w:spacing w:val="4"/>
                <w:lang w:bidi="en-US"/>
              </w:rPr>
              <w:t>LOCAL (HÍBRIDA)</w:t>
            </w:r>
          </w:p>
        </w:tc>
        <w:tc>
          <w:tcPr>
            <w:tcW w:w="6946" w:type="dxa"/>
            <w:gridSpan w:val="3"/>
            <w:tcBorders>
              <w:top w:val="single" w:sz="4" w:space="0" w:color="A6A6A6"/>
              <w:left w:val="single" w:sz="4" w:space="0" w:color="A6A6A6"/>
              <w:bottom w:val="single" w:sz="4" w:space="0" w:color="A6A6A6"/>
              <w:right w:val="single" w:sz="4" w:space="0" w:color="A6A6A6"/>
            </w:tcBorders>
            <w:vAlign w:val="center"/>
          </w:tcPr>
          <w:p w14:paraId="6E5E174F" w14:textId="49E7C816" w:rsidR="00460A58" w:rsidRPr="008B6A36" w:rsidRDefault="00460A58" w:rsidP="00D56674">
            <w:pPr>
              <w:spacing w:before="40" w:after="40" w:line="240" w:lineRule="auto"/>
              <w:rPr>
                <w:rFonts w:ascii="Times New Roman" w:eastAsia="Times New Roman" w:hAnsi="Times New Roman" w:cs="Times New Roman"/>
                <w:caps/>
                <w:spacing w:val="4"/>
              </w:rPr>
            </w:pPr>
            <w:r w:rsidRPr="008B6A36">
              <w:rPr>
                <w:rFonts w:ascii="Times New Roman" w:eastAsia="Times New Roman" w:hAnsi="Times New Roman" w:cs="Times New Roman"/>
                <w:spacing w:val="4"/>
              </w:rPr>
              <w:t xml:space="preserve">Plataforma Microsoft </w:t>
            </w:r>
            <w:proofErr w:type="spellStart"/>
            <w:r w:rsidRPr="008B6A36">
              <w:rPr>
                <w:rFonts w:ascii="Times New Roman" w:eastAsia="Times New Roman" w:hAnsi="Times New Roman" w:cs="Times New Roman"/>
                <w:spacing w:val="4"/>
              </w:rPr>
              <w:t>Teams</w:t>
            </w:r>
            <w:proofErr w:type="spellEnd"/>
            <w:r w:rsidR="00F45549" w:rsidRPr="008B6A36">
              <w:rPr>
                <w:rFonts w:ascii="Times New Roman" w:eastAsia="Times New Roman" w:hAnsi="Times New Roman" w:cs="Times New Roman"/>
                <w:spacing w:val="4"/>
              </w:rPr>
              <w:t xml:space="preserve"> (Videoconferência</w:t>
            </w:r>
            <w:r w:rsidRPr="008B6A36">
              <w:rPr>
                <w:rFonts w:ascii="Times New Roman" w:eastAsia="Times New Roman" w:hAnsi="Times New Roman" w:cs="Times New Roman"/>
                <w:spacing w:val="4"/>
              </w:rPr>
              <w:t>)</w:t>
            </w:r>
          </w:p>
        </w:tc>
      </w:tr>
      <w:tr w:rsidR="00460A58" w:rsidRPr="008B6A36" w14:paraId="43C03455" w14:textId="77777777" w:rsidTr="008B6A36">
        <w:trPr>
          <w:trHeight w:val="278"/>
        </w:trPr>
        <w:tc>
          <w:tcPr>
            <w:tcW w:w="2126" w:type="dxa"/>
            <w:vMerge/>
            <w:tcBorders>
              <w:left w:val="single" w:sz="4" w:space="0" w:color="A6A6A6"/>
              <w:bottom w:val="single" w:sz="4" w:space="0" w:color="A6A6A6"/>
              <w:right w:val="single" w:sz="4" w:space="0" w:color="A6A6A6"/>
            </w:tcBorders>
            <w:shd w:val="clear" w:color="auto" w:fill="D9D9D9"/>
            <w:vAlign w:val="center"/>
          </w:tcPr>
          <w:p w14:paraId="6EC16F68" w14:textId="77777777" w:rsidR="00460A58" w:rsidRPr="008B6A36" w:rsidRDefault="00460A58" w:rsidP="00D56674">
            <w:pPr>
              <w:spacing w:before="40" w:after="40" w:line="240" w:lineRule="auto"/>
              <w:rPr>
                <w:rFonts w:ascii="Times New Roman" w:eastAsia="Times New Roman" w:hAnsi="Times New Roman" w:cs="Times New Roman"/>
                <w:caps/>
                <w:spacing w:val="4"/>
                <w:lang w:bidi="en-US"/>
              </w:rPr>
            </w:pPr>
          </w:p>
        </w:tc>
        <w:tc>
          <w:tcPr>
            <w:tcW w:w="6946" w:type="dxa"/>
            <w:gridSpan w:val="3"/>
            <w:tcBorders>
              <w:top w:val="single" w:sz="4" w:space="0" w:color="A6A6A6"/>
              <w:left w:val="single" w:sz="4" w:space="0" w:color="A6A6A6"/>
              <w:bottom w:val="single" w:sz="4" w:space="0" w:color="A6A6A6"/>
              <w:right w:val="single" w:sz="4" w:space="0" w:color="A6A6A6"/>
            </w:tcBorders>
            <w:vAlign w:val="center"/>
          </w:tcPr>
          <w:p w14:paraId="0DDBC924" w14:textId="0DDEB861" w:rsidR="00460A58" w:rsidRPr="008B6A36" w:rsidRDefault="00460A58" w:rsidP="00D56674">
            <w:pPr>
              <w:spacing w:before="40" w:after="4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Sede do CAU/BR (Presencial)</w:t>
            </w:r>
          </w:p>
        </w:tc>
      </w:tr>
    </w:tbl>
    <w:p w14:paraId="74B872DE" w14:textId="77777777" w:rsidR="00375BB9" w:rsidRPr="008B6A36" w:rsidRDefault="00375BB9" w:rsidP="001E4793">
      <w:pPr>
        <w:spacing w:after="0" w:line="240" w:lineRule="auto"/>
        <w:rPr>
          <w:rFonts w:ascii="Times New Roman" w:eastAsia="MS Mincho" w:hAnsi="Times New Roman" w:cs="Times New Roman"/>
          <w:small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4253"/>
        <w:gridCol w:w="2664"/>
      </w:tblGrid>
      <w:tr w:rsidR="00460A58" w:rsidRPr="008B6A36" w14:paraId="31753865" w14:textId="77777777" w:rsidTr="002E6597">
        <w:trPr>
          <w:trHeight w:hRule="exact" w:val="284"/>
        </w:trPr>
        <w:tc>
          <w:tcPr>
            <w:tcW w:w="2155" w:type="dxa"/>
            <w:vMerge w:val="restart"/>
            <w:tcBorders>
              <w:top w:val="single" w:sz="4" w:space="0" w:color="A6A6A6"/>
              <w:left w:val="single" w:sz="4" w:space="0" w:color="A6A6A6"/>
              <w:right w:val="single" w:sz="4" w:space="0" w:color="A6A6A6"/>
            </w:tcBorders>
            <w:shd w:val="clear" w:color="auto" w:fill="D9D9D9"/>
            <w:vAlign w:val="center"/>
          </w:tcPr>
          <w:p w14:paraId="444768F6" w14:textId="77777777" w:rsidR="00460A58" w:rsidRPr="008B6A36" w:rsidRDefault="00460A58" w:rsidP="00D56674">
            <w:pPr>
              <w:spacing w:before="40" w:after="40" w:line="240" w:lineRule="auto"/>
              <w:rPr>
                <w:rFonts w:ascii="Times New Roman" w:eastAsia="MS Mincho" w:hAnsi="Times New Roman" w:cs="Times New Roman"/>
                <w:smallCaps/>
                <w:color w:val="000000" w:themeColor="text1"/>
              </w:rPr>
            </w:pPr>
            <w:r w:rsidRPr="008B6A36">
              <w:rPr>
                <w:rFonts w:ascii="Times New Roman" w:eastAsia="Times New Roman" w:hAnsi="Times New Roman" w:cs="Times New Roman"/>
                <w:caps/>
                <w:color w:val="000000" w:themeColor="text1"/>
                <w:spacing w:val="4"/>
                <w:lang w:bidi="en-US"/>
              </w:rPr>
              <w:t>participantes</w:t>
            </w: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2927B2A" w14:textId="7B9CE64C"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Nadia Somekh</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8BACE9" w14:textId="77777777" w:rsidR="00460A58" w:rsidRPr="008B6A36" w:rsidRDefault="00460A58" w:rsidP="00D56674">
            <w:pPr>
              <w:spacing w:after="0" w:line="240" w:lineRule="auto"/>
              <w:rPr>
                <w:rFonts w:ascii="Times New Roman" w:eastAsia="Times New Roman" w:hAnsi="Times New Roman" w:cs="Times New Roman"/>
                <w:caps/>
                <w:spacing w:val="4"/>
              </w:rPr>
            </w:pPr>
            <w:r w:rsidRPr="008B6A36">
              <w:rPr>
                <w:rFonts w:ascii="Times New Roman" w:eastAsia="Times New Roman" w:hAnsi="Times New Roman" w:cs="Times New Roman"/>
                <w:spacing w:val="4"/>
              </w:rPr>
              <w:t>Presidente do CAU/BR</w:t>
            </w:r>
          </w:p>
        </w:tc>
      </w:tr>
      <w:tr w:rsidR="00460A58" w:rsidRPr="008B6A36" w14:paraId="44292A54"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79014BB0"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1C18657" w14:textId="6ADA4A72"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Valter Luis Caldana Junior</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4B848F" w14:textId="77777777" w:rsidR="00460A58" w:rsidRPr="008B6A36" w:rsidRDefault="00460A58" w:rsidP="00D56674">
            <w:pPr>
              <w:spacing w:after="0" w:line="240" w:lineRule="auto"/>
              <w:rPr>
                <w:rFonts w:ascii="Times New Roman" w:eastAsia="Times New Roman" w:hAnsi="Times New Roman" w:cs="Times New Roman"/>
                <w:caps/>
                <w:spacing w:val="4"/>
              </w:rPr>
            </w:pPr>
            <w:r w:rsidRPr="008B6A36">
              <w:rPr>
                <w:rFonts w:ascii="Times New Roman" w:eastAsia="Times New Roman" w:hAnsi="Times New Roman" w:cs="Times New Roman"/>
                <w:spacing w:val="4"/>
              </w:rPr>
              <w:t>Membro</w:t>
            </w:r>
          </w:p>
        </w:tc>
      </w:tr>
      <w:tr w:rsidR="00460A58" w:rsidRPr="008B6A36" w14:paraId="22E85FB7"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7A49C42F"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AF83FF3" w14:textId="3B8ACC0F"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Fabrício Lopes Santos</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0BA374E" w14:textId="7777777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2FB97EF1"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47ACA1AF"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4C384E0" w14:textId="10A0F85B"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Patricia Silva Luz de Macedo</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CD5819" w14:textId="7777777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3CDB8AAF"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7A479E71"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964C6A" w14:textId="6E8DF6DB"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Jeferson Dantas Navolar</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FE3F9F" w14:textId="7777777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6B60DC45"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4D641FD5"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261A6E" w14:textId="52B5876C"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Daniela Pareja Garcia Sarmento</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D09E96" w14:textId="7777777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16F29989"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6FE2A5B5"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FBF8AD" w14:textId="6048ADE1"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Ana Cristina Lima Barreiros da Silva</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8002A7" w14:textId="376CDB2A"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5CB93011"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63A3D108"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971193" w14:textId="1A98E956"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Josélia da Silva Alves</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489FCEF" w14:textId="6620ACC0"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5E9CAE1E"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2B7E4D04"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5D689F" w14:textId="58742AD7"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Matozalém Sousa Santana</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837141" w14:textId="0E90416E"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Membro</w:t>
            </w:r>
          </w:p>
        </w:tc>
      </w:tr>
      <w:tr w:rsidR="00460A58" w:rsidRPr="008B6A36" w14:paraId="146F9A01"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63EDC400"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851B54" w14:textId="25F550CA"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Welton Barreiros Alvino</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762B80" w14:textId="3BFB01EA" w:rsidR="00460A58" w:rsidRPr="008B6A36" w:rsidRDefault="00460A58" w:rsidP="00460A58">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Convidado</w:t>
            </w:r>
          </w:p>
        </w:tc>
      </w:tr>
      <w:tr w:rsidR="00460A58" w:rsidRPr="008B6A36" w14:paraId="3A4EC8F5" w14:textId="77777777" w:rsidTr="002E6597">
        <w:trPr>
          <w:trHeight w:hRule="exact" w:val="284"/>
        </w:trPr>
        <w:tc>
          <w:tcPr>
            <w:tcW w:w="2155" w:type="dxa"/>
            <w:vMerge/>
            <w:tcBorders>
              <w:left w:val="single" w:sz="4" w:space="0" w:color="A6A6A6"/>
              <w:right w:val="single" w:sz="4" w:space="0" w:color="A6A6A6"/>
            </w:tcBorders>
            <w:shd w:val="clear" w:color="auto" w:fill="D9D9D9"/>
          </w:tcPr>
          <w:p w14:paraId="3B2C9785"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8BD8C14" w14:textId="3EF9EADD" w:rsidR="00460A58" w:rsidRPr="008B6A36" w:rsidRDefault="002E6597"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 xml:space="preserve">Rafael Amaral Tenório de </w:t>
            </w:r>
            <w:r w:rsidR="00460A58" w:rsidRPr="008B6A36">
              <w:rPr>
                <w:rFonts w:ascii="Times New Roman" w:eastAsia="Times New Roman" w:hAnsi="Times New Roman" w:cs="Times New Roman"/>
                <w:color w:val="000000" w:themeColor="text1"/>
                <w:spacing w:val="4"/>
              </w:rPr>
              <w:t>Albuquerque</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AB3AF09" w14:textId="1A4662CF"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Convidado</w:t>
            </w:r>
          </w:p>
        </w:tc>
      </w:tr>
      <w:tr w:rsidR="00460A58" w:rsidRPr="008B6A36" w14:paraId="1D281631" w14:textId="77777777" w:rsidTr="002E6597">
        <w:trPr>
          <w:trHeight w:hRule="exact" w:val="284"/>
        </w:trPr>
        <w:tc>
          <w:tcPr>
            <w:tcW w:w="2155" w:type="dxa"/>
            <w:vMerge/>
            <w:tcBorders>
              <w:left w:val="single" w:sz="4" w:space="0" w:color="A6A6A6"/>
              <w:bottom w:val="single" w:sz="4" w:space="0" w:color="A6A6A6"/>
              <w:right w:val="single" w:sz="4" w:space="0" w:color="A6A6A6"/>
            </w:tcBorders>
            <w:shd w:val="clear" w:color="auto" w:fill="D9D9D9"/>
          </w:tcPr>
          <w:p w14:paraId="26C3F1DB" w14:textId="77777777" w:rsidR="00460A58" w:rsidRPr="008B6A36" w:rsidRDefault="00460A58" w:rsidP="00D56674">
            <w:pPr>
              <w:spacing w:after="0" w:line="240" w:lineRule="auto"/>
              <w:rPr>
                <w:rFonts w:ascii="Times New Roman" w:eastAsia="MS Mincho" w:hAnsi="Times New Roman" w:cs="Times New Roman"/>
                <w:smallCaps/>
                <w:color w:val="000000" w:themeColor="text1"/>
              </w:rPr>
            </w:pPr>
          </w:p>
        </w:tc>
        <w:tc>
          <w:tcPr>
            <w:tcW w:w="4253"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6222F55" w14:textId="4E42D7E6" w:rsidR="00460A58" w:rsidRPr="008B6A36" w:rsidRDefault="00460A58" w:rsidP="00D56674">
            <w:pPr>
              <w:spacing w:after="0" w:line="240" w:lineRule="auto"/>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color w:val="000000" w:themeColor="text1"/>
                <w:spacing w:val="4"/>
              </w:rPr>
              <w:t>Tiago Holzmann da Silva</w:t>
            </w:r>
          </w:p>
        </w:tc>
        <w:tc>
          <w:tcPr>
            <w:tcW w:w="266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7EA260" w14:textId="19497140"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Convidado</w:t>
            </w:r>
          </w:p>
        </w:tc>
      </w:tr>
      <w:tr w:rsidR="00460A58" w:rsidRPr="008B6A36" w14:paraId="66BF130F" w14:textId="77777777" w:rsidTr="002E6597">
        <w:trPr>
          <w:trHeight w:hRule="exact" w:val="284"/>
        </w:trPr>
        <w:tc>
          <w:tcPr>
            <w:tcW w:w="2155" w:type="dxa"/>
            <w:vMerge w:val="restart"/>
            <w:tcBorders>
              <w:top w:val="single" w:sz="4" w:space="0" w:color="A6A6A6"/>
              <w:left w:val="single" w:sz="4" w:space="0" w:color="A6A6A6"/>
              <w:right w:val="single" w:sz="4" w:space="0" w:color="A6A6A6"/>
            </w:tcBorders>
            <w:shd w:val="clear" w:color="auto" w:fill="D9D9D9"/>
            <w:vAlign w:val="center"/>
          </w:tcPr>
          <w:p w14:paraId="7DEF45F6" w14:textId="77777777" w:rsidR="00460A58" w:rsidRPr="008B6A36" w:rsidRDefault="00460A58" w:rsidP="00D56674">
            <w:pPr>
              <w:spacing w:before="40" w:after="40" w:line="240" w:lineRule="auto"/>
              <w:rPr>
                <w:rFonts w:ascii="Times New Roman" w:eastAsia="Times New Roman" w:hAnsi="Times New Roman" w:cs="Times New Roman"/>
                <w:caps/>
                <w:spacing w:val="4"/>
                <w:lang w:bidi="en-US"/>
              </w:rPr>
            </w:pPr>
            <w:r w:rsidRPr="008B6A36">
              <w:rPr>
                <w:rFonts w:ascii="Times New Roman" w:eastAsia="Times New Roman" w:hAnsi="Times New Roman" w:cs="Times New Roman"/>
                <w:caps/>
                <w:spacing w:val="4"/>
                <w:lang w:bidi="en-US"/>
              </w:rPr>
              <w:t>Assessoria</w:t>
            </w: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F5BFB28" w14:textId="7777777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Daniela Demartini</w:t>
            </w:r>
          </w:p>
        </w:tc>
      </w:tr>
      <w:tr w:rsidR="00460A58" w:rsidRPr="008B6A36" w14:paraId="4195F372" w14:textId="77777777" w:rsidTr="002E6597">
        <w:trPr>
          <w:trHeight w:hRule="exact" w:val="284"/>
        </w:trPr>
        <w:tc>
          <w:tcPr>
            <w:tcW w:w="2155" w:type="dxa"/>
            <w:vMerge/>
            <w:tcBorders>
              <w:left w:val="single" w:sz="4" w:space="0" w:color="A6A6A6"/>
              <w:right w:val="single" w:sz="4" w:space="0" w:color="A6A6A6"/>
            </w:tcBorders>
            <w:shd w:val="clear" w:color="auto" w:fill="D9D9D9"/>
            <w:vAlign w:val="center"/>
          </w:tcPr>
          <w:p w14:paraId="7186087F" w14:textId="77777777" w:rsidR="00460A58" w:rsidRPr="008B6A36" w:rsidRDefault="00460A58" w:rsidP="00D56674">
            <w:pPr>
              <w:spacing w:before="40" w:after="40" w:line="240" w:lineRule="auto"/>
              <w:rPr>
                <w:rFonts w:ascii="Times New Roman" w:eastAsia="Times New Roman" w:hAnsi="Times New Roman" w:cs="Times New Roman"/>
                <w:caps/>
                <w:spacing w:val="4"/>
                <w:lang w:bidi="en-US"/>
              </w:rPr>
            </w:pP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E00D91D" w14:textId="13AEF08D"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Eduardo Pereira</w:t>
            </w:r>
          </w:p>
        </w:tc>
      </w:tr>
      <w:tr w:rsidR="00460A58" w:rsidRPr="008B6A36" w14:paraId="0DE6804A" w14:textId="77777777" w:rsidTr="002E6597">
        <w:trPr>
          <w:trHeight w:hRule="exact" w:val="284"/>
        </w:trPr>
        <w:tc>
          <w:tcPr>
            <w:tcW w:w="2155" w:type="dxa"/>
            <w:vMerge/>
            <w:tcBorders>
              <w:left w:val="single" w:sz="4" w:space="0" w:color="A6A6A6"/>
              <w:bottom w:val="single" w:sz="4" w:space="0" w:color="A6A6A6"/>
              <w:right w:val="single" w:sz="4" w:space="0" w:color="A6A6A6"/>
            </w:tcBorders>
            <w:shd w:val="clear" w:color="auto" w:fill="D9D9D9"/>
            <w:vAlign w:val="center"/>
          </w:tcPr>
          <w:p w14:paraId="34C35DE6" w14:textId="77777777" w:rsidR="00460A58" w:rsidRPr="008B6A36" w:rsidRDefault="00460A58" w:rsidP="00D56674">
            <w:pPr>
              <w:spacing w:before="40" w:after="40" w:line="240" w:lineRule="auto"/>
              <w:rPr>
                <w:rFonts w:ascii="Times New Roman" w:eastAsia="Times New Roman" w:hAnsi="Times New Roman" w:cs="Times New Roman"/>
                <w:caps/>
                <w:spacing w:val="4"/>
                <w:lang w:bidi="en-US"/>
              </w:rPr>
            </w:pPr>
          </w:p>
        </w:tc>
        <w:tc>
          <w:tcPr>
            <w:tcW w:w="691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5F61DEA" w14:textId="465A4607" w:rsidR="00460A58" w:rsidRPr="008B6A36" w:rsidRDefault="00460A58" w:rsidP="00D56674">
            <w:pPr>
              <w:spacing w:after="0" w:line="240" w:lineRule="auto"/>
              <w:rPr>
                <w:rFonts w:ascii="Times New Roman" w:eastAsia="Times New Roman" w:hAnsi="Times New Roman" w:cs="Times New Roman"/>
                <w:spacing w:val="4"/>
              </w:rPr>
            </w:pPr>
            <w:r w:rsidRPr="008B6A36">
              <w:rPr>
                <w:rFonts w:ascii="Times New Roman" w:eastAsia="Times New Roman" w:hAnsi="Times New Roman" w:cs="Times New Roman"/>
                <w:spacing w:val="4"/>
              </w:rPr>
              <w:t xml:space="preserve">Cristiane </w:t>
            </w:r>
            <w:proofErr w:type="spellStart"/>
            <w:r w:rsidRPr="008B6A36">
              <w:rPr>
                <w:rFonts w:ascii="Times New Roman" w:eastAsia="Times New Roman" w:hAnsi="Times New Roman" w:cs="Times New Roman"/>
                <w:spacing w:val="4"/>
              </w:rPr>
              <w:t>Siggnea</w:t>
            </w:r>
            <w:proofErr w:type="spellEnd"/>
            <w:r w:rsidRPr="008B6A36">
              <w:rPr>
                <w:rFonts w:ascii="Times New Roman" w:eastAsia="Times New Roman" w:hAnsi="Times New Roman" w:cs="Times New Roman"/>
                <w:spacing w:val="4"/>
              </w:rPr>
              <w:t xml:space="preserve"> Benedetto</w:t>
            </w:r>
          </w:p>
        </w:tc>
      </w:tr>
    </w:tbl>
    <w:p w14:paraId="5EF538F1" w14:textId="77777777" w:rsidR="001E4793" w:rsidRPr="008B6A36" w:rsidRDefault="001E4793" w:rsidP="001E4793">
      <w:pPr>
        <w:tabs>
          <w:tab w:val="left" w:pos="484"/>
          <w:tab w:val="left" w:pos="2249"/>
        </w:tabs>
        <w:spacing w:after="0" w:line="240" w:lineRule="auto"/>
        <w:rPr>
          <w:rFonts w:ascii="Times New Roman" w:eastAsia="Cambria" w:hAnsi="Times New Roman" w:cs="Times New Roman"/>
        </w:rPr>
      </w:pPr>
    </w:p>
    <w:tbl>
      <w:tblPr>
        <w:tblW w:w="9075" w:type="dxa"/>
        <w:tblInd w:w="108" w:type="dxa"/>
        <w:tblLayout w:type="fixed"/>
        <w:tblLook w:val="04A0" w:firstRow="1" w:lastRow="0" w:firstColumn="1" w:lastColumn="0" w:noHBand="0" w:noVBand="1"/>
      </w:tblPr>
      <w:tblGrid>
        <w:gridCol w:w="2269"/>
        <w:gridCol w:w="6806"/>
      </w:tblGrid>
      <w:tr w:rsidR="001E4793" w:rsidRPr="008B6A36" w14:paraId="25A95060" w14:textId="77777777" w:rsidTr="00D56674">
        <w:tc>
          <w:tcPr>
            <w:tcW w:w="9075" w:type="dxa"/>
            <w:gridSpan w:val="2"/>
            <w:tcBorders>
              <w:top w:val="single" w:sz="4" w:space="0" w:color="A6A6A6"/>
              <w:left w:val="nil"/>
              <w:bottom w:val="single" w:sz="4" w:space="0" w:color="A6A6A6"/>
              <w:right w:val="nil"/>
            </w:tcBorders>
            <w:shd w:val="clear" w:color="auto" w:fill="D9D9D9"/>
            <w:vAlign w:val="center"/>
            <w:hideMark/>
          </w:tcPr>
          <w:p w14:paraId="00966B91" w14:textId="77777777" w:rsidR="001E4793" w:rsidRPr="008B6A36" w:rsidRDefault="001E4793" w:rsidP="00D56674">
            <w:pPr>
              <w:spacing w:after="0" w:line="240" w:lineRule="auto"/>
              <w:jc w:val="center"/>
              <w:rPr>
                <w:rFonts w:ascii="Times New Roman" w:eastAsia="Cambria" w:hAnsi="Times New Roman" w:cs="Times New Roman"/>
                <w:b/>
              </w:rPr>
            </w:pPr>
            <w:r w:rsidRPr="008B6A36">
              <w:rPr>
                <w:rFonts w:ascii="Times New Roman" w:eastAsia="Cambria" w:hAnsi="Times New Roman" w:cs="Times New Roman"/>
                <w:b/>
              </w:rPr>
              <w:t>Comunicações</w:t>
            </w:r>
          </w:p>
        </w:tc>
      </w:tr>
      <w:tr w:rsidR="001E4793" w:rsidRPr="008B6A36" w14:paraId="78E1D2EF" w14:textId="77777777" w:rsidTr="00F31F47">
        <w:tc>
          <w:tcPr>
            <w:tcW w:w="2269" w:type="dxa"/>
            <w:tcBorders>
              <w:top w:val="single" w:sz="4" w:space="0" w:color="A6A6A6"/>
              <w:left w:val="nil"/>
              <w:bottom w:val="single" w:sz="4" w:space="0" w:color="A6A6A6"/>
              <w:right w:val="nil"/>
            </w:tcBorders>
            <w:shd w:val="clear" w:color="auto" w:fill="D9D9D9"/>
            <w:vAlign w:val="center"/>
            <w:hideMark/>
          </w:tcPr>
          <w:p w14:paraId="1A35178F" w14:textId="77777777" w:rsidR="001E4793" w:rsidRPr="008B6A36" w:rsidRDefault="001E4793" w:rsidP="00D56674">
            <w:pPr>
              <w:spacing w:after="0" w:line="240" w:lineRule="auto"/>
              <w:rPr>
                <w:rFonts w:ascii="Times New Roman" w:eastAsia="Cambria" w:hAnsi="Times New Roman" w:cs="Times New Roman"/>
                <w:b/>
              </w:rPr>
            </w:pPr>
            <w:r w:rsidRPr="008B6A36">
              <w:rPr>
                <w:rFonts w:ascii="Times New Roman" w:eastAsia="Cambria" w:hAnsi="Times New Roman" w:cs="Times New Roman"/>
                <w:b/>
              </w:rPr>
              <w:t>Comunicado</w:t>
            </w:r>
          </w:p>
        </w:tc>
        <w:tc>
          <w:tcPr>
            <w:tcW w:w="6806" w:type="dxa"/>
            <w:tcBorders>
              <w:top w:val="single" w:sz="4" w:space="0" w:color="A6A6A6"/>
              <w:left w:val="nil"/>
              <w:bottom w:val="single" w:sz="4" w:space="0" w:color="A6A6A6"/>
              <w:right w:val="nil"/>
            </w:tcBorders>
            <w:shd w:val="clear" w:color="auto" w:fill="auto"/>
            <w:vAlign w:val="center"/>
          </w:tcPr>
          <w:p w14:paraId="01D58F29" w14:textId="15D32981" w:rsidR="00EC157E" w:rsidRPr="008B6A36" w:rsidRDefault="00F31F47" w:rsidP="00F31F47">
            <w:pPr>
              <w:spacing w:after="0" w:line="240" w:lineRule="auto"/>
              <w:jc w:val="both"/>
              <w:rPr>
                <w:rFonts w:ascii="Times New Roman" w:eastAsia="Cambria" w:hAnsi="Times New Roman" w:cs="Times New Roman"/>
              </w:rPr>
            </w:pPr>
            <w:r w:rsidRPr="008B6A36">
              <w:rPr>
                <w:rFonts w:ascii="Times New Roman" w:eastAsia="Cambria" w:hAnsi="Times New Roman" w:cs="Times New Roman"/>
              </w:rPr>
              <w:t xml:space="preserve">Não houve. </w:t>
            </w:r>
          </w:p>
        </w:tc>
      </w:tr>
    </w:tbl>
    <w:p w14:paraId="0A662021" w14:textId="77777777" w:rsidR="001E4793" w:rsidRPr="008B6A36" w:rsidRDefault="001E4793" w:rsidP="001E4793">
      <w:pPr>
        <w:tabs>
          <w:tab w:val="left" w:pos="484"/>
          <w:tab w:val="left" w:pos="2249"/>
        </w:tabs>
        <w:spacing w:after="0" w:line="240" w:lineRule="auto"/>
        <w:rPr>
          <w:rFonts w:ascii="Times New Roman" w:eastAsia="Cambria" w:hAnsi="Times New Roman" w:cs="Times New Roman"/>
        </w:rPr>
      </w:pPr>
    </w:p>
    <w:p w14:paraId="0AEB3B6D" w14:textId="77777777" w:rsidR="001E4793" w:rsidRPr="008B6A36" w:rsidRDefault="001E4793" w:rsidP="001E4793">
      <w:pPr>
        <w:shd w:val="clear" w:color="auto" w:fill="D9D9D9"/>
        <w:spacing w:after="0" w:line="240" w:lineRule="auto"/>
        <w:jc w:val="center"/>
        <w:rPr>
          <w:rFonts w:ascii="Times New Roman" w:eastAsia="MS Mincho" w:hAnsi="Times New Roman" w:cs="Times New Roman"/>
          <w:b/>
          <w:smallCaps/>
          <w14:shadow w14:blurRad="50800" w14:dist="38100" w14:dir="2700000" w14:sx="100000" w14:sy="100000" w14:kx="0" w14:ky="0" w14:algn="tl">
            <w14:srgbClr w14:val="000000">
              <w14:alpha w14:val="60000"/>
            </w14:srgbClr>
          </w14:shadow>
        </w:rPr>
      </w:pPr>
      <w:r w:rsidRPr="008B6A36">
        <w:rPr>
          <w:rFonts w:ascii="Times New Roman" w:eastAsia="Cambria" w:hAnsi="Times New Roman" w:cs="Times New Roman"/>
          <w:b/>
          <w:iCs/>
          <w:color w:val="404040"/>
        </w:rPr>
        <w:t>ORDEM DO DIA</w:t>
      </w:r>
    </w:p>
    <w:p w14:paraId="7D53893B" w14:textId="77777777" w:rsidR="001E4793" w:rsidRPr="008B6A36" w:rsidRDefault="001E4793" w:rsidP="001E4793">
      <w:pPr>
        <w:tabs>
          <w:tab w:val="left" w:pos="484"/>
          <w:tab w:val="left" w:pos="2249"/>
        </w:tabs>
        <w:spacing w:after="0" w:line="240" w:lineRule="auto"/>
        <w:rPr>
          <w:rFonts w:ascii="Times New Roman" w:eastAsia="Cambria" w:hAnsi="Times New Roman" w:cs="Times New Roman"/>
          <w:color w:val="C00000"/>
        </w:rPr>
      </w:pPr>
    </w:p>
    <w:tbl>
      <w:tblPr>
        <w:tblW w:w="9075" w:type="dxa"/>
        <w:tblInd w:w="108" w:type="dxa"/>
        <w:tblLayout w:type="fixed"/>
        <w:tblLook w:val="04A0" w:firstRow="1" w:lastRow="0" w:firstColumn="1" w:lastColumn="0" w:noHBand="0" w:noVBand="1"/>
      </w:tblPr>
      <w:tblGrid>
        <w:gridCol w:w="2269"/>
        <w:gridCol w:w="6806"/>
      </w:tblGrid>
      <w:tr w:rsidR="002F5945" w:rsidRPr="008B6A36" w14:paraId="4D8D0A46" w14:textId="77777777" w:rsidTr="00D56674">
        <w:tc>
          <w:tcPr>
            <w:tcW w:w="2269" w:type="dxa"/>
            <w:tcBorders>
              <w:top w:val="single" w:sz="4" w:space="0" w:color="A6A6A6"/>
              <w:left w:val="nil"/>
              <w:bottom w:val="single" w:sz="4" w:space="0" w:color="A6A6A6"/>
              <w:right w:val="nil"/>
            </w:tcBorders>
            <w:shd w:val="clear" w:color="auto" w:fill="D9D9D9"/>
            <w:vAlign w:val="center"/>
            <w:hideMark/>
          </w:tcPr>
          <w:p w14:paraId="08C484F6" w14:textId="77777777" w:rsidR="002F5945" w:rsidRPr="008B6A36" w:rsidRDefault="002F5945" w:rsidP="00D56674">
            <w:pPr>
              <w:spacing w:after="0" w:line="240" w:lineRule="auto"/>
              <w:rPr>
                <w:rFonts w:ascii="Times New Roman" w:eastAsia="Cambria" w:hAnsi="Times New Roman" w:cs="Times New Roman"/>
                <w:b/>
              </w:rPr>
            </w:pPr>
            <w:r w:rsidRPr="008B6A36">
              <w:rPr>
                <w:rFonts w:ascii="Times New Roman" w:eastAsia="Cambria" w:hAnsi="Times New Roman" w:cs="Times New Roman"/>
                <w:b/>
              </w:rPr>
              <w:t>1</w:t>
            </w:r>
          </w:p>
        </w:tc>
        <w:tc>
          <w:tcPr>
            <w:tcW w:w="6806" w:type="dxa"/>
            <w:tcBorders>
              <w:top w:val="single" w:sz="4" w:space="0" w:color="A6A6A6"/>
              <w:left w:val="nil"/>
              <w:bottom w:val="single" w:sz="4" w:space="0" w:color="A6A6A6"/>
              <w:right w:val="nil"/>
            </w:tcBorders>
            <w:vAlign w:val="center"/>
            <w:hideMark/>
          </w:tcPr>
          <w:p w14:paraId="762D93D3" w14:textId="67E55FBD" w:rsidR="002F5945" w:rsidRPr="008B6A36" w:rsidRDefault="00460A58" w:rsidP="00E43022">
            <w:pPr>
              <w:spacing w:after="0" w:line="240" w:lineRule="auto"/>
              <w:jc w:val="both"/>
              <w:rPr>
                <w:rFonts w:ascii="Times New Roman" w:hAnsi="Times New Roman" w:cs="Times New Roman"/>
                <w:b/>
              </w:rPr>
            </w:pPr>
            <w:r w:rsidRPr="008B6A36">
              <w:rPr>
                <w:rFonts w:ascii="Times New Roman" w:hAnsi="Times New Roman" w:cs="Times New Roman"/>
                <w:b/>
              </w:rPr>
              <w:t>Plano para os primeiros 100 dias de Gestão</w:t>
            </w:r>
          </w:p>
        </w:tc>
      </w:tr>
      <w:tr w:rsidR="002F5945" w:rsidRPr="008B6A36" w14:paraId="3D25C09F" w14:textId="77777777" w:rsidTr="00D56674">
        <w:tc>
          <w:tcPr>
            <w:tcW w:w="2269" w:type="dxa"/>
            <w:tcBorders>
              <w:top w:val="single" w:sz="4" w:space="0" w:color="A6A6A6"/>
              <w:left w:val="nil"/>
              <w:bottom w:val="single" w:sz="4" w:space="0" w:color="A6A6A6"/>
              <w:right w:val="nil"/>
            </w:tcBorders>
            <w:shd w:val="clear" w:color="auto" w:fill="D9D9D9"/>
            <w:vAlign w:val="center"/>
            <w:hideMark/>
          </w:tcPr>
          <w:p w14:paraId="36D00CC0" w14:textId="77777777" w:rsidR="002F5945" w:rsidRPr="008B6A36" w:rsidRDefault="002F5945" w:rsidP="00D56674">
            <w:pPr>
              <w:spacing w:after="0" w:line="240" w:lineRule="auto"/>
              <w:rPr>
                <w:rFonts w:ascii="Times New Roman" w:eastAsia="Cambria" w:hAnsi="Times New Roman" w:cs="Times New Roman"/>
                <w:b/>
              </w:rPr>
            </w:pPr>
            <w:r w:rsidRPr="008B6A36">
              <w:rPr>
                <w:rFonts w:ascii="Times New Roman" w:eastAsia="Cambria" w:hAnsi="Times New Roman" w:cs="Times New Roman"/>
                <w:b/>
              </w:rPr>
              <w:t>Fonte</w:t>
            </w:r>
          </w:p>
        </w:tc>
        <w:tc>
          <w:tcPr>
            <w:tcW w:w="6806" w:type="dxa"/>
            <w:tcBorders>
              <w:top w:val="single" w:sz="4" w:space="0" w:color="A6A6A6"/>
              <w:left w:val="nil"/>
              <w:bottom w:val="single" w:sz="4" w:space="0" w:color="A6A6A6"/>
              <w:right w:val="nil"/>
            </w:tcBorders>
            <w:vAlign w:val="center"/>
            <w:hideMark/>
          </w:tcPr>
          <w:p w14:paraId="6685FC1D" w14:textId="7B20DFAC" w:rsidR="002F5945" w:rsidRPr="008B6A36" w:rsidRDefault="002F5945" w:rsidP="00E43022">
            <w:pPr>
              <w:spacing w:after="0" w:line="240" w:lineRule="auto"/>
              <w:jc w:val="both"/>
              <w:rPr>
                <w:rFonts w:ascii="Times New Roman" w:eastAsia="Cambria" w:hAnsi="Times New Roman" w:cs="Times New Roman"/>
              </w:rPr>
            </w:pPr>
            <w:r w:rsidRPr="008B6A36">
              <w:rPr>
                <w:rFonts w:ascii="Times New Roman" w:eastAsia="Cambria" w:hAnsi="Times New Roman" w:cs="Times New Roman"/>
              </w:rPr>
              <w:t>Presidência</w:t>
            </w:r>
          </w:p>
        </w:tc>
      </w:tr>
      <w:tr w:rsidR="002F5945" w:rsidRPr="008B6A36" w14:paraId="50B659A2" w14:textId="77777777" w:rsidTr="00D56674">
        <w:tc>
          <w:tcPr>
            <w:tcW w:w="2269" w:type="dxa"/>
            <w:tcBorders>
              <w:top w:val="single" w:sz="4" w:space="0" w:color="A6A6A6"/>
              <w:left w:val="nil"/>
              <w:bottom w:val="single" w:sz="4" w:space="0" w:color="A6A6A6"/>
              <w:right w:val="nil"/>
            </w:tcBorders>
            <w:shd w:val="clear" w:color="auto" w:fill="D9D9D9"/>
            <w:vAlign w:val="center"/>
            <w:hideMark/>
          </w:tcPr>
          <w:p w14:paraId="6C5B76AA" w14:textId="77777777" w:rsidR="002F5945" w:rsidRPr="008B6A36" w:rsidRDefault="002F5945" w:rsidP="00D56674">
            <w:pPr>
              <w:spacing w:after="0" w:line="240" w:lineRule="auto"/>
              <w:rPr>
                <w:rFonts w:ascii="Times New Roman" w:eastAsia="Cambria" w:hAnsi="Times New Roman" w:cs="Times New Roman"/>
                <w:b/>
              </w:rPr>
            </w:pPr>
            <w:r w:rsidRPr="008B6A36">
              <w:rPr>
                <w:rFonts w:ascii="Times New Roman" w:eastAsia="Cambria" w:hAnsi="Times New Roman" w:cs="Times New Roman"/>
                <w:b/>
              </w:rPr>
              <w:t xml:space="preserve">Relator </w:t>
            </w:r>
          </w:p>
        </w:tc>
        <w:tc>
          <w:tcPr>
            <w:tcW w:w="6806" w:type="dxa"/>
            <w:tcBorders>
              <w:top w:val="single" w:sz="4" w:space="0" w:color="A6A6A6"/>
              <w:left w:val="nil"/>
              <w:bottom w:val="single" w:sz="4" w:space="0" w:color="A6A6A6"/>
              <w:right w:val="nil"/>
            </w:tcBorders>
            <w:vAlign w:val="center"/>
            <w:hideMark/>
          </w:tcPr>
          <w:p w14:paraId="0BE44EF9" w14:textId="070BDDEA" w:rsidR="002F5945" w:rsidRPr="008B6A36" w:rsidRDefault="000504D1" w:rsidP="000504D1">
            <w:pPr>
              <w:spacing w:after="0" w:line="240" w:lineRule="auto"/>
              <w:jc w:val="both"/>
              <w:rPr>
                <w:rFonts w:ascii="Times New Roman" w:eastAsia="Cambria" w:hAnsi="Times New Roman" w:cs="Times New Roman"/>
              </w:rPr>
            </w:pPr>
            <w:r w:rsidRPr="008B6A36">
              <w:rPr>
                <w:rFonts w:ascii="Times New Roman" w:eastAsia="Cambria" w:hAnsi="Times New Roman" w:cs="Times New Roman"/>
              </w:rPr>
              <w:t xml:space="preserve">Nadia Somekh </w:t>
            </w:r>
          </w:p>
        </w:tc>
      </w:tr>
      <w:tr w:rsidR="001E4793" w:rsidRPr="008B6A36" w14:paraId="26CB7489" w14:textId="77777777" w:rsidTr="00D56674">
        <w:tc>
          <w:tcPr>
            <w:tcW w:w="2269" w:type="dxa"/>
            <w:tcBorders>
              <w:top w:val="single" w:sz="4" w:space="0" w:color="A6A6A6"/>
              <w:left w:val="nil"/>
              <w:bottom w:val="single" w:sz="4" w:space="0" w:color="A6A6A6"/>
              <w:right w:val="nil"/>
            </w:tcBorders>
            <w:shd w:val="clear" w:color="auto" w:fill="D9D9D9"/>
            <w:vAlign w:val="center"/>
            <w:hideMark/>
          </w:tcPr>
          <w:p w14:paraId="7E997803" w14:textId="77777777" w:rsidR="001E4793" w:rsidRPr="008B6A36" w:rsidRDefault="001E4793" w:rsidP="00D56674">
            <w:pPr>
              <w:spacing w:after="0" w:line="240" w:lineRule="auto"/>
              <w:rPr>
                <w:rFonts w:ascii="Times New Roman" w:eastAsia="Cambria" w:hAnsi="Times New Roman" w:cs="Times New Roman"/>
                <w:b/>
              </w:rPr>
            </w:pPr>
            <w:r w:rsidRPr="008B6A36">
              <w:rPr>
                <w:rFonts w:ascii="Times New Roman" w:eastAsia="Cambria" w:hAnsi="Times New Roman" w:cs="Times New Roman"/>
                <w:b/>
              </w:rPr>
              <w:t xml:space="preserve">Encaminhamento </w:t>
            </w:r>
          </w:p>
        </w:tc>
        <w:tc>
          <w:tcPr>
            <w:tcW w:w="6806" w:type="dxa"/>
            <w:tcBorders>
              <w:top w:val="single" w:sz="4" w:space="0" w:color="A6A6A6"/>
              <w:left w:val="nil"/>
              <w:bottom w:val="single" w:sz="4" w:space="0" w:color="A6A6A6"/>
              <w:right w:val="nil"/>
            </w:tcBorders>
            <w:vAlign w:val="center"/>
            <w:hideMark/>
          </w:tcPr>
          <w:p w14:paraId="70219650" w14:textId="066659D4" w:rsidR="00375BB9" w:rsidRPr="008B6A36" w:rsidRDefault="00F31F47" w:rsidP="00F31F47">
            <w:pPr>
              <w:pStyle w:val="PargrafodaLista"/>
              <w:numPr>
                <w:ilvl w:val="0"/>
                <w:numId w:val="6"/>
              </w:numPr>
              <w:spacing w:after="0" w:line="240" w:lineRule="auto"/>
              <w:ind w:left="209" w:hanging="142"/>
              <w:jc w:val="both"/>
              <w:rPr>
                <w:rFonts w:ascii="Times New Roman" w:eastAsia="Cambria" w:hAnsi="Times New Roman" w:cs="Times New Roman"/>
              </w:rPr>
            </w:pPr>
            <w:r w:rsidRPr="008B6A36">
              <w:rPr>
                <w:rFonts w:ascii="Times New Roman" w:eastAsia="Cambria" w:hAnsi="Times New Roman" w:cs="Times New Roman"/>
              </w:rPr>
              <w:t>A presidente Nadia Somekh iniciou a reunião explicando que a nova gestão será de mudanças e celeridade. Explicou que o objetivo do plano de 100 dias é direcionar o trabalho coletivo que possa trazer marcas de gestão. Apresentou o consultor que conduziu a dinâmica da reunião.</w:t>
            </w:r>
          </w:p>
          <w:p w14:paraId="1890B114" w14:textId="77777777" w:rsidR="00F31F47" w:rsidRPr="008B6A36" w:rsidRDefault="00F31F47" w:rsidP="00F31F47">
            <w:pPr>
              <w:pStyle w:val="PargrafodaLista"/>
              <w:numPr>
                <w:ilvl w:val="0"/>
                <w:numId w:val="6"/>
              </w:numPr>
              <w:spacing w:after="0" w:line="240" w:lineRule="auto"/>
              <w:ind w:left="209" w:hanging="142"/>
              <w:jc w:val="both"/>
              <w:rPr>
                <w:rFonts w:ascii="Times New Roman" w:eastAsia="Cambria" w:hAnsi="Times New Roman" w:cs="Times New Roman"/>
              </w:rPr>
            </w:pPr>
            <w:r w:rsidRPr="008B6A36">
              <w:rPr>
                <w:rFonts w:ascii="Times New Roman" w:eastAsia="Cambria" w:hAnsi="Times New Roman" w:cs="Times New Roman"/>
              </w:rPr>
              <w:t xml:space="preserve"> O consultor Luiz Antonio Poletto explicou que serão feitas exposições sobre os “problemas” pré-definidos, depois os participantes serão divididos em grupos para discussão e proposição de estratégias de trabalho. Ao final, será realizada uma plenária para apresentação das discussões dos grupos.</w:t>
            </w:r>
          </w:p>
          <w:p w14:paraId="2FB247E6" w14:textId="319B2101" w:rsidR="00F31F47" w:rsidRPr="008B6A36" w:rsidRDefault="00F31F47" w:rsidP="00F31F47">
            <w:pPr>
              <w:pStyle w:val="PargrafodaLista"/>
              <w:numPr>
                <w:ilvl w:val="0"/>
                <w:numId w:val="6"/>
              </w:numPr>
              <w:spacing w:after="0" w:line="240" w:lineRule="auto"/>
              <w:ind w:left="209" w:hanging="142"/>
              <w:jc w:val="both"/>
              <w:rPr>
                <w:rFonts w:ascii="Times New Roman" w:eastAsia="Cambria" w:hAnsi="Times New Roman" w:cs="Times New Roman"/>
              </w:rPr>
            </w:pPr>
            <w:r w:rsidRPr="008B6A36">
              <w:rPr>
                <w:rFonts w:ascii="Times New Roman" w:eastAsia="Cambria" w:hAnsi="Times New Roman" w:cs="Times New Roman"/>
              </w:rPr>
              <w:t xml:space="preserve"> Discussão dos problemas:</w:t>
            </w:r>
          </w:p>
          <w:p w14:paraId="0A8DF64D" w14:textId="57A79501" w:rsidR="00B13B8E" w:rsidRPr="008B6A36" w:rsidRDefault="00B13B8E" w:rsidP="00B13B8E">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 xml:space="preserve">“O SICCAU não está funcionando de forma segura e eficiente na agilização do trabalho do Arquiteto”: </w:t>
            </w:r>
            <w:r w:rsidRPr="008B6A36">
              <w:rPr>
                <w:rFonts w:ascii="Times New Roman" w:eastAsia="Cambria" w:hAnsi="Times New Roman" w:cs="Times New Roman"/>
              </w:rPr>
              <w:t xml:space="preserve">troca da empresa que administra o SICCAU, auditoria e cobrança judicial dos danos causados pela empresa que administra </w:t>
            </w:r>
            <w:r w:rsidRPr="008B6A36">
              <w:rPr>
                <w:rFonts w:ascii="Times New Roman" w:eastAsia="Cambria" w:hAnsi="Times New Roman" w:cs="Times New Roman"/>
              </w:rPr>
              <w:lastRenderedPageBreak/>
              <w:t>atualmente, necessidade dos representantes que gerenciam entenderem a parte técnica para embasar decisões políticas, relação de dependência entre o CAU/BR e os CAU/UF, criação de comitê técnico administrativo –com participação dos CAU/UF para ajudar na decisão política- para administrar o SICCAU</w:t>
            </w:r>
            <w:r w:rsidR="004D69EB" w:rsidRPr="008B6A36">
              <w:rPr>
                <w:rFonts w:ascii="Times New Roman" w:eastAsia="Cambria" w:hAnsi="Times New Roman" w:cs="Times New Roman"/>
              </w:rPr>
              <w:t>, sugestão de criação de linha direta específica para emissão de RRT, melhorar relação entre CAU e arquiteto.</w:t>
            </w:r>
          </w:p>
          <w:p w14:paraId="530C1E81" w14:textId="77777777" w:rsidR="004D69EB" w:rsidRPr="008B6A36" w:rsidRDefault="004D69EB" w:rsidP="004D69EB">
            <w:pPr>
              <w:pStyle w:val="PargrafodaLista"/>
              <w:spacing w:after="0" w:line="240" w:lineRule="auto"/>
              <w:ind w:left="569"/>
              <w:jc w:val="both"/>
              <w:rPr>
                <w:rFonts w:ascii="Times New Roman" w:eastAsia="Cambria" w:hAnsi="Times New Roman" w:cs="Times New Roman"/>
              </w:rPr>
            </w:pPr>
          </w:p>
          <w:p w14:paraId="56E89CFA" w14:textId="11932CC0" w:rsidR="00B13B8E" w:rsidRPr="008B6A36" w:rsidRDefault="00B13B8E" w:rsidP="00B13B8E">
            <w:pPr>
              <w:pStyle w:val="PargrafodaLista"/>
              <w:numPr>
                <w:ilvl w:val="0"/>
                <w:numId w:val="7"/>
              </w:numPr>
              <w:spacing w:after="0" w:line="240" w:lineRule="auto"/>
              <w:jc w:val="both"/>
              <w:rPr>
                <w:rFonts w:ascii="Times New Roman" w:eastAsia="Cambria" w:hAnsi="Times New Roman" w:cs="Times New Roman"/>
                <w:b/>
              </w:rPr>
            </w:pPr>
            <w:r w:rsidRPr="008B6A36">
              <w:rPr>
                <w:rFonts w:ascii="Times New Roman" w:eastAsia="Cambria" w:hAnsi="Times New Roman" w:cs="Times New Roman"/>
                <w:b/>
              </w:rPr>
              <w:t>“A condição dos CAU/UF para implementar o trabalho desenvolvido pela Comissão Temporária de Fiscalização (CTF) e seus planos de fiscalização”:</w:t>
            </w:r>
            <w:r w:rsidR="004D69EB" w:rsidRPr="008B6A36">
              <w:rPr>
                <w:rFonts w:ascii="Times New Roman" w:eastAsia="Cambria" w:hAnsi="Times New Roman" w:cs="Times New Roman"/>
                <w:b/>
              </w:rPr>
              <w:t xml:space="preserve"> </w:t>
            </w:r>
            <w:r w:rsidR="00582F65" w:rsidRPr="008B6A36">
              <w:rPr>
                <w:rFonts w:ascii="Times New Roman" w:eastAsia="Cambria" w:hAnsi="Times New Roman" w:cs="Times New Roman"/>
              </w:rPr>
              <w:t>aumento de recursos financeiros para fiscalização (investir em estrutura como contratação de fiscais)</w:t>
            </w:r>
            <w:r w:rsidR="00C32D3C" w:rsidRPr="008B6A36">
              <w:rPr>
                <w:rFonts w:ascii="Times New Roman" w:eastAsia="Cambria" w:hAnsi="Times New Roman" w:cs="Times New Roman"/>
              </w:rPr>
              <w:t>.</w:t>
            </w:r>
          </w:p>
          <w:p w14:paraId="467B3A51" w14:textId="77777777" w:rsidR="004D69EB" w:rsidRPr="008B6A36" w:rsidRDefault="004D69EB" w:rsidP="004D69EB">
            <w:pPr>
              <w:pStyle w:val="PargrafodaLista"/>
              <w:rPr>
                <w:rFonts w:ascii="Times New Roman" w:eastAsia="Cambria" w:hAnsi="Times New Roman" w:cs="Times New Roman"/>
                <w:b/>
              </w:rPr>
            </w:pPr>
          </w:p>
          <w:p w14:paraId="66115736" w14:textId="33A8817B" w:rsidR="00C32D3C" w:rsidRPr="008B6A36" w:rsidRDefault="00B13B8E" w:rsidP="007E42CC">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“Incapacidade do CAU de dialogar e explicitar nossas atribuições com as demais entidades profissionais”:</w:t>
            </w:r>
            <w:r w:rsidR="00C32D3C" w:rsidRPr="008B6A36">
              <w:rPr>
                <w:rFonts w:ascii="Times New Roman" w:eastAsia="Cambria" w:hAnsi="Times New Roman" w:cs="Times New Roman"/>
                <w:b/>
              </w:rPr>
              <w:t xml:space="preserve"> </w:t>
            </w:r>
            <w:r w:rsidR="00C32D3C" w:rsidRPr="008B6A36">
              <w:rPr>
                <w:rFonts w:ascii="Times New Roman" w:eastAsia="Cambria" w:hAnsi="Times New Roman" w:cs="Times New Roman"/>
              </w:rPr>
              <w:t>resgate conceitual da construção da identidade do CAU e torná-lo claro para todos, dificuldade com outros órgãos políticos, importância de diálogo políticos profissionais com governos estaduais, priorização do conhecimento dos arquitetos sobre suas atribuições, ciência das atribuições do CAU como conselho profissional e suas limitações.</w:t>
            </w:r>
          </w:p>
          <w:p w14:paraId="50D7136F" w14:textId="77777777" w:rsidR="00C32D3C" w:rsidRPr="008B6A36" w:rsidRDefault="00C32D3C" w:rsidP="00C32D3C">
            <w:pPr>
              <w:pStyle w:val="PargrafodaLista"/>
              <w:spacing w:after="0" w:line="240" w:lineRule="auto"/>
              <w:ind w:left="569"/>
              <w:jc w:val="both"/>
              <w:rPr>
                <w:rFonts w:ascii="Times New Roman" w:eastAsia="Cambria" w:hAnsi="Times New Roman" w:cs="Times New Roman"/>
              </w:rPr>
            </w:pPr>
          </w:p>
          <w:p w14:paraId="4EF4E025" w14:textId="570DA089" w:rsidR="00C32D3C" w:rsidRPr="008B6A36" w:rsidRDefault="00B13B8E" w:rsidP="00F61F7E">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“Desarticulação política do CAU/BR com os CAU/UF”:</w:t>
            </w:r>
            <w:r w:rsidR="00C32D3C" w:rsidRPr="008B6A36">
              <w:rPr>
                <w:rFonts w:ascii="Times New Roman" w:eastAsia="Cambria" w:hAnsi="Times New Roman" w:cs="Times New Roman"/>
                <w:b/>
              </w:rPr>
              <w:t xml:space="preserve"> </w:t>
            </w:r>
            <w:r w:rsidR="00F65B3F" w:rsidRPr="008B6A36">
              <w:rPr>
                <w:rFonts w:ascii="Times New Roman" w:eastAsia="Cambria" w:hAnsi="Times New Roman" w:cs="Times New Roman"/>
              </w:rPr>
              <w:t>formalização e institucionalização do Fórum de Presidentes, transmissão da sensação de que o CAU/UF é participativo na decisão do CAU/BR, ressalva de que é um problema comportamental e não exclusivamente político, necessariamente, atualização das metodologias de comunicação e relacionamento.</w:t>
            </w:r>
          </w:p>
          <w:p w14:paraId="627C206D" w14:textId="77777777" w:rsidR="00C32D3C" w:rsidRPr="008B6A36" w:rsidRDefault="00C32D3C" w:rsidP="00C32D3C">
            <w:pPr>
              <w:pStyle w:val="PargrafodaLista"/>
              <w:spacing w:after="0" w:line="240" w:lineRule="auto"/>
              <w:ind w:left="569"/>
              <w:jc w:val="both"/>
              <w:rPr>
                <w:rFonts w:ascii="Times New Roman" w:eastAsia="Cambria" w:hAnsi="Times New Roman" w:cs="Times New Roman"/>
              </w:rPr>
            </w:pPr>
          </w:p>
          <w:p w14:paraId="6509019C" w14:textId="205D350A" w:rsidR="00F65B3F" w:rsidRPr="008B6A36" w:rsidRDefault="00B13B8E" w:rsidP="00002640">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“A desigualdade entre os estados que requer a redistribuição de recursos”:</w:t>
            </w:r>
            <w:r w:rsidR="00F65B3F" w:rsidRPr="008B6A36">
              <w:rPr>
                <w:rFonts w:ascii="Times New Roman" w:eastAsia="Cambria" w:hAnsi="Times New Roman" w:cs="Times New Roman"/>
                <w:b/>
              </w:rPr>
              <w:t xml:space="preserve"> </w:t>
            </w:r>
            <w:r w:rsidR="00F65B3F" w:rsidRPr="008B6A36">
              <w:rPr>
                <w:rFonts w:ascii="Times New Roman" w:eastAsia="Cambria" w:hAnsi="Times New Roman" w:cs="Times New Roman"/>
              </w:rPr>
              <w:t>estabelecimento de patamares para melhor distribuição e investimento por parte dos CAU/UF</w:t>
            </w:r>
            <w:r w:rsidR="00F45549" w:rsidRPr="008B6A36">
              <w:rPr>
                <w:rFonts w:ascii="Times New Roman" w:eastAsia="Cambria" w:hAnsi="Times New Roman" w:cs="Times New Roman"/>
              </w:rPr>
              <w:t>.</w:t>
            </w:r>
          </w:p>
          <w:p w14:paraId="48790030" w14:textId="77777777" w:rsidR="00F65B3F" w:rsidRPr="008B6A36" w:rsidRDefault="00F65B3F" w:rsidP="00F65B3F">
            <w:pPr>
              <w:pStyle w:val="PargrafodaLista"/>
              <w:spacing w:after="0" w:line="240" w:lineRule="auto"/>
              <w:ind w:left="569"/>
              <w:jc w:val="both"/>
              <w:rPr>
                <w:rFonts w:ascii="Times New Roman" w:eastAsia="Cambria" w:hAnsi="Times New Roman" w:cs="Times New Roman"/>
              </w:rPr>
            </w:pPr>
          </w:p>
          <w:p w14:paraId="7E4F50AD" w14:textId="7EA6D98E" w:rsidR="00B13B8E" w:rsidRPr="008B6A36" w:rsidRDefault="00B13B8E" w:rsidP="00B13B8E">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“Dificuldade de ineficiência do CAU na qualidade da Formação e Ensino”:</w:t>
            </w:r>
            <w:r w:rsidR="00F45549" w:rsidRPr="008B6A36">
              <w:rPr>
                <w:rFonts w:ascii="Times New Roman" w:eastAsia="Cambria" w:hAnsi="Times New Roman" w:cs="Times New Roman"/>
                <w:b/>
              </w:rPr>
              <w:t xml:space="preserve"> </w:t>
            </w:r>
            <w:r w:rsidR="00F45549" w:rsidRPr="008B6A36">
              <w:rPr>
                <w:rFonts w:ascii="Times New Roman" w:eastAsia="Cambria" w:hAnsi="Times New Roman" w:cs="Times New Roman"/>
              </w:rPr>
              <w:t>mensagem clara do CAU com relação ao Ensino à Distância (EAD), importância do CAU atuar e se manifestar independente do Ministério da Educação (MEC), restrição de atribuições de acordo com as diferentes formações, impasse de que o problema é mais em formação do que em ensino e a questão da formação continuada.</w:t>
            </w:r>
          </w:p>
          <w:p w14:paraId="32C8923C" w14:textId="77777777" w:rsidR="00F45549" w:rsidRPr="008B6A36" w:rsidRDefault="00F45549" w:rsidP="00F45549">
            <w:pPr>
              <w:pStyle w:val="PargrafodaLista"/>
              <w:spacing w:after="0" w:line="240" w:lineRule="auto"/>
              <w:ind w:left="569"/>
              <w:jc w:val="both"/>
              <w:rPr>
                <w:rFonts w:ascii="Times New Roman" w:eastAsia="Cambria" w:hAnsi="Times New Roman" w:cs="Times New Roman"/>
              </w:rPr>
            </w:pPr>
          </w:p>
          <w:p w14:paraId="4A31DDF3" w14:textId="2E0F683B" w:rsidR="00B13B8E" w:rsidRPr="008B6A36" w:rsidRDefault="00B13B8E" w:rsidP="00B13B8E">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“Não conhecemos a realidade da maioria dos profissionais de arquitetura”:</w:t>
            </w:r>
            <w:r w:rsidR="00F45549" w:rsidRPr="008B6A36">
              <w:rPr>
                <w:rFonts w:ascii="Times New Roman" w:eastAsia="Cambria" w:hAnsi="Times New Roman" w:cs="Times New Roman"/>
                <w:b/>
              </w:rPr>
              <w:t xml:space="preserve"> </w:t>
            </w:r>
            <w:r w:rsidR="00F45549" w:rsidRPr="008B6A36">
              <w:rPr>
                <w:rFonts w:ascii="Times New Roman" w:eastAsia="Cambria" w:hAnsi="Times New Roman" w:cs="Times New Roman"/>
              </w:rPr>
              <w:t>ressalva de que os números e informações estão no SICCAU, mas há necessidade de extrair estatísticas para análise quantitativa e qualitativa.</w:t>
            </w:r>
          </w:p>
          <w:p w14:paraId="3CDA47B3" w14:textId="77777777" w:rsidR="00F45549" w:rsidRPr="008B6A36" w:rsidRDefault="00F45549" w:rsidP="00F45549">
            <w:pPr>
              <w:pStyle w:val="PargrafodaLista"/>
              <w:rPr>
                <w:rFonts w:ascii="Times New Roman" w:eastAsia="Cambria" w:hAnsi="Times New Roman" w:cs="Times New Roman"/>
              </w:rPr>
            </w:pPr>
          </w:p>
          <w:p w14:paraId="5EE4B690" w14:textId="77777777" w:rsidR="00F45549" w:rsidRPr="008B6A36" w:rsidRDefault="00F45549" w:rsidP="00F45549">
            <w:pPr>
              <w:pStyle w:val="PargrafodaLista"/>
              <w:spacing w:after="0" w:line="240" w:lineRule="auto"/>
              <w:ind w:left="569"/>
              <w:jc w:val="both"/>
              <w:rPr>
                <w:rFonts w:ascii="Times New Roman" w:eastAsia="Cambria" w:hAnsi="Times New Roman" w:cs="Times New Roman"/>
              </w:rPr>
            </w:pPr>
          </w:p>
          <w:p w14:paraId="5517FE98" w14:textId="684EF793" w:rsidR="00B13B8E" w:rsidRPr="008B6A36" w:rsidRDefault="00B13B8E" w:rsidP="00B13B8E">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“Desarticulação, falta de priorização e de resultados entre os projetos do CAU”:</w:t>
            </w:r>
            <w:r w:rsidR="00F45549" w:rsidRPr="008B6A36">
              <w:rPr>
                <w:rFonts w:ascii="Times New Roman" w:eastAsia="Cambria" w:hAnsi="Times New Roman" w:cs="Times New Roman"/>
                <w:b/>
              </w:rPr>
              <w:t xml:space="preserve"> </w:t>
            </w:r>
            <w:r w:rsidR="002E6597" w:rsidRPr="008B6A36">
              <w:rPr>
                <w:rFonts w:ascii="Times New Roman" w:eastAsia="Cambria" w:hAnsi="Times New Roman" w:cs="Times New Roman"/>
              </w:rPr>
              <w:t>a questão operacional será discutida posteriormente pela gestão.</w:t>
            </w:r>
          </w:p>
          <w:p w14:paraId="4371FB0E" w14:textId="77777777" w:rsidR="00072843" w:rsidRPr="008B6A36" w:rsidRDefault="00072843" w:rsidP="00072843">
            <w:pPr>
              <w:pStyle w:val="PargrafodaLista"/>
              <w:spacing w:after="0" w:line="240" w:lineRule="auto"/>
              <w:ind w:left="569"/>
              <w:jc w:val="both"/>
              <w:rPr>
                <w:rFonts w:ascii="Times New Roman" w:eastAsia="Cambria" w:hAnsi="Times New Roman" w:cs="Times New Roman"/>
              </w:rPr>
            </w:pPr>
          </w:p>
          <w:p w14:paraId="6F784D7D" w14:textId="0508038B" w:rsidR="00B13B8E" w:rsidRPr="008B6A36" w:rsidRDefault="00B13B8E" w:rsidP="002E6597">
            <w:pPr>
              <w:pStyle w:val="PargrafodaLista"/>
              <w:numPr>
                <w:ilvl w:val="0"/>
                <w:numId w:val="7"/>
              </w:numPr>
              <w:spacing w:after="0" w:line="240" w:lineRule="auto"/>
              <w:jc w:val="both"/>
              <w:rPr>
                <w:rFonts w:ascii="Times New Roman" w:eastAsia="Cambria" w:hAnsi="Times New Roman" w:cs="Times New Roman"/>
              </w:rPr>
            </w:pPr>
            <w:r w:rsidRPr="008B6A36">
              <w:rPr>
                <w:rFonts w:ascii="Times New Roman" w:eastAsia="Cambria" w:hAnsi="Times New Roman" w:cs="Times New Roman"/>
                <w:b/>
              </w:rPr>
              <w:t>“O CAU não se compreende e não é compreendido pelos arquitetos e pela sociedade”:</w:t>
            </w:r>
            <w:r w:rsidR="002E6597" w:rsidRPr="008B6A36">
              <w:rPr>
                <w:rFonts w:ascii="Times New Roman" w:eastAsia="Cambria" w:hAnsi="Times New Roman" w:cs="Times New Roman"/>
                <w:b/>
              </w:rPr>
              <w:t xml:space="preserve"> </w:t>
            </w:r>
            <w:r w:rsidR="002E6597" w:rsidRPr="008B6A36">
              <w:rPr>
                <w:rFonts w:ascii="Times New Roman" w:eastAsia="Cambria" w:hAnsi="Times New Roman" w:cs="Times New Roman"/>
              </w:rPr>
              <w:t>prioridade na comunicação que precisa permear em todas as ações do CAU, cada grupo apresentará estratégias específicas dentro das sugestões de direções de trabalho.</w:t>
            </w:r>
          </w:p>
          <w:p w14:paraId="0136A320" w14:textId="77777777" w:rsidR="002E6597" w:rsidRPr="008B6A36" w:rsidRDefault="002E6597" w:rsidP="002E6597">
            <w:pPr>
              <w:pStyle w:val="PargrafodaLista"/>
              <w:rPr>
                <w:rFonts w:ascii="Times New Roman" w:eastAsia="Cambria" w:hAnsi="Times New Roman" w:cs="Times New Roman"/>
              </w:rPr>
            </w:pPr>
          </w:p>
          <w:p w14:paraId="75419524" w14:textId="523934E2" w:rsidR="002E6597" w:rsidRPr="008B6A36" w:rsidRDefault="002E6597" w:rsidP="002E6597">
            <w:pPr>
              <w:pStyle w:val="PargrafodaLista"/>
              <w:numPr>
                <w:ilvl w:val="0"/>
                <w:numId w:val="8"/>
              </w:numPr>
              <w:ind w:left="209" w:hanging="142"/>
              <w:rPr>
                <w:rFonts w:ascii="Times New Roman" w:eastAsia="Cambria" w:hAnsi="Times New Roman" w:cs="Times New Roman"/>
              </w:rPr>
            </w:pPr>
            <w:r w:rsidRPr="008B6A36">
              <w:rPr>
                <w:rFonts w:ascii="Times New Roman" w:eastAsia="Cambria" w:hAnsi="Times New Roman" w:cs="Times New Roman"/>
              </w:rPr>
              <w:t>Os grupos foram divididos em três:</w:t>
            </w:r>
          </w:p>
          <w:p w14:paraId="77AEA1B5" w14:textId="149045BA" w:rsidR="002E6597" w:rsidRPr="008B6A36" w:rsidRDefault="002E6597" w:rsidP="002E6597">
            <w:pPr>
              <w:pStyle w:val="PargrafodaLista"/>
              <w:ind w:left="209"/>
              <w:jc w:val="both"/>
              <w:rPr>
                <w:rFonts w:ascii="Times New Roman" w:eastAsia="Times New Roman" w:hAnsi="Times New Roman" w:cs="Times New Roman"/>
                <w:spacing w:val="4"/>
              </w:rPr>
            </w:pPr>
            <w:r w:rsidRPr="008B6A36">
              <w:rPr>
                <w:rFonts w:ascii="Times New Roman" w:eastAsia="Cambria" w:hAnsi="Times New Roman" w:cs="Times New Roman"/>
                <w:u w:val="single"/>
              </w:rPr>
              <w:t>Grupo 1:</w:t>
            </w:r>
            <w:r w:rsidRPr="008B6A36">
              <w:rPr>
                <w:rFonts w:ascii="Times New Roman" w:eastAsia="Cambria" w:hAnsi="Times New Roman" w:cs="Times New Roman"/>
              </w:rPr>
              <w:t xml:space="preserve"> problema 1): </w:t>
            </w:r>
            <w:r w:rsidRPr="008B6A36">
              <w:rPr>
                <w:rFonts w:ascii="Times New Roman" w:eastAsia="Times New Roman" w:hAnsi="Times New Roman" w:cs="Times New Roman"/>
                <w:color w:val="000000" w:themeColor="text1"/>
                <w:spacing w:val="4"/>
              </w:rPr>
              <w:t>Daniela Pareja Garcia Sarmento</w:t>
            </w:r>
            <w:r w:rsidRPr="008B6A36">
              <w:rPr>
                <w:rFonts w:ascii="Times New Roman" w:eastAsia="Cambria" w:hAnsi="Times New Roman" w:cs="Times New Roman"/>
              </w:rPr>
              <w:t xml:space="preserve">, </w:t>
            </w:r>
            <w:r w:rsidRPr="008B6A36">
              <w:rPr>
                <w:rFonts w:ascii="Times New Roman" w:eastAsia="Times New Roman" w:hAnsi="Times New Roman" w:cs="Times New Roman"/>
                <w:color w:val="000000" w:themeColor="text1"/>
                <w:spacing w:val="4"/>
              </w:rPr>
              <w:t>Valter Luis Caldana Junior</w:t>
            </w:r>
            <w:r w:rsidRPr="008B6A36">
              <w:rPr>
                <w:rFonts w:ascii="Times New Roman" w:eastAsia="Cambria" w:hAnsi="Times New Roman" w:cs="Times New Roman"/>
              </w:rPr>
              <w:t xml:space="preserve">, </w:t>
            </w:r>
            <w:r w:rsidRPr="008B6A36">
              <w:rPr>
                <w:rFonts w:ascii="Times New Roman" w:eastAsia="Times New Roman" w:hAnsi="Times New Roman" w:cs="Times New Roman"/>
                <w:color w:val="000000" w:themeColor="text1"/>
                <w:spacing w:val="4"/>
              </w:rPr>
              <w:t xml:space="preserve">Rafael Amaral Tenório de Albuquerque e Tiago Holzmann da Silva (assessoria: </w:t>
            </w:r>
            <w:r w:rsidRPr="008B6A36">
              <w:rPr>
                <w:rFonts w:ascii="Times New Roman" w:eastAsia="Times New Roman" w:hAnsi="Times New Roman" w:cs="Times New Roman"/>
                <w:spacing w:val="4"/>
              </w:rPr>
              <w:t>Eduardo Pereira).</w:t>
            </w:r>
          </w:p>
          <w:p w14:paraId="7DCFBA4C" w14:textId="433D94A3" w:rsidR="002E6597" w:rsidRPr="008B6A36" w:rsidRDefault="002E6597" w:rsidP="002E6597">
            <w:pPr>
              <w:pStyle w:val="PargrafodaLista"/>
              <w:ind w:left="209"/>
              <w:jc w:val="both"/>
              <w:rPr>
                <w:rFonts w:ascii="Times New Roman" w:eastAsia="Times New Roman" w:hAnsi="Times New Roman" w:cs="Times New Roman"/>
                <w:spacing w:val="4"/>
              </w:rPr>
            </w:pPr>
            <w:r w:rsidRPr="008B6A36">
              <w:rPr>
                <w:rFonts w:ascii="Times New Roman" w:eastAsia="Times New Roman" w:hAnsi="Times New Roman" w:cs="Times New Roman"/>
                <w:spacing w:val="4"/>
                <w:u w:val="single"/>
              </w:rPr>
              <w:t>Grupo 2:</w:t>
            </w:r>
            <w:r w:rsidRPr="008B6A36">
              <w:rPr>
                <w:rFonts w:ascii="Times New Roman" w:eastAsia="Times New Roman" w:hAnsi="Times New Roman" w:cs="Times New Roman"/>
                <w:spacing w:val="4"/>
              </w:rPr>
              <w:t xml:space="preserve"> problemas 3), 4) e 8): </w:t>
            </w:r>
            <w:r w:rsidRPr="008B6A36">
              <w:rPr>
                <w:rFonts w:ascii="Times New Roman" w:eastAsia="Times New Roman" w:hAnsi="Times New Roman" w:cs="Times New Roman"/>
                <w:color w:val="000000" w:themeColor="text1"/>
                <w:spacing w:val="4"/>
              </w:rPr>
              <w:t xml:space="preserve">Josélia da Silva Alves, Welton Barreiros Alvino e Jeferson Dantas Navolar (assessoria: </w:t>
            </w:r>
            <w:r w:rsidRPr="008B6A36">
              <w:rPr>
                <w:rFonts w:ascii="Times New Roman" w:eastAsia="Times New Roman" w:hAnsi="Times New Roman" w:cs="Times New Roman"/>
                <w:spacing w:val="4"/>
              </w:rPr>
              <w:t xml:space="preserve">Cristiane </w:t>
            </w:r>
            <w:proofErr w:type="spellStart"/>
            <w:r w:rsidRPr="008B6A36">
              <w:rPr>
                <w:rFonts w:ascii="Times New Roman" w:eastAsia="Times New Roman" w:hAnsi="Times New Roman" w:cs="Times New Roman"/>
                <w:spacing w:val="4"/>
              </w:rPr>
              <w:t>Siggnea</w:t>
            </w:r>
            <w:proofErr w:type="spellEnd"/>
            <w:r w:rsidRPr="008B6A36">
              <w:rPr>
                <w:rFonts w:ascii="Times New Roman" w:eastAsia="Times New Roman" w:hAnsi="Times New Roman" w:cs="Times New Roman"/>
                <w:spacing w:val="4"/>
              </w:rPr>
              <w:t xml:space="preserve"> Benedetto).</w:t>
            </w:r>
          </w:p>
          <w:p w14:paraId="2C7BF70D" w14:textId="5D33A648" w:rsidR="002E6597" w:rsidRPr="008B6A36" w:rsidRDefault="002E6597" w:rsidP="002E6597">
            <w:pPr>
              <w:pStyle w:val="PargrafodaLista"/>
              <w:ind w:left="209"/>
              <w:jc w:val="both"/>
              <w:rPr>
                <w:rFonts w:ascii="Times New Roman" w:eastAsia="Times New Roman" w:hAnsi="Times New Roman" w:cs="Times New Roman"/>
                <w:color w:val="000000" w:themeColor="text1"/>
                <w:spacing w:val="4"/>
              </w:rPr>
            </w:pPr>
            <w:r w:rsidRPr="008B6A36">
              <w:rPr>
                <w:rFonts w:ascii="Times New Roman" w:eastAsia="Times New Roman" w:hAnsi="Times New Roman" w:cs="Times New Roman"/>
                <w:spacing w:val="4"/>
                <w:u w:val="single"/>
              </w:rPr>
              <w:t>Grupo 3:</w:t>
            </w:r>
            <w:r w:rsidRPr="008B6A36">
              <w:rPr>
                <w:rFonts w:ascii="Times New Roman" w:eastAsia="Times New Roman" w:hAnsi="Times New Roman" w:cs="Times New Roman"/>
                <w:spacing w:val="4"/>
              </w:rPr>
              <w:t xml:space="preserve"> problemas 2) e 5): </w:t>
            </w:r>
            <w:r w:rsidRPr="008B6A36">
              <w:rPr>
                <w:rFonts w:ascii="Times New Roman" w:eastAsia="Times New Roman" w:hAnsi="Times New Roman" w:cs="Times New Roman"/>
                <w:color w:val="000000" w:themeColor="text1"/>
                <w:spacing w:val="4"/>
              </w:rPr>
              <w:t>Patricia Silva Luz de Macedo, Matozalém Sousa Santana, Fabrício Lopes Santos e Ana Cristina Lima Barreiros da Silva (assessoria: Lais Ramalho Maia).</w:t>
            </w:r>
          </w:p>
          <w:p w14:paraId="217EFAFD" w14:textId="77777777" w:rsidR="002E6597" w:rsidRPr="008B6A36" w:rsidRDefault="002E6597" w:rsidP="002E6597">
            <w:pPr>
              <w:pStyle w:val="PargrafodaLista"/>
              <w:ind w:left="209"/>
              <w:rPr>
                <w:rFonts w:ascii="Times New Roman" w:eastAsia="Times New Roman" w:hAnsi="Times New Roman" w:cs="Times New Roman"/>
                <w:color w:val="000000" w:themeColor="text1"/>
                <w:spacing w:val="4"/>
              </w:rPr>
            </w:pPr>
          </w:p>
          <w:p w14:paraId="146C73F9" w14:textId="7A967D36" w:rsidR="002E6597" w:rsidRPr="008B6A36" w:rsidRDefault="002E6597" w:rsidP="00D50A28">
            <w:pPr>
              <w:pStyle w:val="PargrafodaLista"/>
              <w:numPr>
                <w:ilvl w:val="0"/>
                <w:numId w:val="8"/>
              </w:numPr>
              <w:ind w:left="209" w:hanging="142"/>
              <w:jc w:val="both"/>
              <w:rPr>
                <w:rFonts w:ascii="Times New Roman" w:eastAsia="Cambria" w:hAnsi="Times New Roman" w:cs="Times New Roman"/>
              </w:rPr>
            </w:pPr>
            <w:r w:rsidRPr="008B6A36">
              <w:rPr>
                <w:rFonts w:ascii="Times New Roman" w:eastAsia="Cambria" w:hAnsi="Times New Roman" w:cs="Times New Roman"/>
              </w:rPr>
              <w:t>Os grupos apresentaram suas proposições.</w:t>
            </w:r>
          </w:p>
          <w:p w14:paraId="609DF4F6" w14:textId="6AB2AE18" w:rsidR="002E6597" w:rsidRPr="008B6A36" w:rsidRDefault="002E6597" w:rsidP="00D50A28">
            <w:pPr>
              <w:pStyle w:val="PargrafodaLista"/>
              <w:numPr>
                <w:ilvl w:val="0"/>
                <w:numId w:val="8"/>
              </w:numPr>
              <w:ind w:left="209" w:hanging="142"/>
              <w:jc w:val="both"/>
              <w:rPr>
                <w:rFonts w:ascii="Times New Roman" w:eastAsia="Cambria" w:hAnsi="Times New Roman" w:cs="Times New Roman"/>
              </w:rPr>
            </w:pPr>
            <w:r w:rsidRPr="008B6A36">
              <w:rPr>
                <w:rFonts w:ascii="Times New Roman" w:eastAsia="Cambria" w:hAnsi="Times New Roman" w:cs="Times New Roman"/>
              </w:rPr>
              <w:t xml:space="preserve">A presidente Nadia Somekh relatou que serão realizadas oficinas de trabalho nos primeiros dias do mês de fevereiro para aprofundamento das propostas dos grupos em paralelo com as comissões pertinentes. </w:t>
            </w:r>
            <w:r w:rsidR="00D50A28" w:rsidRPr="008B6A36">
              <w:rPr>
                <w:rFonts w:ascii="Times New Roman" w:eastAsia="Cambria" w:hAnsi="Times New Roman" w:cs="Times New Roman"/>
              </w:rPr>
              <w:t>Ao final, o resultado será apresentado em uma Reunião Plenária.</w:t>
            </w:r>
          </w:p>
        </w:tc>
      </w:tr>
    </w:tbl>
    <w:p w14:paraId="66426636" w14:textId="2FC234B2" w:rsidR="001E4793" w:rsidRPr="008B6A36" w:rsidRDefault="001E4793" w:rsidP="001E4793">
      <w:pPr>
        <w:tabs>
          <w:tab w:val="left" w:pos="484"/>
          <w:tab w:val="left" w:pos="2249"/>
        </w:tabs>
        <w:spacing w:after="0" w:line="240" w:lineRule="auto"/>
        <w:rPr>
          <w:rFonts w:ascii="Times New Roman" w:eastAsia="Cambria" w:hAnsi="Times New Roman" w:cs="Times New Roman"/>
          <w:b/>
          <w:color w:val="C00000"/>
        </w:rPr>
      </w:pPr>
    </w:p>
    <w:p w14:paraId="6CB26061" w14:textId="77777777" w:rsidR="00F0497A" w:rsidRPr="008B6A36" w:rsidRDefault="00F0497A" w:rsidP="001E4793">
      <w:pPr>
        <w:tabs>
          <w:tab w:val="left" w:pos="484"/>
          <w:tab w:val="left" w:pos="2249"/>
        </w:tabs>
        <w:spacing w:after="0" w:line="240" w:lineRule="auto"/>
        <w:rPr>
          <w:rFonts w:ascii="Times New Roman" w:eastAsia="Cambria" w:hAnsi="Times New Roman" w:cs="Times New Roman"/>
        </w:rPr>
      </w:pPr>
    </w:p>
    <w:p w14:paraId="05E275C8" w14:textId="77777777" w:rsidR="008B6A36" w:rsidRDefault="001E4793" w:rsidP="001E4793">
      <w:pPr>
        <w:spacing w:after="0" w:line="240" w:lineRule="auto"/>
        <w:jc w:val="center"/>
        <w:rPr>
          <w:rFonts w:ascii="Times New Roman" w:eastAsia="Cambria" w:hAnsi="Times New Roman" w:cs="Times New Roman"/>
          <w:lang w:eastAsia="pt-BR"/>
        </w:rPr>
        <w:sectPr w:rsidR="008B6A36" w:rsidSect="009A7A63">
          <w:headerReference w:type="default" r:id="rId8"/>
          <w:footerReference w:type="default" r:id="rId9"/>
          <w:pgSz w:w="11906" w:h="16838"/>
          <w:pgMar w:top="1843" w:right="1274" w:bottom="1417" w:left="1701" w:header="510" w:footer="868" w:gutter="0"/>
          <w:cols w:space="708"/>
          <w:docGrid w:linePitch="360"/>
        </w:sectPr>
      </w:pPr>
      <w:r w:rsidRPr="008B6A36">
        <w:rPr>
          <w:rFonts w:ascii="Times New Roman" w:eastAsia="Cambria" w:hAnsi="Times New Roman" w:cs="Times New Roman"/>
          <w:lang w:eastAsia="pt-BR"/>
        </w:rPr>
        <w:t xml:space="preserve">Brasília, </w:t>
      </w:r>
      <w:r w:rsidR="000504D1" w:rsidRPr="008B6A36">
        <w:rPr>
          <w:rFonts w:ascii="Times New Roman" w:eastAsia="Cambria" w:hAnsi="Times New Roman" w:cs="Times New Roman"/>
          <w:lang w:eastAsia="pt-BR"/>
        </w:rPr>
        <w:t>2</w:t>
      </w:r>
      <w:r w:rsidR="00460A58" w:rsidRPr="008B6A36">
        <w:rPr>
          <w:rFonts w:ascii="Times New Roman" w:eastAsia="Cambria" w:hAnsi="Times New Roman" w:cs="Times New Roman"/>
          <w:lang w:eastAsia="pt-BR"/>
        </w:rPr>
        <w:t>6</w:t>
      </w:r>
      <w:r w:rsidRPr="008B6A36">
        <w:rPr>
          <w:rFonts w:ascii="Times New Roman" w:eastAsia="Cambria" w:hAnsi="Times New Roman" w:cs="Times New Roman"/>
          <w:lang w:eastAsia="pt-BR"/>
        </w:rPr>
        <w:t xml:space="preserve"> de </w:t>
      </w:r>
      <w:r w:rsidR="000504D1" w:rsidRPr="008B6A36">
        <w:rPr>
          <w:rFonts w:ascii="Times New Roman" w:eastAsia="Cambria" w:hAnsi="Times New Roman" w:cs="Times New Roman"/>
          <w:lang w:eastAsia="pt-BR"/>
        </w:rPr>
        <w:t>janeiro</w:t>
      </w:r>
      <w:r w:rsidRPr="008B6A36">
        <w:rPr>
          <w:rFonts w:ascii="Times New Roman" w:eastAsia="Cambria" w:hAnsi="Times New Roman" w:cs="Times New Roman"/>
          <w:lang w:eastAsia="pt-BR"/>
        </w:rPr>
        <w:t xml:space="preserve"> de 202</w:t>
      </w:r>
      <w:r w:rsidR="000504D1" w:rsidRPr="008B6A36">
        <w:rPr>
          <w:rFonts w:ascii="Times New Roman" w:eastAsia="Cambria" w:hAnsi="Times New Roman" w:cs="Times New Roman"/>
          <w:lang w:eastAsia="pt-BR"/>
        </w:rPr>
        <w:t>1</w:t>
      </w:r>
      <w:r w:rsidRPr="008B6A36">
        <w:rPr>
          <w:rFonts w:ascii="Times New Roman" w:eastAsia="Cambria" w:hAnsi="Times New Roman" w:cs="Times New Roman"/>
          <w:lang w:eastAsia="pt-BR"/>
        </w:rPr>
        <w:t>.</w:t>
      </w:r>
    </w:p>
    <w:p w14:paraId="688B199C" w14:textId="77777777" w:rsidR="008B6A36" w:rsidRDefault="008B6A36" w:rsidP="008B6A36">
      <w:pPr>
        <w:tabs>
          <w:tab w:val="center" w:pos="4252"/>
          <w:tab w:val="right" w:pos="8504"/>
        </w:tabs>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 xml:space="preserve">104ª REUNIÃO ORDINÁRIA DO CD-CAU/BR </w:t>
      </w:r>
    </w:p>
    <w:p w14:paraId="3B6275BA" w14:textId="77777777" w:rsidR="008B6A36" w:rsidRDefault="008B6A36" w:rsidP="008B6A36">
      <w:pPr>
        <w:tabs>
          <w:tab w:val="center" w:pos="4252"/>
          <w:tab w:val="right" w:pos="8504"/>
        </w:tabs>
        <w:spacing w:after="0" w:line="240" w:lineRule="auto"/>
        <w:jc w:val="center"/>
        <w:rPr>
          <w:rFonts w:ascii="Times New Roman" w:eastAsia="Calibri" w:hAnsi="Times New Roman" w:cs="Arial"/>
          <w:color w:val="000000"/>
        </w:rPr>
      </w:pPr>
      <w:r>
        <w:rPr>
          <w:rFonts w:ascii="Times New Roman" w:eastAsia="Calibri" w:hAnsi="Times New Roman" w:cs="Arial"/>
          <w:color w:val="000000"/>
        </w:rPr>
        <w:t>Videoconferência</w:t>
      </w:r>
    </w:p>
    <w:p w14:paraId="4B4B244E" w14:textId="77777777" w:rsidR="008B6A36" w:rsidRDefault="008B6A36" w:rsidP="008B6A36">
      <w:pPr>
        <w:tabs>
          <w:tab w:val="center" w:pos="4252"/>
          <w:tab w:val="right" w:pos="8504"/>
        </w:tabs>
        <w:spacing w:after="0" w:line="240" w:lineRule="auto"/>
        <w:jc w:val="center"/>
        <w:rPr>
          <w:rFonts w:ascii="Times New Roman" w:eastAsia="Calibri" w:hAnsi="Times New Roman" w:cs="Arial"/>
          <w:color w:val="000000"/>
        </w:rPr>
      </w:pPr>
    </w:p>
    <w:p w14:paraId="1CBCA5F8" w14:textId="77777777" w:rsidR="008B6A36" w:rsidRDefault="008B6A36" w:rsidP="008B6A36">
      <w:pPr>
        <w:tabs>
          <w:tab w:val="center" w:pos="4252"/>
          <w:tab w:val="right" w:pos="8504"/>
        </w:tabs>
        <w:spacing w:after="0" w:line="240" w:lineRule="auto"/>
        <w:rPr>
          <w:rFonts w:ascii="Times New Roman" w:eastAsia="Calibri" w:hAnsi="Times New Roman" w:cs="Arial"/>
          <w:color w:val="000000"/>
        </w:rPr>
      </w:pPr>
    </w:p>
    <w:p w14:paraId="0C37E893" w14:textId="77777777" w:rsidR="008B6A36" w:rsidRDefault="008B6A36" w:rsidP="008B6A36">
      <w:pPr>
        <w:spacing w:after="12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Folha de Votação</w:t>
      </w: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10"/>
        <w:gridCol w:w="3260"/>
        <w:gridCol w:w="709"/>
        <w:gridCol w:w="851"/>
        <w:gridCol w:w="708"/>
        <w:gridCol w:w="993"/>
      </w:tblGrid>
      <w:tr w:rsidR="008B6A36" w14:paraId="34174A1A" w14:textId="77777777" w:rsidTr="008B6A36">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7E1FBD5" w14:textId="77777777" w:rsidR="008B6A36" w:rsidRDefault="008B6A36">
            <w:pPr>
              <w:spacing w:after="0" w:line="240" w:lineRule="auto"/>
              <w:ind w:left="-56" w:right="-108"/>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UF</w:t>
            </w:r>
          </w:p>
        </w:tc>
        <w:tc>
          <w:tcPr>
            <w:tcW w:w="2410" w:type="dxa"/>
            <w:vMerge w:val="restart"/>
            <w:tcBorders>
              <w:top w:val="single" w:sz="4" w:space="0" w:color="auto"/>
              <w:left w:val="single" w:sz="4" w:space="0" w:color="auto"/>
              <w:bottom w:val="single" w:sz="4" w:space="0" w:color="auto"/>
              <w:right w:val="single" w:sz="4" w:space="0" w:color="auto"/>
            </w:tcBorders>
          </w:tcPr>
          <w:p w14:paraId="13870F92" w14:textId="77777777" w:rsidR="008B6A36" w:rsidRDefault="008B6A36">
            <w:pPr>
              <w:spacing w:after="0" w:line="240" w:lineRule="auto"/>
              <w:jc w:val="center"/>
              <w:rPr>
                <w:rFonts w:ascii="Times New Roman" w:eastAsia="Cambria" w:hAnsi="Times New Roman" w:cs="Arial"/>
                <w:b/>
                <w:color w:val="000000"/>
                <w:lang w:eastAsia="pt-BR"/>
              </w:rPr>
            </w:pPr>
          </w:p>
          <w:p w14:paraId="3F6D0AD0" w14:textId="77777777" w:rsidR="008B6A36" w:rsidRDefault="008B6A36">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Função</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55449EEF" w14:textId="77777777" w:rsidR="008B6A36" w:rsidRDefault="008B6A36">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Conselheiro</w:t>
            </w:r>
          </w:p>
        </w:tc>
        <w:tc>
          <w:tcPr>
            <w:tcW w:w="3261" w:type="dxa"/>
            <w:gridSpan w:val="4"/>
            <w:tcBorders>
              <w:top w:val="single" w:sz="4" w:space="0" w:color="auto"/>
              <w:left w:val="single" w:sz="4" w:space="0" w:color="auto"/>
              <w:bottom w:val="single" w:sz="4" w:space="0" w:color="auto"/>
              <w:right w:val="single" w:sz="4" w:space="0" w:color="auto"/>
            </w:tcBorders>
            <w:hideMark/>
          </w:tcPr>
          <w:p w14:paraId="44921AB4" w14:textId="77777777" w:rsidR="008B6A36" w:rsidRDefault="008B6A36">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Votação</w:t>
            </w:r>
          </w:p>
        </w:tc>
      </w:tr>
      <w:tr w:rsidR="008B6A36" w14:paraId="38463F0A" w14:textId="77777777" w:rsidTr="008B6A36">
        <w:tc>
          <w:tcPr>
            <w:tcW w:w="10065" w:type="dxa"/>
            <w:vMerge/>
            <w:tcBorders>
              <w:top w:val="single" w:sz="4" w:space="0" w:color="auto"/>
              <w:left w:val="single" w:sz="4" w:space="0" w:color="auto"/>
              <w:bottom w:val="single" w:sz="4" w:space="0" w:color="auto"/>
              <w:right w:val="single" w:sz="4" w:space="0" w:color="auto"/>
            </w:tcBorders>
            <w:vAlign w:val="center"/>
            <w:hideMark/>
          </w:tcPr>
          <w:p w14:paraId="7C8291B2" w14:textId="77777777" w:rsidR="008B6A36" w:rsidRDefault="008B6A36">
            <w:pPr>
              <w:spacing w:after="0"/>
              <w:rPr>
                <w:rFonts w:ascii="Times New Roman" w:eastAsia="Cambria" w:hAnsi="Times New Roman" w:cs="Arial"/>
                <w:b/>
                <w:color w:val="000000"/>
                <w:lang w:eastAsia="pt-BR"/>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1C5A18" w14:textId="77777777" w:rsidR="008B6A36" w:rsidRDefault="008B6A36">
            <w:pPr>
              <w:spacing w:after="0"/>
              <w:rPr>
                <w:rFonts w:ascii="Times New Roman" w:eastAsia="Cambria" w:hAnsi="Times New Roman" w:cs="Arial"/>
                <w:b/>
                <w:color w:val="000000"/>
                <w:lang w:eastAsia="pt-B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B90B15" w14:textId="77777777" w:rsidR="008B6A36" w:rsidRDefault="008B6A36">
            <w:pPr>
              <w:spacing w:after="0"/>
              <w:rPr>
                <w:rFonts w:ascii="Times New Roman" w:eastAsia="Cambria" w:hAnsi="Times New Roman" w:cs="Arial"/>
                <w:b/>
                <w:color w:val="000000"/>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7FEAFF97" w14:textId="77777777" w:rsidR="008B6A36" w:rsidRDefault="008B6A36">
            <w:pPr>
              <w:spacing w:after="0" w:line="240" w:lineRule="auto"/>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755C3153" w14:textId="77777777" w:rsidR="008B6A36" w:rsidRDefault="008B6A36">
            <w:pPr>
              <w:spacing w:after="0" w:line="240" w:lineRule="auto"/>
              <w:ind w:left="-53" w:right="-44"/>
              <w:jc w:val="center"/>
              <w:rPr>
                <w:rFonts w:ascii="Times New Roman" w:eastAsia="Cambria" w:hAnsi="Times New Roman" w:cs="Arial"/>
                <w:b/>
                <w:color w:val="000000"/>
                <w:lang w:eastAsia="pt-BR"/>
              </w:rPr>
            </w:pPr>
            <w:r>
              <w:rPr>
                <w:rFonts w:ascii="Times New Roman" w:eastAsia="Cambria" w:hAnsi="Times New Roman" w:cs="Arial"/>
                <w:b/>
                <w:color w:val="000000"/>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6CDD2586" w14:textId="77777777" w:rsidR="008B6A36" w:rsidRDefault="008B6A36">
            <w:pPr>
              <w:spacing w:after="0" w:line="240" w:lineRule="auto"/>
              <w:jc w:val="center"/>
              <w:rPr>
                <w:rFonts w:ascii="Times New Roman" w:eastAsia="Cambria" w:hAnsi="Times New Roman" w:cs="Arial"/>
                <w:b/>
                <w:color w:val="000000"/>
                <w:lang w:eastAsia="pt-BR"/>
              </w:rPr>
            </w:pPr>
            <w:proofErr w:type="spellStart"/>
            <w:r>
              <w:rPr>
                <w:rFonts w:ascii="Times New Roman" w:eastAsia="Cambria" w:hAnsi="Times New Roman" w:cs="Arial"/>
                <w:b/>
                <w:color w:val="000000"/>
                <w:lang w:eastAsia="pt-BR"/>
              </w:rPr>
              <w:t>Abst</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7AF586ED" w14:textId="77777777" w:rsidR="008B6A36" w:rsidRDefault="008B6A36">
            <w:pPr>
              <w:spacing w:after="0" w:line="240" w:lineRule="auto"/>
              <w:jc w:val="center"/>
              <w:rPr>
                <w:rFonts w:ascii="Times New Roman" w:eastAsia="Cambria" w:hAnsi="Times New Roman" w:cs="Arial"/>
                <w:b/>
                <w:color w:val="000000"/>
                <w:lang w:eastAsia="pt-BR"/>
              </w:rPr>
            </w:pPr>
            <w:proofErr w:type="spellStart"/>
            <w:r>
              <w:rPr>
                <w:rFonts w:ascii="Times New Roman" w:eastAsia="Cambria" w:hAnsi="Times New Roman" w:cs="Arial"/>
                <w:b/>
                <w:color w:val="000000"/>
                <w:lang w:eastAsia="pt-BR"/>
              </w:rPr>
              <w:t>Ausên</w:t>
            </w:r>
            <w:proofErr w:type="spellEnd"/>
          </w:p>
        </w:tc>
      </w:tr>
      <w:tr w:rsidR="008B6A36" w14:paraId="5BBF45CF"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79ED2FBB"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AM</w:t>
            </w:r>
          </w:p>
        </w:tc>
        <w:tc>
          <w:tcPr>
            <w:tcW w:w="2410" w:type="dxa"/>
            <w:tcBorders>
              <w:top w:val="single" w:sz="4" w:space="0" w:color="auto"/>
              <w:left w:val="single" w:sz="4" w:space="0" w:color="auto"/>
              <w:bottom w:val="single" w:sz="4" w:space="0" w:color="auto"/>
              <w:right w:val="single" w:sz="4" w:space="0" w:color="auto"/>
            </w:tcBorders>
            <w:hideMark/>
          </w:tcPr>
          <w:p w14:paraId="1B4D159E"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Coordenador-adjunto da CED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430B76"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Fabricio Lopes Santos</w:t>
            </w:r>
          </w:p>
        </w:tc>
        <w:tc>
          <w:tcPr>
            <w:tcW w:w="709" w:type="dxa"/>
            <w:tcBorders>
              <w:top w:val="single" w:sz="4" w:space="0" w:color="auto"/>
              <w:left w:val="single" w:sz="4" w:space="0" w:color="auto"/>
              <w:bottom w:val="single" w:sz="4" w:space="0" w:color="auto"/>
              <w:right w:val="single" w:sz="4" w:space="0" w:color="auto"/>
            </w:tcBorders>
            <w:hideMark/>
          </w:tcPr>
          <w:p w14:paraId="621BAF7E" w14:textId="77777777" w:rsidR="008B6A36" w:rsidRDefault="008B6A36">
            <w:pPr>
              <w:spacing w:after="0" w:line="240" w:lineRule="auto"/>
              <w:jc w:val="center"/>
              <w:rPr>
                <w:rFonts w:ascii="Times New Roman" w:eastAsia="Cambria" w:hAnsi="Times New Roman" w:cs="Arial"/>
                <w:color w:val="FF0000"/>
                <w:lang w:eastAsia="pt-BR"/>
              </w:rPr>
            </w:pPr>
            <w:r>
              <w:rPr>
                <w:rFonts w:ascii="Times New Roman" w:eastAsia="Cambria" w:hAnsi="Times New Roman" w:cs="Arial"/>
                <w:color w:val="FF0000"/>
                <w:lang w:eastAsia="pt-BR"/>
              </w:rPr>
              <w:t>X</w:t>
            </w:r>
          </w:p>
        </w:tc>
        <w:tc>
          <w:tcPr>
            <w:tcW w:w="851" w:type="dxa"/>
            <w:tcBorders>
              <w:top w:val="single" w:sz="4" w:space="0" w:color="auto"/>
              <w:left w:val="single" w:sz="4" w:space="0" w:color="auto"/>
              <w:bottom w:val="single" w:sz="4" w:space="0" w:color="auto"/>
              <w:right w:val="single" w:sz="4" w:space="0" w:color="auto"/>
            </w:tcBorders>
          </w:tcPr>
          <w:p w14:paraId="5B2857E7"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14:paraId="35C11EAC"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14:paraId="4CC27996" w14:textId="77777777" w:rsidR="008B6A36" w:rsidRDefault="008B6A36">
            <w:pPr>
              <w:spacing w:after="0" w:line="240" w:lineRule="auto"/>
              <w:rPr>
                <w:rFonts w:ascii="Times New Roman" w:eastAsia="Cambria" w:hAnsi="Times New Roman" w:cs="Arial"/>
                <w:color w:val="000000"/>
                <w:lang w:eastAsia="pt-BR"/>
              </w:rPr>
            </w:pPr>
          </w:p>
        </w:tc>
      </w:tr>
      <w:tr w:rsidR="008B6A36" w14:paraId="57B66A62"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53E5F9A1"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PR</w:t>
            </w:r>
          </w:p>
        </w:tc>
        <w:tc>
          <w:tcPr>
            <w:tcW w:w="2410" w:type="dxa"/>
            <w:tcBorders>
              <w:top w:val="single" w:sz="4" w:space="0" w:color="auto"/>
              <w:left w:val="single" w:sz="4" w:space="0" w:color="auto"/>
              <w:bottom w:val="single" w:sz="4" w:space="0" w:color="auto"/>
              <w:right w:val="single" w:sz="4" w:space="0" w:color="auto"/>
            </w:tcBorders>
            <w:hideMark/>
          </w:tcPr>
          <w:p w14:paraId="38A670C0"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Coordenador da COA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44058BA"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 xml:space="preserve">Jeferson Dantas Navolar </w:t>
            </w:r>
          </w:p>
        </w:tc>
        <w:tc>
          <w:tcPr>
            <w:tcW w:w="709" w:type="dxa"/>
            <w:tcBorders>
              <w:top w:val="single" w:sz="4" w:space="0" w:color="auto"/>
              <w:left w:val="single" w:sz="4" w:space="0" w:color="auto"/>
              <w:bottom w:val="single" w:sz="4" w:space="0" w:color="auto"/>
              <w:right w:val="single" w:sz="4" w:space="0" w:color="auto"/>
            </w:tcBorders>
            <w:hideMark/>
          </w:tcPr>
          <w:p w14:paraId="1398D5C1" w14:textId="77777777" w:rsidR="008B6A36" w:rsidRDefault="008B6A36">
            <w:pPr>
              <w:spacing w:after="0" w:line="240" w:lineRule="auto"/>
              <w:jc w:val="center"/>
              <w:rPr>
                <w:rFonts w:ascii="Times New Roman" w:eastAsia="Cambria" w:hAnsi="Times New Roman" w:cs="Arial"/>
                <w:color w:val="FF0000"/>
                <w:lang w:eastAsia="pt-BR"/>
              </w:rPr>
            </w:pPr>
            <w:r>
              <w:rPr>
                <w:rFonts w:ascii="Times New Roman" w:eastAsia="Cambria" w:hAnsi="Times New Roman" w:cs="Arial"/>
                <w:color w:val="FF0000"/>
                <w:lang w:eastAsia="pt-BR"/>
              </w:rPr>
              <w:t>X</w:t>
            </w:r>
          </w:p>
        </w:tc>
        <w:tc>
          <w:tcPr>
            <w:tcW w:w="851" w:type="dxa"/>
            <w:tcBorders>
              <w:top w:val="single" w:sz="4" w:space="0" w:color="auto"/>
              <w:left w:val="single" w:sz="4" w:space="0" w:color="auto"/>
              <w:bottom w:val="single" w:sz="4" w:space="0" w:color="auto"/>
              <w:right w:val="single" w:sz="4" w:space="0" w:color="auto"/>
            </w:tcBorders>
          </w:tcPr>
          <w:p w14:paraId="694CFC17"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14:paraId="496FFA49"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14:paraId="67E1ACFE" w14:textId="77777777" w:rsidR="008B6A36" w:rsidRDefault="008B6A36">
            <w:pPr>
              <w:spacing w:after="0" w:line="240" w:lineRule="auto"/>
              <w:rPr>
                <w:rFonts w:ascii="Times New Roman" w:eastAsia="Cambria" w:hAnsi="Times New Roman" w:cs="Arial"/>
                <w:color w:val="000000"/>
                <w:lang w:eastAsia="pt-BR"/>
              </w:rPr>
            </w:pPr>
          </w:p>
        </w:tc>
      </w:tr>
      <w:tr w:rsidR="008B6A36" w14:paraId="6DAD9F23"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0C1C10D7"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RN</w:t>
            </w:r>
          </w:p>
        </w:tc>
        <w:tc>
          <w:tcPr>
            <w:tcW w:w="2410" w:type="dxa"/>
            <w:tcBorders>
              <w:top w:val="single" w:sz="4" w:space="0" w:color="auto"/>
              <w:left w:val="single" w:sz="4" w:space="0" w:color="auto"/>
              <w:bottom w:val="single" w:sz="4" w:space="0" w:color="auto"/>
              <w:right w:val="single" w:sz="4" w:space="0" w:color="auto"/>
            </w:tcBorders>
            <w:hideMark/>
          </w:tcPr>
          <w:p w14:paraId="2BBEB66A"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Coordenadora da CEP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68BDB9"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 xml:space="preserve">Patrícia Silva Luz de Macedo </w:t>
            </w:r>
          </w:p>
        </w:tc>
        <w:tc>
          <w:tcPr>
            <w:tcW w:w="709" w:type="dxa"/>
            <w:tcBorders>
              <w:top w:val="single" w:sz="4" w:space="0" w:color="auto"/>
              <w:left w:val="single" w:sz="4" w:space="0" w:color="auto"/>
              <w:bottom w:val="single" w:sz="4" w:space="0" w:color="auto"/>
              <w:right w:val="single" w:sz="4" w:space="0" w:color="auto"/>
            </w:tcBorders>
            <w:hideMark/>
          </w:tcPr>
          <w:p w14:paraId="23434B69" w14:textId="77777777" w:rsidR="008B6A36" w:rsidRDefault="008B6A36">
            <w:pPr>
              <w:spacing w:after="0" w:line="240" w:lineRule="auto"/>
              <w:jc w:val="center"/>
              <w:rPr>
                <w:rFonts w:ascii="Times New Roman" w:eastAsia="Cambria" w:hAnsi="Times New Roman" w:cs="Arial"/>
                <w:color w:val="FF0000"/>
                <w:lang w:eastAsia="pt-BR"/>
              </w:rPr>
            </w:pPr>
            <w:r>
              <w:rPr>
                <w:rFonts w:ascii="Times New Roman" w:eastAsia="Cambria" w:hAnsi="Times New Roman" w:cs="Arial"/>
                <w:color w:val="FF0000"/>
                <w:lang w:eastAsia="pt-BR"/>
              </w:rPr>
              <w:t>X</w:t>
            </w:r>
          </w:p>
        </w:tc>
        <w:tc>
          <w:tcPr>
            <w:tcW w:w="851" w:type="dxa"/>
            <w:tcBorders>
              <w:top w:val="single" w:sz="4" w:space="0" w:color="auto"/>
              <w:left w:val="single" w:sz="4" w:space="0" w:color="auto"/>
              <w:bottom w:val="single" w:sz="4" w:space="0" w:color="auto"/>
              <w:right w:val="single" w:sz="4" w:space="0" w:color="auto"/>
            </w:tcBorders>
          </w:tcPr>
          <w:p w14:paraId="67B0AF84"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14:paraId="004A59E3"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14:paraId="3F670167" w14:textId="77777777" w:rsidR="008B6A36" w:rsidRDefault="008B6A36">
            <w:pPr>
              <w:spacing w:after="0" w:line="240" w:lineRule="auto"/>
              <w:rPr>
                <w:rFonts w:ascii="Times New Roman" w:eastAsia="Cambria" w:hAnsi="Times New Roman" w:cs="Arial"/>
                <w:color w:val="000000"/>
                <w:lang w:eastAsia="pt-BR"/>
              </w:rPr>
            </w:pPr>
          </w:p>
        </w:tc>
      </w:tr>
      <w:tr w:rsidR="008B6A36" w14:paraId="73D72E87"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38BEFE52"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SC</w:t>
            </w:r>
          </w:p>
        </w:tc>
        <w:tc>
          <w:tcPr>
            <w:tcW w:w="2410" w:type="dxa"/>
            <w:tcBorders>
              <w:top w:val="single" w:sz="4" w:space="0" w:color="auto"/>
              <w:left w:val="single" w:sz="4" w:space="0" w:color="auto"/>
              <w:bottom w:val="single" w:sz="4" w:space="0" w:color="auto"/>
              <w:right w:val="single" w:sz="4" w:space="0" w:color="auto"/>
            </w:tcBorders>
            <w:hideMark/>
          </w:tcPr>
          <w:p w14:paraId="122F6C54"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 xml:space="preserve">Coordenadora da </w:t>
            </w:r>
            <w:proofErr w:type="spellStart"/>
            <w:r>
              <w:rPr>
                <w:rFonts w:ascii="Times New Roman" w:eastAsia="Cambria" w:hAnsi="Times New Roman" w:cs="Arial"/>
                <w:color w:val="000000"/>
                <w:lang w:eastAsia="pt-BR"/>
              </w:rPr>
              <w:t>CPFi</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14:paraId="405B9281"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Daniela Pareja Garcia Sarmento</w:t>
            </w:r>
          </w:p>
        </w:tc>
        <w:tc>
          <w:tcPr>
            <w:tcW w:w="709" w:type="dxa"/>
            <w:tcBorders>
              <w:top w:val="single" w:sz="4" w:space="0" w:color="auto"/>
              <w:left w:val="single" w:sz="4" w:space="0" w:color="auto"/>
              <w:bottom w:val="single" w:sz="4" w:space="0" w:color="auto"/>
              <w:right w:val="single" w:sz="4" w:space="0" w:color="auto"/>
            </w:tcBorders>
            <w:hideMark/>
          </w:tcPr>
          <w:p w14:paraId="14103D5A" w14:textId="77777777" w:rsidR="008B6A36" w:rsidRDefault="008B6A36">
            <w:pPr>
              <w:spacing w:after="0" w:line="240" w:lineRule="auto"/>
              <w:jc w:val="center"/>
              <w:rPr>
                <w:rFonts w:ascii="Times New Roman" w:eastAsia="Cambria" w:hAnsi="Times New Roman" w:cs="Arial"/>
                <w:color w:val="FF0000"/>
                <w:lang w:eastAsia="pt-BR"/>
              </w:rPr>
            </w:pPr>
            <w:r>
              <w:rPr>
                <w:rFonts w:ascii="Times New Roman" w:eastAsia="Cambria" w:hAnsi="Times New Roman" w:cs="Arial"/>
                <w:color w:val="FF0000"/>
                <w:lang w:eastAsia="pt-BR"/>
              </w:rPr>
              <w:t>X</w:t>
            </w:r>
          </w:p>
        </w:tc>
        <w:tc>
          <w:tcPr>
            <w:tcW w:w="851" w:type="dxa"/>
            <w:tcBorders>
              <w:top w:val="single" w:sz="4" w:space="0" w:color="auto"/>
              <w:left w:val="single" w:sz="4" w:space="0" w:color="auto"/>
              <w:bottom w:val="single" w:sz="4" w:space="0" w:color="auto"/>
              <w:right w:val="single" w:sz="4" w:space="0" w:color="auto"/>
            </w:tcBorders>
          </w:tcPr>
          <w:p w14:paraId="4E0E5B0B"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14:paraId="17C79B6D"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14:paraId="5FA263B0" w14:textId="77777777" w:rsidR="008B6A36" w:rsidRDefault="008B6A36">
            <w:pPr>
              <w:spacing w:after="0" w:line="240" w:lineRule="auto"/>
              <w:rPr>
                <w:rFonts w:ascii="Times New Roman" w:eastAsia="Cambria" w:hAnsi="Times New Roman" w:cs="Arial"/>
                <w:color w:val="000000"/>
                <w:lang w:eastAsia="pt-BR"/>
              </w:rPr>
            </w:pPr>
          </w:p>
        </w:tc>
      </w:tr>
      <w:tr w:rsidR="008B6A36" w14:paraId="0CD46BA5"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2120D7D9"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SP</w:t>
            </w:r>
          </w:p>
        </w:tc>
        <w:tc>
          <w:tcPr>
            <w:tcW w:w="2410" w:type="dxa"/>
            <w:tcBorders>
              <w:top w:val="single" w:sz="4" w:space="0" w:color="auto"/>
              <w:left w:val="single" w:sz="4" w:space="0" w:color="auto"/>
              <w:bottom w:val="single" w:sz="4" w:space="0" w:color="auto"/>
              <w:right w:val="single" w:sz="4" w:space="0" w:color="auto"/>
            </w:tcBorders>
            <w:hideMark/>
          </w:tcPr>
          <w:p w14:paraId="04055B67"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Presidente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904167"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Nadia Somekh</w:t>
            </w:r>
          </w:p>
        </w:tc>
        <w:tc>
          <w:tcPr>
            <w:tcW w:w="709" w:type="dxa"/>
            <w:tcBorders>
              <w:top w:val="single" w:sz="4" w:space="0" w:color="auto"/>
              <w:left w:val="single" w:sz="4" w:space="0" w:color="auto"/>
              <w:bottom w:val="single" w:sz="4" w:space="0" w:color="auto"/>
              <w:right w:val="single" w:sz="4" w:space="0" w:color="auto"/>
            </w:tcBorders>
            <w:hideMark/>
          </w:tcPr>
          <w:p w14:paraId="2529F518" w14:textId="77777777" w:rsidR="008B6A36" w:rsidRDefault="008B6A36">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c>
          <w:tcPr>
            <w:tcW w:w="851" w:type="dxa"/>
            <w:tcBorders>
              <w:top w:val="single" w:sz="4" w:space="0" w:color="auto"/>
              <w:left w:val="single" w:sz="4" w:space="0" w:color="auto"/>
              <w:bottom w:val="single" w:sz="4" w:space="0" w:color="auto"/>
              <w:right w:val="single" w:sz="4" w:space="0" w:color="auto"/>
            </w:tcBorders>
            <w:hideMark/>
          </w:tcPr>
          <w:p w14:paraId="55AC6A0A" w14:textId="77777777" w:rsidR="008B6A36" w:rsidRDefault="008B6A36">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c>
          <w:tcPr>
            <w:tcW w:w="708" w:type="dxa"/>
            <w:tcBorders>
              <w:top w:val="single" w:sz="4" w:space="0" w:color="auto"/>
              <w:left w:val="single" w:sz="4" w:space="0" w:color="auto"/>
              <w:bottom w:val="single" w:sz="4" w:space="0" w:color="auto"/>
              <w:right w:val="single" w:sz="4" w:space="0" w:color="auto"/>
            </w:tcBorders>
            <w:hideMark/>
          </w:tcPr>
          <w:p w14:paraId="526CF70B" w14:textId="77777777" w:rsidR="008B6A36" w:rsidRDefault="008B6A36">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c>
          <w:tcPr>
            <w:tcW w:w="993" w:type="dxa"/>
            <w:tcBorders>
              <w:top w:val="single" w:sz="4" w:space="0" w:color="auto"/>
              <w:left w:val="single" w:sz="4" w:space="0" w:color="auto"/>
              <w:bottom w:val="single" w:sz="4" w:space="0" w:color="auto"/>
              <w:right w:val="single" w:sz="4" w:space="0" w:color="auto"/>
            </w:tcBorders>
            <w:hideMark/>
          </w:tcPr>
          <w:p w14:paraId="394E530A" w14:textId="77777777" w:rsidR="008B6A36" w:rsidRDefault="008B6A36">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000000"/>
                <w:lang w:eastAsia="pt-BR"/>
              </w:rPr>
              <w:t>-</w:t>
            </w:r>
          </w:p>
        </w:tc>
      </w:tr>
      <w:tr w:rsidR="008B6A36" w14:paraId="28451CBA" w14:textId="77777777" w:rsidTr="008B6A36">
        <w:trPr>
          <w:trHeight w:val="28"/>
        </w:trPr>
        <w:tc>
          <w:tcPr>
            <w:tcW w:w="1134" w:type="dxa"/>
            <w:tcBorders>
              <w:top w:val="single" w:sz="4" w:space="0" w:color="auto"/>
              <w:left w:val="single" w:sz="4" w:space="0" w:color="auto"/>
              <w:bottom w:val="single" w:sz="4" w:space="0" w:color="auto"/>
              <w:right w:val="single" w:sz="4" w:space="0" w:color="auto"/>
            </w:tcBorders>
            <w:vAlign w:val="center"/>
            <w:hideMark/>
          </w:tcPr>
          <w:p w14:paraId="4C325795" w14:textId="77777777" w:rsidR="008B6A36" w:rsidRDefault="008B6A36">
            <w:pPr>
              <w:spacing w:after="0" w:line="240" w:lineRule="auto"/>
              <w:ind w:left="-56" w:right="-108"/>
              <w:jc w:val="center"/>
              <w:rPr>
                <w:rFonts w:ascii="Times New Roman" w:eastAsia="Times New Roman" w:hAnsi="Times New Roman" w:cs="Arial"/>
                <w:color w:val="000000"/>
                <w:lang w:eastAsia="pt-BR"/>
              </w:rPr>
            </w:pPr>
            <w:r>
              <w:rPr>
                <w:rFonts w:ascii="Times New Roman" w:eastAsia="Times New Roman" w:hAnsi="Times New Roman" w:cs="Arial"/>
                <w:color w:val="000000"/>
                <w:lang w:eastAsia="pt-BR"/>
              </w:rPr>
              <w:t>IES</w:t>
            </w:r>
          </w:p>
        </w:tc>
        <w:tc>
          <w:tcPr>
            <w:tcW w:w="2410" w:type="dxa"/>
            <w:tcBorders>
              <w:top w:val="single" w:sz="4" w:space="0" w:color="auto"/>
              <w:left w:val="single" w:sz="4" w:space="0" w:color="auto"/>
              <w:bottom w:val="single" w:sz="4" w:space="0" w:color="auto"/>
              <w:right w:val="single" w:sz="4" w:space="0" w:color="auto"/>
            </w:tcBorders>
            <w:hideMark/>
          </w:tcPr>
          <w:p w14:paraId="4256C346"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color w:val="000000"/>
                <w:lang w:eastAsia="pt-BR"/>
              </w:rPr>
              <w:t>Coordenador da CEF</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8E2D99" w14:textId="77777777" w:rsidR="008B6A36" w:rsidRDefault="008B6A36">
            <w:pPr>
              <w:spacing w:after="0" w:line="240" w:lineRule="auto"/>
              <w:rPr>
                <w:rFonts w:ascii="Times New Roman" w:eastAsia="Cambria" w:hAnsi="Times New Roman" w:cs="Arial"/>
                <w:color w:val="000000"/>
              </w:rPr>
            </w:pPr>
            <w:r>
              <w:rPr>
                <w:rFonts w:ascii="Times New Roman" w:eastAsia="Cambria" w:hAnsi="Times New Roman" w:cs="Arial"/>
                <w:color w:val="000000"/>
              </w:rPr>
              <w:t>Valter Luis Caldana Junior</w:t>
            </w:r>
          </w:p>
        </w:tc>
        <w:tc>
          <w:tcPr>
            <w:tcW w:w="709" w:type="dxa"/>
            <w:tcBorders>
              <w:top w:val="single" w:sz="4" w:space="0" w:color="auto"/>
              <w:left w:val="single" w:sz="4" w:space="0" w:color="auto"/>
              <w:bottom w:val="single" w:sz="4" w:space="0" w:color="auto"/>
              <w:right w:val="single" w:sz="4" w:space="0" w:color="auto"/>
            </w:tcBorders>
            <w:hideMark/>
          </w:tcPr>
          <w:p w14:paraId="0A77FFE8" w14:textId="77777777" w:rsidR="008B6A36" w:rsidRDefault="008B6A36">
            <w:pPr>
              <w:spacing w:after="0" w:line="240" w:lineRule="auto"/>
              <w:jc w:val="center"/>
              <w:rPr>
                <w:rFonts w:ascii="Times New Roman" w:eastAsia="Cambria" w:hAnsi="Times New Roman" w:cs="Arial"/>
                <w:color w:val="000000"/>
                <w:lang w:eastAsia="pt-BR"/>
              </w:rPr>
            </w:pPr>
            <w:r>
              <w:rPr>
                <w:rFonts w:ascii="Times New Roman" w:eastAsia="Cambria" w:hAnsi="Times New Roman" w:cs="Arial"/>
                <w:color w:val="FF0000"/>
                <w:lang w:eastAsia="pt-BR"/>
              </w:rPr>
              <w:t>X</w:t>
            </w:r>
          </w:p>
        </w:tc>
        <w:tc>
          <w:tcPr>
            <w:tcW w:w="851" w:type="dxa"/>
            <w:tcBorders>
              <w:top w:val="single" w:sz="4" w:space="0" w:color="auto"/>
              <w:left w:val="single" w:sz="4" w:space="0" w:color="auto"/>
              <w:bottom w:val="single" w:sz="4" w:space="0" w:color="auto"/>
              <w:right w:val="single" w:sz="4" w:space="0" w:color="auto"/>
            </w:tcBorders>
          </w:tcPr>
          <w:p w14:paraId="38A11909"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single" w:sz="4" w:space="0" w:color="auto"/>
              <w:bottom w:val="single" w:sz="4" w:space="0" w:color="auto"/>
              <w:right w:val="single" w:sz="4" w:space="0" w:color="auto"/>
            </w:tcBorders>
          </w:tcPr>
          <w:p w14:paraId="174A3920"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single" w:sz="4" w:space="0" w:color="auto"/>
              <w:bottom w:val="single" w:sz="4" w:space="0" w:color="auto"/>
              <w:right w:val="single" w:sz="4" w:space="0" w:color="auto"/>
            </w:tcBorders>
          </w:tcPr>
          <w:p w14:paraId="157E45B6" w14:textId="77777777" w:rsidR="008B6A36" w:rsidRDefault="008B6A36">
            <w:pPr>
              <w:spacing w:after="0" w:line="240" w:lineRule="auto"/>
              <w:jc w:val="center"/>
              <w:rPr>
                <w:rFonts w:ascii="Times New Roman" w:eastAsia="Cambria" w:hAnsi="Times New Roman" w:cs="Arial"/>
                <w:color w:val="000000"/>
                <w:lang w:eastAsia="pt-BR"/>
              </w:rPr>
            </w:pPr>
          </w:p>
        </w:tc>
      </w:tr>
      <w:tr w:rsidR="008B6A36" w14:paraId="57BCACE4" w14:textId="77777777" w:rsidTr="008B6A36">
        <w:trPr>
          <w:trHeight w:val="20"/>
        </w:trPr>
        <w:tc>
          <w:tcPr>
            <w:tcW w:w="1134" w:type="dxa"/>
            <w:tcBorders>
              <w:top w:val="single" w:sz="4" w:space="0" w:color="auto"/>
              <w:left w:val="nil"/>
              <w:bottom w:val="single" w:sz="4" w:space="0" w:color="auto"/>
              <w:right w:val="nil"/>
            </w:tcBorders>
            <w:vAlign w:val="center"/>
          </w:tcPr>
          <w:p w14:paraId="7E6BDB97" w14:textId="77777777" w:rsidR="008B6A36" w:rsidRDefault="008B6A36">
            <w:pPr>
              <w:spacing w:after="0" w:line="240" w:lineRule="auto"/>
              <w:ind w:left="-56" w:right="-108"/>
              <w:jc w:val="center"/>
              <w:rPr>
                <w:rFonts w:ascii="Times New Roman" w:eastAsia="Cambria" w:hAnsi="Times New Roman" w:cs="Arial"/>
                <w:color w:val="000000"/>
                <w:lang w:eastAsia="pt-BR"/>
              </w:rPr>
            </w:pPr>
          </w:p>
        </w:tc>
        <w:tc>
          <w:tcPr>
            <w:tcW w:w="2410" w:type="dxa"/>
            <w:tcBorders>
              <w:top w:val="single" w:sz="4" w:space="0" w:color="auto"/>
              <w:left w:val="nil"/>
              <w:bottom w:val="single" w:sz="4" w:space="0" w:color="auto"/>
              <w:right w:val="nil"/>
            </w:tcBorders>
          </w:tcPr>
          <w:p w14:paraId="0AD42FC3" w14:textId="77777777" w:rsidR="008B6A36" w:rsidRDefault="008B6A36">
            <w:pPr>
              <w:spacing w:after="0" w:line="240" w:lineRule="auto"/>
              <w:rPr>
                <w:rFonts w:ascii="Times New Roman" w:eastAsia="Cambria" w:hAnsi="Times New Roman" w:cs="Arial"/>
                <w:snapToGrid w:val="0"/>
                <w:color w:val="000000"/>
                <w:lang w:eastAsia="pt-BR"/>
              </w:rPr>
            </w:pPr>
          </w:p>
        </w:tc>
        <w:tc>
          <w:tcPr>
            <w:tcW w:w="3260" w:type="dxa"/>
            <w:tcBorders>
              <w:top w:val="single" w:sz="4" w:space="0" w:color="auto"/>
              <w:left w:val="nil"/>
              <w:bottom w:val="single" w:sz="4" w:space="0" w:color="auto"/>
              <w:right w:val="nil"/>
            </w:tcBorders>
            <w:vAlign w:val="center"/>
          </w:tcPr>
          <w:p w14:paraId="093901B8" w14:textId="77777777" w:rsidR="008B6A36" w:rsidRDefault="008B6A36">
            <w:pPr>
              <w:spacing w:after="0" w:line="240" w:lineRule="auto"/>
              <w:rPr>
                <w:rFonts w:ascii="Times New Roman" w:eastAsia="Cambria" w:hAnsi="Times New Roman" w:cs="Arial"/>
                <w:snapToGrid w:val="0"/>
                <w:color w:val="000000"/>
                <w:lang w:eastAsia="pt-BR"/>
              </w:rPr>
            </w:pPr>
          </w:p>
        </w:tc>
        <w:tc>
          <w:tcPr>
            <w:tcW w:w="709" w:type="dxa"/>
            <w:tcBorders>
              <w:top w:val="single" w:sz="4" w:space="0" w:color="auto"/>
              <w:left w:val="nil"/>
              <w:bottom w:val="single" w:sz="4" w:space="0" w:color="auto"/>
              <w:right w:val="nil"/>
            </w:tcBorders>
          </w:tcPr>
          <w:p w14:paraId="6B0393F5" w14:textId="77777777" w:rsidR="008B6A36" w:rsidRDefault="008B6A36">
            <w:pPr>
              <w:spacing w:after="0" w:line="240" w:lineRule="auto"/>
              <w:rPr>
                <w:rFonts w:ascii="Times New Roman" w:eastAsia="Cambria" w:hAnsi="Times New Roman" w:cs="Arial"/>
                <w:color w:val="000000"/>
                <w:lang w:eastAsia="pt-BR"/>
              </w:rPr>
            </w:pPr>
          </w:p>
        </w:tc>
        <w:tc>
          <w:tcPr>
            <w:tcW w:w="851" w:type="dxa"/>
            <w:tcBorders>
              <w:top w:val="single" w:sz="4" w:space="0" w:color="auto"/>
              <w:left w:val="nil"/>
              <w:bottom w:val="single" w:sz="4" w:space="0" w:color="auto"/>
              <w:right w:val="nil"/>
            </w:tcBorders>
          </w:tcPr>
          <w:p w14:paraId="03500CFA" w14:textId="77777777" w:rsidR="008B6A36" w:rsidRDefault="008B6A36">
            <w:pPr>
              <w:spacing w:after="0" w:line="240" w:lineRule="auto"/>
              <w:rPr>
                <w:rFonts w:ascii="Times New Roman" w:eastAsia="Cambria" w:hAnsi="Times New Roman" w:cs="Arial"/>
                <w:color w:val="000000"/>
                <w:lang w:eastAsia="pt-BR"/>
              </w:rPr>
            </w:pPr>
          </w:p>
        </w:tc>
        <w:tc>
          <w:tcPr>
            <w:tcW w:w="708" w:type="dxa"/>
            <w:tcBorders>
              <w:top w:val="single" w:sz="4" w:space="0" w:color="auto"/>
              <w:left w:val="nil"/>
              <w:bottom w:val="single" w:sz="4" w:space="0" w:color="auto"/>
              <w:right w:val="nil"/>
            </w:tcBorders>
          </w:tcPr>
          <w:p w14:paraId="310E86BF" w14:textId="77777777" w:rsidR="008B6A36" w:rsidRDefault="008B6A36">
            <w:pPr>
              <w:spacing w:after="0" w:line="240" w:lineRule="auto"/>
              <w:rPr>
                <w:rFonts w:ascii="Times New Roman" w:eastAsia="Cambria" w:hAnsi="Times New Roman" w:cs="Arial"/>
                <w:color w:val="000000"/>
                <w:lang w:eastAsia="pt-BR"/>
              </w:rPr>
            </w:pPr>
          </w:p>
        </w:tc>
        <w:tc>
          <w:tcPr>
            <w:tcW w:w="993" w:type="dxa"/>
            <w:tcBorders>
              <w:top w:val="single" w:sz="4" w:space="0" w:color="auto"/>
              <w:left w:val="nil"/>
              <w:bottom w:val="single" w:sz="4" w:space="0" w:color="auto"/>
              <w:right w:val="nil"/>
            </w:tcBorders>
          </w:tcPr>
          <w:p w14:paraId="15542283" w14:textId="77777777" w:rsidR="008B6A36" w:rsidRDefault="008B6A36">
            <w:pPr>
              <w:spacing w:after="0" w:line="240" w:lineRule="auto"/>
              <w:rPr>
                <w:rFonts w:ascii="Times New Roman" w:eastAsia="Cambria" w:hAnsi="Times New Roman" w:cs="Arial"/>
                <w:color w:val="000000"/>
                <w:lang w:eastAsia="pt-BR"/>
              </w:rPr>
            </w:pPr>
          </w:p>
        </w:tc>
      </w:tr>
      <w:tr w:rsidR="008B6A36" w14:paraId="411DE36E" w14:textId="77777777" w:rsidTr="008B6A36">
        <w:trPr>
          <w:trHeight w:val="3583"/>
        </w:trPr>
        <w:tc>
          <w:tcPr>
            <w:tcW w:w="10065" w:type="dxa"/>
            <w:gridSpan w:val="7"/>
            <w:tcBorders>
              <w:top w:val="single" w:sz="4" w:space="0" w:color="auto"/>
              <w:left w:val="single" w:sz="4" w:space="0" w:color="auto"/>
              <w:bottom w:val="single" w:sz="4" w:space="0" w:color="auto"/>
              <w:right w:val="single" w:sz="4" w:space="0" w:color="auto"/>
            </w:tcBorders>
            <w:shd w:val="clear" w:color="auto" w:fill="D9D9FF"/>
          </w:tcPr>
          <w:p w14:paraId="7C419498" w14:textId="77777777" w:rsidR="008B6A36" w:rsidRDefault="008B6A36">
            <w:pPr>
              <w:spacing w:after="0" w:line="240" w:lineRule="auto"/>
              <w:rPr>
                <w:rFonts w:ascii="Times New Roman" w:eastAsia="Cambria" w:hAnsi="Times New Roman" w:cs="Arial"/>
                <w:b/>
                <w:color w:val="000000"/>
                <w:lang w:eastAsia="pt-BR"/>
              </w:rPr>
            </w:pPr>
            <w:r>
              <w:rPr>
                <w:rFonts w:ascii="Times New Roman" w:eastAsia="Cambria" w:hAnsi="Times New Roman" w:cs="Arial"/>
                <w:b/>
                <w:color w:val="000000"/>
                <w:lang w:eastAsia="pt-BR"/>
              </w:rPr>
              <w:t>Histórico da votação:</w:t>
            </w:r>
          </w:p>
          <w:p w14:paraId="7AEE8F64" w14:textId="77777777" w:rsidR="008B6A36" w:rsidRDefault="008B6A36">
            <w:pPr>
              <w:spacing w:after="0" w:line="240" w:lineRule="auto"/>
              <w:rPr>
                <w:rFonts w:ascii="Times New Roman" w:eastAsia="Cambria" w:hAnsi="Times New Roman" w:cs="Arial"/>
                <w:b/>
                <w:color w:val="000000"/>
                <w:lang w:eastAsia="pt-BR"/>
              </w:rPr>
            </w:pPr>
          </w:p>
          <w:p w14:paraId="2CFFD90E" w14:textId="77777777" w:rsidR="008B6A36" w:rsidRDefault="008B6A36">
            <w:pPr>
              <w:spacing w:after="0" w:line="240" w:lineRule="auto"/>
              <w:rPr>
                <w:rFonts w:ascii="Times New Roman" w:eastAsia="Cambria" w:hAnsi="Times New Roman" w:cs="Arial"/>
                <w:b/>
                <w:color w:val="000000"/>
                <w:lang w:eastAsia="pt-BR"/>
              </w:rPr>
            </w:pPr>
            <w:r>
              <w:rPr>
                <w:rFonts w:ascii="Times New Roman" w:eastAsia="Cambria" w:hAnsi="Times New Roman" w:cs="Arial"/>
                <w:b/>
                <w:color w:val="000000"/>
                <w:lang w:eastAsia="pt-BR"/>
              </w:rPr>
              <w:t>104ª REUNIÃO ORDINÁRIA DO CONSELHO DIRETOR</w:t>
            </w:r>
          </w:p>
          <w:p w14:paraId="6E36ACF3" w14:textId="77777777" w:rsidR="008B6A36" w:rsidRDefault="008B6A36">
            <w:pPr>
              <w:spacing w:after="0" w:line="240" w:lineRule="auto"/>
              <w:rPr>
                <w:rFonts w:ascii="Times New Roman" w:eastAsia="Cambria" w:hAnsi="Times New Roman" w:cs="Arial"/>
                <w:color w:val="000000"/>
                <w:lang w:eastAsia="pt-BR"/>
              </w:rPr>
            </w:pPr>
          </w:p>
          <w:p w14:paraId="4295CF54"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b/>
                <w:color w:val="000000"/>
                <w:lang w:eastAsia="pt-BR"/>
              </w:rPr>
              <w:t>Data</w:t>
            </w:r>
            <w:r>
              <w:rPr>
                <w:rFonts w:ascii="Times New Roman" w:eastAsia="Cambria" w:hAnsi="Times New Roman" w:cs="Arial"/>
                <w:color w:val="000000"/>
                <w:lang w:eastAsia="pt-BR"/>
              </w:rPr>
              <w:t>: 24/3/2021</w:t>
            </w:r>
          </w:p>
          <w:p w14:paraId="083F9679" w14:textId="77777777" w:rsidR="008B6A36" w:rsidRDefault="008B6A36">
            <w:pPr>
              <w:spacing w:after="0" w:line="240" w:lineRule="auto"/>
              <w:rPr>
                <w:rFonts w:ascii="Times New Roman" w:eastAsia="Cambria" w:hAnsi="Times New Roman" w:cs="Arial"/>
                <w:color w:val="000000"/>
                <w:lang w:eastAsia="pt-BR"/>
              </w:rPr>
            </w:pPr>
          </w:p>
          <w:p w14:paraId="0A7C41FA" w14:textId="3859C101" w:rsidR="008B6A36" w:rsidRDefault="008B6A36">
            <w:pPr>
              <w:spacing w:after="0" w:line="240" w:lineRule="auto"/>
              <w:jc w:val="both"/>
              <w:rPr>
                <w:rFonts w:ascii="Times New Roman" w:eastAsia="Cambria" w:hAnsi="Times New Roman" w:cs="Arial"/>
                <w:color w:val="000000"/>
                <w:lang w:eastAsia="pt-BR"/>
              </w:rPr>
            </w:pPr>
            <w:r>
              <w:rPr>
                <w:rFonts w:ascii="Times New Roman" w:eastAsia="Cambria" w:hAnsi="Times New Roman" w:cs="Arial"/>
                <w:b/>
                <w:color w:val="000000"/>
                <w:lang w:eastAsia="pt-BR"/>
              </w:rPr>
              <w:t xml:space="preserve">Matéria em votação: </w:t>
            </w:r>
            <w:r>
              <w:rPr>
                <w:rFonts w:ascii="Times New Roman" w:eastAsia="Cambria" w:hAnsi="Times New Roman" w:cs="Arial"/>
                <w:color w:val="000000"/>
                <w:lang w:eastAsia="pt-BR"/>
              </w:rPr>
              <w:t>Súmula da 14</w:t>
            </w:r>
            <w:r>
              <w:rPr>
                <w:rFonts w:ascii="Times New Roman" w:eastAsia="Cambria" w:hAnsi="Times New Roman" w:cs="Arial"/>
                <w:color w:val="000000"/>
                <w:lang w:eastAsia="pt-BR"/>
              </w:rPr>
              <w:t xml:space="preserve">ª Reunião </w:t>
            </w:r>
            <w:r>
              <w:rPr>
                <w:rFonts w:ascii="Times New Roman" w:eastAsia="Cambria" w:hAnsi="Times New Roman" w:cs="Arial"/>
                <w:color w:val="000000"/>
                <w:lang w:eastAsia="pt-BR"/>
              </w:rPr>
              <w:t xml:space="preserve">dos Coordenadores das Comissões do </w:t>
            </w:r>
            <w:r>
              <w:rPr>
                <w:rFonts w:ascii="Times New Roman" w:eastAsia="Cambria" w:hAnsi="Times New Roman" w:cs="Arial"/>
                <w:color w:val="000000"/>
                <w:lang w:eastAsia="pt-BR"/>
              </w:rPr>
              <w:t>CAU/BR</w:t>
            </w:r>
            <w:r>
              <w:rPr>
                <w:rFonts w:ascii="Times New Roman" w:eastAsia="Cambria" w:hAnsi="Times New Roman" w:cs="Times New Roman"/>
                <w:bCs/>
                <w:lang w:eastAsia="pt-BR"/>
              </w:rPr>
              <w:t>.</w:t>
            </w:r>
          </w:p>
          <w:p w14:paraId="5BFBD921" w14:textId="77777777" w:rsidR="008B6A36" w:rsidRDefault="008B6A36">
            <w:pPr>
              <w:spacing w:after="0" w:line="240" w:lineRule="auto"/>
              <w:rPr>
                <w:rFonts w:ascii="Times New Roman" w:eastAsia="Cambria" w:hAnsi="Times New Roman" w:cs="Arial"/>
                <w:color w:val="000000"/>
                <w:lang w:eastAsia="pt-BR"/>
              </w:rPr>
            </w:pPr>
          </w:p>
          <w:p w14:paraId="67C5A180" w14:textId="77777777" w:rsidR="008B6A36" w:rsidRDefault="008B6A36">
            <w:pPr>
              <w:spacing w:after="0" w:line="240" w:lineRule="auto"/>
              <w:jc w:val="both"/>
              <w:rPr>
                <w:rFonts w:ascii="Times New Roman" w:eastAsia="Cambria" w:hAnsi="Times New Roman" w:cs="Arial"/>
                <w:b/>
                <w:color w:val="000000"/>
                <w:lang w:eastAsia="pt-BR"/>
              </w:rPr>
            </w:pPr>
            <w:r>
              <w:rPr>
                <w:rFonts w:ascii="Times New Roman" w:eastAsia="Cambria" w:hAnsi="Times New Roman" w:cs="Arial"/>
                <w:b/>
                <w:color w:val="000000"/>
                <w:lang w:eastAsia="pt-BR"/>
              </w:rPr>
              <w:t xml:space="preserve">Resultado da votação: </w:t>
            </w:r>
            <w:r>
              <w:rPr>
                <w:rFonts w:ascii="Times New Roman" w:eastAsia="Cambria" w:hAnsi="Times New Roman" w:cs="Arial"/>
                <w:color w:val="000000"/>
                <w:lang w:eastAsia="pt-BR"/>
              </w:rPr>
              <w:t>Sim (</w:t>
            </w:r>
            <w:r>
              <w:rPr>
                <w:rFonts w:ascii="Times New Roman" w:eastAsia="Cambria" w:hAnsi="Times New Roman" w:cs="Arial"/>
                <w:color w:val="FF0000"/>
                <w:lang w:eastAsia="pt-BR"/>
              </w:rPr>
              <w:t>05</w:t>
            </w:r>
            <w:proofErr w:type="gramStart"/>
            <w:r>
              <w:rPr>
                <w:rFonts w:ascii="Times New Roman" w:eastAsia="Cambria" w:hAnsi="Times New Roman" w:cs="Arial"/>
                <w:color w:val="000000"/>
                <w:lang w:eastAsia="pt-BR"/>
              </w:rPr>
              <w:t>) Não</w:t>
            </w:r>
            <w:proofErr w:type="gramEnd"/>
            <w:r>
              <w:rPr>
                <w:rFonts w:ascii="Times New Roman" w:eastAsia="Cambria" w:hAnsi="Times New Roman" w:cs="Arial"/>
                <w:color w:val="000000"/>
                <w:lang w:eastAsia="pt-BR"/>
              </w:rPr>
              <w:t xml:space="preserve"> (0) Abstenções (0) Ausências (0) Total (05)</w:t>
            </w:r>
          </w:p>
          <w:p w14:paraId="23D19587" w14:textId="77777777" w:rsidR="008B6A36" w:rsidRDefault="008B6A36">
            <w:pPr>
              <w:spacing w:after="0" w:line="240" w:lineRule="auto"/>
              <w:rPr>
                <w:rFonts w:ascii="Times New Roman" w:eastAsia="Cambria" w:hAnsi="Times New Roman" w:cs="Arial"/>
                <w:color w:val="000000"/>
                <w:lang w:eastAsia="pt-BR"/>
              </w:rPr>
            </w:pPr>
          </w:p>
          <w:p w14:paraId="3A621058" w14:textId="77777777" w:rsidR="008B6A36" w:rsidRDefault="008B6A36">
            <w:pPr>
              <w:spacing w:after="0" w:line="240" w:lineRule="auto"/>
              <w:rPr>
                <w:rFonts w:ascii="Times New Roman" w:eastAsia="Cambria" w:hAnsi="Times New Roman" w:cs="Arial"/>
                <w:b/>
                <w:color w:val="000000"/>
                <w:lang w:eastAsia="pt-BR"/>
              </w:rPr>
            </w:pPr>
            <w:r>
              <w:rPr>
                <w:rFonts w:ascii="Times New Roman" w:eastAsia="Cambria" w:hAnsi="Times New Roman" w:cs="Arial"/>
                <w:b/>
                <w:color w:val="000000"/>
                <w:lang w:eastAsia="pt-BR"/>
              </w:rPr>
              <w:t xml:space="preserve">Ocorrências: </w:t>
            </w:r>
          </w:p>
          <w:p w14:paraId="5F19D190" w14:textId="77777777" w:rsidR="008B6A36" w:rsidRDefault="008B6A36">
            <w:pPr>
              <w:spacing w:after="0" w:line="240" w:lineRule="auto"/>
              <w:rPr>
                <w:rFonts w:ascii="Times New Roman" w:eastAsia="Cambria" w:hAnsi="Times New Roman" w:cs="Arial"/>
                <w:color w:val="000000"/>
                <w:lang w:eastAsia="pt-BR"/>
              </w:rPr>
            </w:pPr>
          </w:p>
          <w:p w14:paraId="7C897A18" w14:textId="77777777" w:rsidR="008B6A36" w:rsidRDefault="008B6A36">
            <w:pPr>
              <w:spacing w:after="0" w:line="240" w:lineRule="auto"/>
              <w:rPr>
                <w:rFonts w:ascii="Times New Roman" w:eastAsia="Cambria" w:hAnsi="Times New Roman" w:cs="Arial"/>
                <w:color w:val="000000"/>
                <w:lang w:eastAsia="pt-BR"/>
              </w:rPr>
            </w:pPr>
            <w:r>
              <w:rPr>
                <w:rFonts w:ascii="Times New Roman" w:eastAsia="Cambria" w:hAnsi="Times New Roman" w:cs="Arial"/>
                <w:b/>
                <w:color w:val="000000"/>
                <w:lang w:eastAsia="pt-BR"/>
              </w:rPr>
              <w:t>Assessoria Técnica</w:t>
            </w:r>
            <w:r>
              <w:rPr>
                <w:rFonts w:ascii="Times New Roman" w:eastAsia="Cambria" w:hAnsi="Times New Roman" w:cs="Arial"/>
                <w:color w:val="000000"/>
                <w:lang w:eastAsia="pt-BR"/>
              </w:rPr>
              <w:t>: Daniela Demartini</w:t>
            </w:r>
            <w:r>
              <w:rPr>
                <w:rFonts w:ascii="Times New Roman" w:eastAsia="Cambria" w:hAnsi="Times New Roman" w:cs="Arial"/>
                <w:b/>
                <w:color w:val="000000"/>
                <w:lang w:eastAsia="pt-BR"/>
              </w:rPr>
              <w:t xml:space="preserve">        Condução dos trabalhos (Presidente):</w:t>
            </w:r>
            <w:r>
              <w:rPr>
                <w:rFonts w:ascii="Times New Roman" w:eastAsia="Cambria" w:hAnsi="Times New Roman" w:cs="Arial"/>
                <w:color w:val="000000"/>
                <w:lang w:eastAsia="pt-BR"/>
              </w:rPr>
              <w:t xml:space="preserve"> Nadia Somekh</w:t>
            </w:r>
          </w:p>
        </w:tc>
      </w:tr>
    </w:tbl>
    <w:p w14:paraId="32AABE6A" w14:textId="77777777" w:rsidR="008B6A36" w:rsidRDefault="008B6A36" w:rsidP="008B6A36">
      <w:pPr>
        <w:spacing w:after="0" w:line="240" w:lineRule="auto"/>
        <w:jc w:val="center"/>
        <w:rPr>
          <w:rFonts w:ascii="Times New Roman" w:eastAsia="Cambria" w:hAnsi="Times New Roman" w:cs="Times New Roman"/>
          <w:lang w:eastAsia="pt-BR"/>
        </w:rPr>
      </w:pPr>
    </w:p>
    <w:p w14:paraId="5B57BEF9" w14:textId="77777777" w:rsidR="008B6A36" w:rsidRDefault="008B6A36" w:rsidP="008B6A36">
      <w:pPr>
        <w:tabs>
          <w:tab w:val="left" w:pos="1560"/>
        </w:tabs>
        <w:spacing w:before="2" w:after="2" w:line="276" w:lineRule="auto"/>
        <w:jc w:val="center"/>
        <w:rPr>
          <w:rFonts w:ascii="Times New Roman" w:eastAsia="Cambria" w:hAnsi="Times New Roman" w:cs="Times New Roman"/>
        </w:rPr>
      </w:pPr>
    </w:p>
    <w:p w14:paraId="38A05E71" w14:textId="06E12203" w:rsidR="001E4793" w:rsidRPr="008B6A36" w:rsidRDefault="001E4793" w:rsidP="001E4793">
      <w:pPr>
        <w:spacing w:after="0" w:line="240" w:lineRule="auto"/>
        <w:jc w:val="center"/>
        <w:rPr>
          <w:rFonts w:ascii="Times New Roman" w:eastAsia="Cambria" w:hAnsi="Times New Roman" w:cs="Times New Roman"/>
          <w:lang w:eastAsia="pt-BR"/>
        </w:rPr>
      </w:pPr>
    </w:p>
    <w:p w14:paraId="7B53E632" w14:textId="77777777" w:rsidR="001E4793" w:rsidRPr="008B6A36" w:rsidRDefault="001E4793" w:rsidP="001E4793">
      <w:pPr>
        <w:autoSpaceDE w:val="0"/>
        <w:autoSpaceDN w:val="0"/>
        <w:adjustRightInd w:val="0"/>
        <w:spacing w:after="0" w:line="240" w:lineRule="auto"/>
        <w:rPr>
          <w:rFonts w:ascii="Times New Roman" w:eastAsia="Cambria" w:hAnsi="Times New Roman" w:cs="Times New Roman"/>
          <w:b/>
          <w:caps/>
          <w:color w:val="000000"/>
          <w:spacing w:val="4"/>
          <w:lang w:eastAsia="pt-BR"/>
        </w:rPr>
      </w:pPr>
    </w:p>
    <w:p w14:paraId="5CB30180" w14:textId="77777777" w:rsidR="001E4793" w:rsidRPr="008B6A36" w:rsidRDefault="001E4793" w:rsidP="001E4793">
      <w:pPr>
        <w:autoSpaceDE w:val="0"/>
        <w:autoSpaceDN w:val="0"/>
        <w:adjustRightInd w:val="0"/>
        <w:spacing w:after="0" w:line="240" w:lineRule="auto"/>
        <w:rPr>
          <w:rFonts w:ascii="Times New Roman" w:eastAsia="Cambria" w:hAnsi="Times New Roman" w:cs="Times New Roman"/>
          <w:b/>
          <w:caps/>
          <w:color w:val="000000"/>
          <w:spacing w:val="4"/>
          <w:lang w:eastAsia="pt-BR"/>
        </w:rPr>
      </w:pPr>
    </w:p>
    <w:p w14:paraId="7D6D3954" w14:textId="3CDCFA90" w:rsidR="001E4793" w:rsidRPr="008B6A36" w:rsidRDefault="001E4793" w:rsidP="001E4793">
      <w:pPr>
        <w:tabs>
          <w:tab w:val="left" w:pos="1560"/>
        </w:tabs>
        <w:spacing w:before="2" w:after="2" w:line="276" w:lineRule="auto"/>
        <w:jc w:val="center"/>
        <w:rPr>
          <w:rFonts w:ascii="Times New Roman" w:eastAsia="Cambria" w:hAnsi="Times New Roman" w:cs="Times New Roman"/>
        </w:rPr>
      </w:pPr>
      <w:bookmarkStart w:id="0" w:name="_GoBack"/>
      <w:bookmarkEnd w:id="0"/>
    </w:p>
    <w:sectPr w:rsidR="001E4793" w:rsidRPr="008B6A36" w:rsidSect="009A7A63">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6A8F" w14:textId="77777777" w:rsidR="001012E1" w:rsidRDefault="001012E1" w:rsidP="00783D72">
      <w:pPr>
        <w:spacing w:after="0" w:line="240" w:lineRule="auto"/>
      </w:pPr>
      <w:r>
        <w:separator/>
      </w:r>
    </w:p>
  </w:endnote>
  <w:endnote w:type="continuationSeparator" w:id="0">
    <w:p w14:paraId="5F73EC76" w14:textId="77777777" w:rsidR="001012E1" w:rsidRDefault="001012E1"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sdt>
        <w:sdtPr>
          <w:id w:val="45794827"/>
          <w:docPartObj>
            <w:docPartGallery w:val="Page Numbers (Bottom of Page)"/>
            <w:docPartUnique/>
          </w:docPartObj>
        </w:sdtPr>
        <w:sdtEndPr>
          <w:rPr>
            <w:rFonts w:ascii="Arial" w:hAnsi="Arial" w:cs="Arial"/>
            <w:b/>
            <w:bCs/>
            <w:color w:val="008080"/>
          </w:rPr>
        </w:sdtEndPr>
        <w:sdtContent>
          <w:p w14:paraId="274DD46B" w14:textId="77777777" w:rsidR="001012E1" w:rsidRPr="00C25F47" w:rsidRDefault="001012E1">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0288" behindDoc="1" locked="0" layoutInCell="1" allowOverlap="1" wp14:anchorId="2F9256C3" wp14:editId="1C174644">
                  <wp:simplePos x="0" y="0"/>
                  <wp:positionH relativeFrom="page">
                    <wp:posOffset>-2540</wp:posOffset>
                  </wp:positionH>
                  <wp:positionV relativeFrom="paragraph">
                    <wp:posOffset>247650</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Pr="00C25F47">
              <w:rPr>
                <w:rFonts w:ascii="Arial" w:hAnsi="Arial" w:cs="Arial"/>
                <w:b/>
                <w:bCs/>
                <w:color w:val="008080"/>
              </w:rPr>
              <w:fldChar w:fldCharType="begin"/>
            </w:r>
            <w:r w:rsidRPr="00C25F47">
              <w:rPr>
                <w:rFonts w:ascii="Arial" w:hAnsi="Arial" w:cs="Arial"/>
                <w:b/>
                <w:bCs/>
                <w:color w:val="008080"/>
              </w:rPr>
              <w:instrText>PAGE   \* MERGEFORMAT</w:instrText>
            </w:r>
            <w:r w:rsidRPr="00C25F47">
              <w:rPr>
                <w:rFonts w:ascii="Arial" w:hAnsi="Arial" w:cs="Arial"/>
                <w:b/>
                <w:bCs/>
                <w:color w:val="008080"/>
              </w:rPr>
              <w:fldChar w:fldCharType="separate"/>
            </w:r>
            <w:r w:rsidR="008B6A36">
              <w:rPr>
                <w:rFonts w:ascii="Arial" w:hAnsi="Arial" w:cs="Arial"/>
                <w:b/>
                <w:bCs/>
                <w:noProof/>
                <w:color w:val="008080"/>
              </w:rPr>
              <w:t>4</w:t>
            </w:r>
            <w:r w:rsidRPr="00C25F47">
              <w:rPr>
                <w:rFonts w:ascii="Arial" w:hAnsi="Arial" w:cs="Arial"/>
                <w:b/>
                <w:bCs/>
                <w:color w:val="008080"/>
              </w:rPr>
              <w:fldChar w:fldCharType="end"/>
            </w:r>
          </w:p>
        </w:sdtContent>
      </w:sdt>
    </w:sdtContent>
  </w:sdt>
  <w:p w14:paraId="6FDAD1A7" w14:textId="77777777" w:rsidR="001012E1" w:rsidRPr="00C25F47" w:rsidRDefault="001012E1"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184A5" w14:textId="77777777" w:rsidR="001012E1" w:rsidRDefault="001012E1" w:rsidP="00783D72">
      <w:pPr>
        <w:spacing w:after="0" w:line="240" w:lineRule="auto"/>
      </w:pPr>
      <w:r>
        <w:separator/>
      </w:r>
    </w:p>
  </w:footnote>
  <w:footnote w:type="continuationSeparator" w:id="0">
    <w:p w14:paraId="30318ECE" w14:textId="77777777" w:rsidR="001012E1" w:rsidRDefault="001012E1"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6391" w14:textId="77777777" w:rsidR="001012E1" w:rsidRDefault="001012E1">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5D1887AE" wp14:editId="111A0DDB">
          <wp:simplePos x="0" y="0"/>
          <wp:positionH relativeFrom="page">
            <wp:posOffset>-12065</wp:posOffset>
          </wp:positionH>
          <wp:positionV relativeFrom="paragraph">
            <wp:posOffset>-295910</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47AF"/>
    <w:multiLevelType w:val="hybridMultilevel"/>
    <w:tmpl w:val="8EE6A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164105"/>
    <w:multiLevelType w:val="hybridMultilevel"/>
    <w:tmpl w:val="265840B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F5D24BE"/>
    <w:multiLevelType w:val="hybridMultilevel"/>
    <w:tmpl w:val="98242F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52314EA"/>
    <w:multiLevelType w:val="hybridMultilevel"/>
    <w:tmpl w:val="5BE83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391952"/>
    <w:multiLevelType w:val="hybridMultilevel"/>
    <w:tmpl w:val="0DBC4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B55453E"/>
    <w:multiLevelType w:val="hybridMultilevel"/>
    <w:tmpl w:val="690432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640C7D99"/>
    <w:multiLevelType w:val="hybridMultilevel"/>
    <w:tmpl w:val="685290C8"/>
    <w:lvl w:ilvl="0" w:tplc="B37C4666">
      <w:start w:val="1"/>
      <w:numFmt w:val="decimal"/>
      <w:lvlText w:val="%1)"/>
      <w:lvlJc w:val="left"/>
      <w:pPr>
        <w:ind w:left="569" w:hanging="360"/>
      </w:pPr>
      <w:rPr>
        <w:rFonts w:hint="default"/>
        <w:b/>
      </w:rPr>
    </w:lvl>
    <w:lvl w:ilvl="1" w:tplc="04160019" w:tentative="1">
      <w:start w:val="1"/>
      <w:numFmt w:val="lowerLetter"/>
      <w:lvlText w:val="%2."/>
      <w:lvlJc w:val="left"/>
      <w:pPr>
        <w:ind w:left="1289" w:hanging="360"/>
      </w:pPr>
    </w:lvl>
    <w:lvl w:ilvl="2" w:tplc="0416001B" w:tentative="1">
      <w:start w:val="1"/>
      <w:numFmt w:val="lowerRoman"/>
      <w:lvlText w:val="%3."/>
      <w:lvlJc w:val="right"/>
      <w:pPr>
        <w:ind w:left="2009" w:hanging="180"/>
      </w:pPr>
    </w:lvl>
    <w:lvl w:ilvl="3" w:tplc="0416000F" w:tentative="1">
      <w:start w:val="1"/>
      <w:numFmt w:val="decimal"/>
      <w:lvlText w:val="%4."/>
      <w:lvlJc w:val="left"/>
      <w:pPr>
        <w:ind w:left="2729" w:hanging="360"/>
      </w:pPr>
    </w:lvl>
    <w:lvl w:ilvl="4" w:tplc="04160019" w:tentative="1">
      <w:start w:val="1"/>
      <w:numFmt w:val="lowerLetter"/>
      <w:lvlText w:val="%5."/>
      <w:lvlJc w:val="left"/>
      <w:pPr>
        <w:ind w:left="3449" w:hanging="360"/>
      </w:pPr>
    </w:lvl>
    <w:lvl w:ilvl="5" w:tplc="0416001B" w:tentative="1">
      <w:start w:val="1"/>
      <w:numFmt w:val="lowerRoman"/>
      <w:lvlText w:val="%6."/>
      <w:lvlJc w:val="right"/>
      <w:pPr>
        <w:ind w:left="4169" w:hanging="180"/>
      </w:pPr>
    </w:lvl>
    <w:lvl w:ilvl="6" w:tplc="0416000F" w:tentative="1">
      <w:start w:val="1"/>
      <w:numFmt w:val="decimal"/>
      <w:lvlText w:val="%7."/>
      <w:lvlJc w:val="left"/>
      <w:pPr>
        <w:ind w:left="4889" w:hanging="360"/>
      </w:pPr>
    </w:lvl>
    <w:lvl w:ilvl="7" w:tplc="04160019" w:tentative="1">
      <w:start w:val="1"/>
      <w:numFmt w:val="lowerLetter"/>
      <w:lvlText w:val="%8."/>
      <w:lvlJc w:val="left"/>
      <w:pPr>
        <w:ind w:left="5609" w:hanging="360"/>
      </w:pPr>
    </w:lvl>
    <w:lvl w:ilvl="8" w:tplc="0416001B" w:tentative="1">
      <w:start w:val="1"/>
      <w:numFmt w:val="lowerRoman"/>
      <w:lvlText w:val="%9."/>
      <w:lvlJc w:val="right"/>
      <w:pPr>
        <w:ind w:left="63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76C0"/>
    <w:rsid w:val="00007ABF"/>
    <w:rsid w:val="00012DCA"/>
    <w:rsid w:val="000504D1"/>
    <w:rsid w:val="0005351D"/>
    <w:rsid w:val="00072843"/>
    <w:rsid w:val="00083DCC"/>
    <w:rsid w:val="00084EE0"/>
    <w:rsid w:val="00087988"/>
    <w:rsid w:val="001012E1"/>
    <w:rsid w:val="00124680"/>
    <w:rsid w:val="00153A53"/>
    <w:rsid w:val="00175334"/>
    <w:rsid w:val="001774B3"/>
    <w:rsid w:val="00191B2A"/>
    <w:rsid w:val="00193E0F"/>
    <w:rsid w:val="001A72B6"/>
    <w:rsid w:val="001B6D2D"/>
    <w:rsid w:val="001E4793"/>
    <w:rsid w:val="0020215B"/>
    <w:rsid w:val="00232169"/>
    <w:rsid w:val="00266B70"/>
    <w:rsid w:val="00291CB5"/>
    <w:rsid w:val="002E6597"/>
    <w:rsid w:val="002F5945"/>
    <w:rsid w:val="003637EE"/>
    <w:rsid w:val="00375BB9"/>
    <w:rsid w:val="003A00F6"/>
    <w:rsid w:val="003C257C"/>
    <w:rsid w:val="003E39D8"/>
    <w:rsid w:val="00446E85"/>
    <w:rsid w:val="00453132"/>
    <w:rsid w:val="00460A58"/>
    <w:rsid w:val="00494928"/>
    <w:rsid w:val="004B60B3"/>
    <w:rsid w:val="004D0B49"/>
    <w:rsid w:val="004D69EB"/>
    <w:rsid w:val="00535FEB"/>
    <w:rsid w:val="00537DBE"/>
    <w:rsid w:val="005427C7"/>
    <w:rsid w:val="00545DBE"/>
    <w:rsid w:val="005468F5"/>
    <w:rsid w:val="00582F65"/>
    <w:rsid w:val="00623B99"/>
    <w:rsid w:val="006C3ED8"/>
    <w:rsid w:val="007020BE"/>
    <w:rsid w:val="00732F0B"/>
    <w:rsid w:val="00760958"/>
    <w:rsid w:val="00783D72"/>
    <w:rsid w:val="007B28A9"/>
    <w:rsid w:val="007C0DE3"/>
    <w:rsid w:val="007C1F8E"/>
    <w:rsid w:val="008044A4"/>
    <w:rsid w:val="00811017"/>
    <w:rsid w:val="008217FF"/>
    <w:rsid w:val="008B6A36"/>
    <w:rsid w:val="008E1A93"/>
    <w:rsid w:val="00905430"/>
    <w:rsid w:val="00905B2D"/>
    <w:rsid w:val="009570CC"/>
    <w:rsid w:val="009A7A63"/>
    <w:rsid w:val="009E2EB9"/>
    <w:rsid w:val="00A072A2"/>
    <w:rsid w:val="00A1075E"/>
    <w:rsid w:val="00A1146F"/>
    <w:rsid w:val="00A21CC4"/>
    <w:rsid w:val="00A405BD"/>
    <w:rsid w:val="00A409A5"/>
    <w:rsid w:val="00AA315A"/>
    <w:rsid w:val="00AD6081"/>
    <w:rsid w:val="00B13B8E"/>
    <w:rsid w:val="00B41C70"/>
    <w:rsid w:val="00B51CFD"/>
    <w:rsid w:val="00B53587"/>
    <w:rsid w:val="00BA0E93"/>
    <w:rsid w:val="00BD4E91"/>
    <w:rsid w:val="00C00FD5"/>
    <w:rsid w:val="00C0187F"/>
    <w:rsid w:val="00C23CC4"/>
    <w:rsid w:val="00C25F47"/>
    <w:rsid w:val="00C32D3C"/>
    <w:rsid w:val="00C449ED"/>
    <w:rsid w:val="00C44F6F"/>
    <w:rsid w:val="00CF72F0"/>
    <w:rsid w:val="00D04060"/>
    <w:rsid w:val="00D50A28"/>
    <w:rsid w:val="00D56674"/>
    <w:rsid w:val="00DA6113"/>
    <w:rsid w:val="00DB2DA6"/>
    <w:rsid w:val="00DD3BBC"/>
    <w:rsid w:val="00E0464D"/>
    <w:rsid w:val="00E43022"/>
    <w:rsid w:val="00E55520"/>
    <w:rsid w:val="00E625E1"/>
    <w:rsid w:val="00E724D0"/>
    <w:rsid w:val="00E759B4"/>
    <w:rsid w:val="00E761AF"/>
    <w:rsid w:val="00EC157E"/>
    <w:rsid w:val="00ED21FA"/>
    <w:rsid w:val="00ED7498"/>
    <w:rsid w:val="00F0497A"/>
    <w:rsid w:val="00F04F51"/>
    <w:rsid w:val="00F140E9"/>
    <w:rsid w:val="00F31F47"/>
    <w:rsid w:val="00F32C3A"/>
    <w:rsid w:val="00F45549"/>
    <w:rsid w:val="00F65B3F"/>
    <w:rsid w:val="00F711A1"/>
    <w:rsid w:val="00FE1899"/>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49DCB0"/>
  <w15:docId w15:val="{02EF1CF8-BF7E-4C56-A6AA-C63184A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character" w:styleId="Nmerodepgina">
    <w:name w:val="page number"/>
    <w:basedOn w:val="Fontepargpadro"/>
    <w:rsid w:val="001E4793"/>
  </w:style>
  <w:style w:type="paragraph" w:customStyle="1" w:styleId="Default">
    <w:name w:val="Default"/>
    <w:rsid w:val="00A405BD"/>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DA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9347">
      <w:bodyDiv w:val="1"/>
      <w:marLeft w:val="0"/>
      <w:marRight w:val="0"/>
      <w:marTop w:val="0"/>
      <w:marBottom w:val="0"/>
      <w:divBdr>
        <w:top w:val="none" w:sz="0" w:space="0" w:color="auto"/>
        <w:left w:val="none" w:sz="0" w:space="0" w:color="auto"/>
        <w:bottom w:val="none" w:sz="0" w:space="0" w:color="auto"/>
        <w:right w:val="none" w:sz="0" w:space="0" w:color="auto"/>
      </w:divBdr>
    </w:div>
    <w:div w:id="298614776">
      <w:bodyDiv w:val="1"/>
      <w:marLeft w:val="0"/>
      <w:marRight w:val="0"/>
      <w:marTop w:val="0"/>
      <w:marBottom w:val="0"/>
      <w:divBdr>
        <w:top w:val="none" w:sz="0" w:space="0" w:color="auto"/>
        <w:left w:val="none" w:sz="0" w:space="0" w:color="auto"/>
        <w:bottom w:val="none" w:sz="0" w:space="0" w:color="auto"/>
        <w:right w:val="none" w:sz="0" w:space="0" w:color="auto"/>
      </w:divBdr>
    </w:div>
    <w:div w:id="752550242">
      <w:bodyDiv w:val="1"/>
      <w:marLeft w:val="0"/>
      <w:marRight w:val="0"/>
      <w:marTop w:val="0"/>
      <w:marBottom w:val="0"/>
      <w:divBdr>
        <w:top w:val="none" w:sz="0" w:space="0" w:color="auto"/>
        <w:left w:val="none" w:sz="0" w:space="0" w:color="auto"/>
        <w:bottom w:val="none" w:sz="0" w:space="0" w:color="auto"/>
        <w:right w:val="none" w:sz="0" w:space="0" w:color="auto"/>
      </w:divBdr>
    </w:div>
    <w:div w:id="8116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ED9D-AAF7-4C52-A1F1-78362F38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945</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13</cp:revision>
  <dcterms:created xsi:type="dcterms:W3CDTF">2020-12-14T21:03:00Z</dcterms:created>
  <dcterms:modified xsi:type="dcterms:W3CDTF">2021-03-18T22:44:00Z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1604551811</vt:i4>
  </property>
</Properties>
</file>