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402B1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kern w:val="3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color w:val="000000"/>
                <w:kern w:val="3"/>
              </w:rPr>
              <w:t>SÚMULA DA 117ª REUNIÃO ORDINÁRIA CD-CAU/BR</w:t>
            </w:r>
          </w:p>
        </w:tc>
      </w:tr>
    </w:tbl>
    <w:p w:rsidR="00402B19" w:rsidRDefault="00402B19">
      <w:pPr>
        <w:spacing w:after="0" w:line="240" w:lineRule="auto"/>
        <w:rPr>
          <w:rFonts w:ascii="Times New Roman" w:eastAsia="MS Mincho" w:hAnsi="Times New Roman"/>
          <w:smallCaps/>
          <w:color w:val="000000"/>
        </w:rPr>
      </w:pPr>
    </w:p>
    <w:tbl>
      <w:tblPr>
        <w:tblW w:w="907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317"/>
        <w:gridCol w:w="1448"/>
        <w:gridCol w:w="2322"/>
      </w:tblGrid>
      <w:tr w:rsidR="00402B1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color w:val="000000"/>
                <w:spacing w:val="4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pacing w:val="4"/>
                <w:lang w:bidi="en-US"/>
              </w:rPr>
              <w:t>DATA</w:t>
            </w:r>
          </w:p>
        </w:tc>
        <w:tc>
          <w:tcPr>
            <w:tcW w:w="3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spacing w:before="40" w:after="4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22 de junho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color w:val="000000"/>
                <w:spacing w:val="4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spacing w:before="40" w:after="4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14h às 18h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spacing w:before="40" w:after="40" w:line="240" w:lineRule="auto"/>
              <w:rPr>
                <w:rFonts w:ascii="Times New Roman" w:eastAsia="Times New Roman" w:hAnsi="Times New Roman"/>
                <w:caps/>
                <w:color w:val="000000"/>
                <w:spacing w:val="4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spacing w:val="4"/>
                <w:lang w:bidi="en-US"/>
              </w:rPr>
              <w:t>LOCAL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02B19" w:rsidRDefault="00E862E2">
            <w:pPr>
              <w:spacing w:before="40" w:after="4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Híbrida na Sede do CAU/BR</w:t>
            </w:r>
          </w:p>
        </w:tc>
      </w:tr>
    </w:tbl>
    <w:p w:rsidR="00402B19" w:rsidRDefault="00402B19">
      <w:pPr>
        <w:spacing w:after="0" w:line="240" w:lineRule="auto"/>
        <w:rPr>
          <w:rFonts w:ascii="Times New Roman" w:eastAsia="MS Mincho" w:hAnsi="Times New Roman"/>
          <w:smallCaps/>
          <w:color w:val="000000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3260"/>
        <w:gridCol w:w="3827"/>
      </w:tblGrid>
      <w:tr w:rsidR="00402B19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Cambria" w:hAnsi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Daniela Pareja Garcia Sarmento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1ª Vice-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>Presidente do CAU/BR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Fabricio Lopes Santos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pacing w:val="4"/>
              </w:rPr>
              <w:t>Membro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Ana Cristina Barreiros da Silva</w:t>
            </w:r>
          </w:p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pacing w:val="4"/>
              </w:rPr>
              <w:t>Membro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Ednezer Rodrigues Flores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Membro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Valter Luis Caldana Junior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Membro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  <w:p w:rsidR="00402B19" w:rsidRDefault="00E862E2">
            <w:pPr>
              <w:spacing w:after="0" w:line="240" w:lineRule="auto"/>
            </w:pPr>
            <w:r>
              <w:rPr>
                <w:rFonts w:ascii="Times New Roman" w:eastAsia="Cambria" w:hAnsi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Alcenira Vanderlinde</w:t>
            </w:r>
          </w:p>
          <w:p w:rsidR="00402B19" w:rsidRDefault="00402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Gerente Executiva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Antonio Couto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Assessor Especial da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 xml:space="preserve"> Presidência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Carlos Alberto Medeiros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Assessor-Chefe da Ass. Jurídica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Cristiane Siggea Benedetto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Chefe de Gabinete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Eduardo Paes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Assessor Jurídico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Gelson Luiz Benatti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Gerente Plan. e Gestão da Estratégia do CAU/BR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Laís Ramalho Maia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 xml:space="preserve">Coord. </w:t>
            </w:r>
            <w:r>
              <w:rPr>
                <w:rFonts w:ascii="Times New Roman" w:eastAsia="Times New Roman" w:hAnsi="Times New Roman"/>
                <w:color w:val="000000"/>
                <w:spacing w:val="4"/>
              </w:rPr>
              <w:t>Técnico-Normativa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rPr>
                <w:rFonts w:ascii="Times New Roman" w:eastAsia="MS Mincho" w:hAnsi="Times New Roman"/>
                <w:b/>
                <w:smallCaps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Marcio Belissomi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Gerente do Centro de Serviços Comp.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before="40" w:after="40" w:line="240" w:lineRule="auto"/>
            </w:pPr>
            <w:r>
              <w:rPr>
                <w:rFonts w:ascii="Times New Roman" w:eastAsia="Cambria" w:hAnsi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Daniela Demartini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0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402B19">
            <w:pPr>
              <w:spacing w:before="40" w:after="40" w:line="240" w:lineRule="auto"/>
              <w:rPr>
                <w:rFonts w:ascii="Times New Roman" w:eastAsia="Cambria" w:hAnsi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</w:rPr>
              <w:t>Isabella Maria Oliveira Morato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color w:val="000000"/>
        </w:rPr>
      </w:pPr>
    </w:p>
    <w:tbl>
      <w:tblPr>
        <w:tblW w:w="91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6804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eastAsia="Cambria" w:hAnsi="Times New Roman"/>
              </w:rPr>
              <w:t xml:space="preserve">               </w:t>
            </w:r>
            <w:r>
              <w:rPr>
                <w:rFonts w:ascii="Times New Roman" w:eastAsia="Cambria" w:hAnsi="Times New Roman"/>
                <w:b/>
              </w:rPr>
              <w:t>Leitura e aprovação das Súmulas da 115ª e 116ª Reunião Ordinária e 26ª Reunião Extraordinária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As súmulas foram aprovadas pelos membros.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color w:val="000000"/>
        </w:rPr>
      </w:pPr>
    </w:p>
    <w:tbl>
      <w:tblPr>
        <w:tblW w:w="91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6804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Comunicações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A presidente entrou remotamente e fez um informe sobre os compromissos que participou em Chicago, dentre eles reunião com o NCARB para tratar </w:t>
            </w:r>
            <w:r>
              <w:rPr>
                <w:rFonts w:ascii="Times New Roman" w:eastAsia="Cambria" w:hAnsi="Times New Roman"/>
              </w:rPr>
              <w:t>sobre validação de diplomas e com o RIBA. Relatou que foi recebida pelo presidente da AIA onde trocaram sobre prioridades e formas de trabalho. Esteve também em uma Conferência de Arquitetura de internacionalização.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Flores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  <w:rPr>
                <w:rFonts w:ascii="Times New Roman" w:eastAsia="Cambria" w:hAnsi="Times New Roman"/>
                <w:color w:val="000000"/>
              </w:rPr>
            </w:pPr>
            <w:r>
              <w:rPr>
                <w:rFonts w:ascii="Times New Roman" w:eastAsia="Cambria" w:hAnsi="Times New Roman"/>
                <w:color w:val="000000"/>
              </w:rPr>
              <w:t>O conselheiro informou que enviará no grupo o relato dos trabalhos realizados no mês pela COA-CAU/BR.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color w:val="000000"/>
        </w:rPr>
      </w:pPr>
    </w:p>
    <w:p w:rsidR="00402B19" w:rsidRDefault="00E862E2">
      <w:pPr>
        <w:shd w:val="clear" w:color="auto" w:fill="D9D9D9"/>
        <w:spacing w:after="0" w:line="240" w:lineRule="auto"/>
        <w:ind w:left="142" w:right="-283"/>
        <w:jc w:val="center"/>
      </w:pPr>
      <w:r>
        <w:rPr>
          <w:rFonts w:ascii="Times New Roman" w:eastAsia="Cambria" w:hAnsi="Times New Roman"/>
          <w:b/>
          <w:iCs/>
          <w:color w:val="000000"/>
        </w:rPr>
        <w:t>ORDEM DO DIA</w:t>
      </w:r>
    </w:p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color w:val="00000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Pauta da 125ª Reunião Plenária Ordinária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Presidência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Os membros discutiram sobre a </w:t>
            </w:r>
            <w:r>
              <w:rPr>
                <w:rFonts w:ascii="Times New Roman" w:eastAsia="Cambria" w:hAnsi="Times New Roman"/>
                <w:bCs/>
                <w:color w:val="000000"/>
              </w:rPr>
              <w:t>urgência de revisão das normas dos processos de fiscalização.</w:t>
            </w:r>
          </w:p>
          <w:p w:rsidR="00402B19" w:rsidRDefault="00E862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conselheiro Ednezer Flores ponderou se não deveriam suspender temporariamente as pautas dos processos de fiscalização até que a norma seja revisada.</w:t>
            </w:r>
          </w:p>
          <w:p w:rsidR="00402B19" w:rsidRDefault="00E862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conselheiro Valter Caldana opinou que o p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roblema não é o normativo, mas a interpretação deste. Acredita que os debates </w:t>
            </w:r>
            <w:r>
              <w:rPr>
                <w:rFonts w:ascii="Times New Roman" w:eastAsia="Cambria" w:hAnsi="Times New Roman"/>
                <w:bCs/>
                <w:color w:val="000000"/>
              </w:rPr>
              <w:lastRenderedPageBreak/>
              <w:t xml:space="preserve">valorizam o Plenário, mas sua preocupação é de resolver a questão da fiscalização. </w:t>
            </w:r>
          </w:p>
          <w:p w:rsidR="00402B19" w:rsidRDefault="00E862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A conselheira Ana Cristina reforçou para que os processos de fiscalização sejam pautados. Os m</w:t>
            </w:r>
            <w:r>
              <w:rPr>
                <w:rFonts w:ascii="Times New Roman" w:eastAsia="Cambria" w:hAnsi="Times New Roman"/>
                <w:bCs/>
                <w:color w:val="000000"/>
              </w:rPr>
              <w:t>embros sugeriram encaminhar a recomendação à CEP-CAU/BR de que o projeto de resolução seja revisado.</w:t>
            </w:r>
          </w:p>
          <w:p w:rsidR="00402B19" w:rsidRDefault="00E862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 conselheiro Ednezer Flores sugeriu a retirada do item </w:t>
            </w:r>
            <w:r>
              <w:rPr>
                <w:rFonts w:ascii="Times New Roman" w:eastAsia="Cambria" w:hAnsi="Times New Roman"/>
                <w:bCs/>
                <w:i/>
                <w:color w:val="000000"/>
              </w:rPr>
              <w:t xml:space="preserve">“7.8. Projeto de Deliberação Plenária que aprova a regulamentação do Fórum de Presidentes” </w:t>
            </w:r>
            <w:r>
              <w:rPr>
                <w:rFonts w:ascii="Times New Roman" w:eastAsia="Cambria" w:hAnsi="Times New Roman"/>
                <w:bCs/>
                <w:color w:val="000000"/>
              </w:rPr>
              <w:t>para que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 seja encaminhado antes aos Presidentes dos CAU/UF para conhecimento e, após isso, seja pautado para aprovação no Plenário. Informo que a coordenadora do Fórum, Maria Edwiges Sobreira Leal, ainda sugeriu que seja pautado em Reunião Plenária Ampliada. O ite</w:t>
            </w:r>
            <w:r>
              <w:rPr>
                <w:rFonts w:ascii="Times New Roman" w:eastAsia="Cambria" w:hAnsi="Times New Roman"/>
                <w:bCs/>
                <w:color w:val="000000"/>
              </w:rPr>
              <w:t>m virou “informe” da COA-CAU/BR</w:t>
            </w:r>
          </w:p>
          <w:p w:rsidR="00402B19" w:rsidRDefault="00E862E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Os conselheiros definiram a retomada do momento dos “comunicados dos conselheiros” no início das reuniões plenárias.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b/>
          <w:color w:val="00000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>Convocação para o Fórum de Entidades (titulares e suplentes)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CRI-CAU/BR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Ednezer Flores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 </w:t>
            </w:r>
            <w:r>
              <w:rPr>
                <w:rFonts w:ascii="Times New Roman" w:hAnsi="Times New Roman"/>
                <w:bCs/>
                <w:color w:val="000000"/>
              </w:rPr>
              <w:t>Assessor-chefe da Assessoria Jurídica Carlos Medeiros se manifestou explicando o argumento de que suplente é substituto do conselheiro federal, mas que há casos excepcionais motivados pela natureza político-institucional.</w:t>
            </w:r>
          </w:p>
          <w:p w:rsidR="00402B19" w:rsidRDefault="00E862E2">
            <w:pPr>
              <w:pStyle w:val="Pargrafoda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Ficou definido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 que a CRI-CAU/BR fará uma deliberação com o arrazoado dos motivos justificando a referida convocação.  </w:t>
            </w:r>
          </w:p>
          <w:p w:rsidR="00402B19" w:rsidRDefault="00E862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Deliberação nº 012/2022-CD-CAU/BR.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b/>
          <w:color w:val="00000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>Assessorias para as comissões e reestruturação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COA-CAU/BR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Ednezer Flores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 </w:t>
            </w:r>
            <w:r>
              <w:rPr>
                <w:rFonts w:ascii="Times New Roman" w:eastAsia="Cambria" w:hAnsi="Times New Roman"/>
                <w:bCs/>
                <w:color w:val="000000"/>
              </w:rPr>
              <w:t>conselheiro Ednezer Flores explicou que algumas comissões estão solicitando mais assessores e sugeriu que seja feito um ajuste emergencial - realocando assessorias – portanto, pediu que o Conselho Diretor encaminhe formalmente à COA-CAU/BR.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b/>
          <w:color w:val="00000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>Prorrogação</w:t>
            </w:r>
            <w:r>
              <w:rPr>
                <w:rFonts w:ascii="Times New Roman" w:hAnsi="Times New Roman"/>
                <w:b/>
              </w:rPr>
              <w:t xml:space="preserve"> do Teletrabalho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Gerência Executiva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Alcenira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 gerente executiva Alcenira Vanderlinde explicou que as portarias são normativas provisórias que estabelecem o regime de teletrabalho que são prorrogadas até que seja </w:t>
            </w:r>
            <w:r>
              <w:rPr>
                <w:rFonts w:ascii="Times New Roman" w:hAnsi="Times New Roman"/>
                <w:color w:val="000000"/>
              </w:rPr>
              <w:t xml:space="preserve">finalizada a regulamentação detalhada. </w:t>
            </w:r>
          </w:p>
          <w:p w:rsidR="00402B19" w:rsidRDefault="00E862E2">
            <w:pPr>
              <w:pStyle w:val="PargrafodaLista"/>
              <w:numPr>
                <w:ilvl w:val="0"/>
                <w:numId w:val="4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 membros aprovaram prorrogação por seis meses e/ou até que seja regulamentado o teletrabalho. O conselheiro Valter Caldana não concordou.</w:t>
            </w:r>
          </w:p>
          <w:p w:rsidR="00402B19" w:rsidRDefault="00E862E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Deliberação nº 013/2022-CD-CAU/BR. </w:t>
            </w:r>
          </w:p>
        </w:tc>
      </w:tr>
    </w:tbl>
    <w:p w:rsidR="00402B19" w:rsidRDefault="00402B19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/>
          <w:b/>
          <w:color w:val="000000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 xml:space="preserve">Abertura de Edital de ATHIS 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Gabinete da Presidência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Antonio Couto 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lastRenderedPageBreak/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>O assessor especial Antonio Couto fez a apresentação sobre o edital de ATHIS, citando também as melhorias na versão 20220 do edital de fomento de ATHIS. Esclareceu que o financiamento de até</w:t>
            </w:r>
            <w:r>
              <w:rPr>
                <w:rFonts w:ascii="Times New Roman" w:hAnsi="Times New Roman"/>
                <w:color w:val="000000"/>
              </w:rPr>
              <w:t xml:space="preserve"> 100% dos projetos foi amplamente discutido na Comissão de Monitoramento e implementado na nova versão, pois verificaram que, na forma do edital anterior, a outra parte não tinha aporte de recurso e também não era a forma mais adequada para auditoria. Cito</w:t>
            </w:r>
            <w:r>
              <w:rPr>
                <w:rFonts w:ascii="Times New Roman" w:hAnsi="Times New Roman"/>
                <w:color w:val="000000"/>
              </w:rPr>
              <w:t xml:space="preserve">u como um encaminhamento a revisão da Resolução CAU/BR nº 94. </w:t>
            </w:r>
          </w:p>
          <w:p w:rsidR="00402B19" w:rsidRDefault="00E862E2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O conselheiro Valter Caldana ponderou que seja explicitada a contrapartida técnica, logística e de recursos humanos no projeto. </w:t>
            </w:r>
          </w:p>
          <w:p w:rsidR="00402B19" w:rsidRDefault="00E862E2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>A conselheira Daniela Sarmento sugeriu ajustes na comunicação da</w:t>
            </w:r>
            <w:r>
              <w:rPr>
                <w:rFonts w:ascii="Times New Roman" w:hAnsi="Times New Roman"/>
                <w:color w:val="000000"/>
              </w:rPr>
              <w:t xml:space="preserve"> apresentação e do Portal.</w:t>
            </w:r>
          </w:p>
          <w:p w:rsidR="00402B19" w:rsidRDefault="00E862E2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color w:val="000000"/>
              </w:rPr>
              <w:t>Os membros aprovaram.</w:t>
            </w:r>
          </w:p>
          <w:p w:rsidR="00402B19" w:rsidRDefault="00E862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nº 011/2022-CD-CAU/BR.</w:t>
            </w:r>
          </w:p>
        </w:tc>
      </w:tr>
    </w:tbl>
    <w:p w:rsidR="00402B19" w:rsidRDefault="00402B1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>EXTRA PAUTA: cessão de veículo funcional ao CAU/DF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Gabinete da Presidência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402B1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bCs/>
                <w:color w:val="000000"/>
              </w:rPr>
              <w:t>A Secretária-Geral da Mesa Daniela Demartini e</w:t>
            </w:r>
            <w:r>
              <w:rPr>
                <w:rFonts w:ascii="Times New Roman" w:hAnsi="Times New Roman"/>
                <w:color w:val="000000"/>
              </w:rPr>
              <w:t xml:space="preserve">xplicou </w:t>
            </w:r>
            <w:r>
              <w:rPr>
                <w:rFonts w:ascii="Times New Roman" w:hAnsi="Times New Roman"/>
                <w:color w:val="000000"/>
              </w:rPr>
              <w:t>sobre o pedido enviado pelo CAU/DF, via Ofício, de empréstimo de veículo institucional. Os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 membros discutiram sobre o pedido e a necessidade de doar o veículo. </w:t>
            </w:r>
          </w:p>
          <w:p w:rsidR="00402B19" w:rsidRDefault="00E862E2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 </w:t>
            </w:r>
            <w:r>
              <w:rPr>
                <w:rFonts w:ascii="Times New Roman" w:hAnsi="Times New Roman"/>
                <w:bCs/>
                <w:color w:val="000000"/>
              </w:rPr>
              <w:t>Assessor-chefe da Assessoria Jurídica Carlos Medeiros explicou a diferença entre cessão e doa</w:t>
            </w:r>
            <w:r>
              <w:rPr>
                <w:rFonts w:ascii="Times New Roman" w:hAnsi="Times New Roman"/>
                <w:bCs/>
                <w:color w:val="000000"/>
              </w:rPr>
              <w:t>ção, onde uma é reversível e a outra não.</w:t>
            </w:r>
          </w:p>
          <w:p w:rsidR="00402B19" w:rsidRDefault="00E862E2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conselheiro Ednezer Flores citou que revejam a questão da agenda parlamentar e seus deslocamentos, tanto da assessoria quanto dos conselheiros.</w:t>
            </w:r>
          </w:p>
          <w:p w:rsidR="00402B19" w:rsidRDefault="00E862E2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 conselheiro Fabricio Santos sugeriu que seja muito bem embasado </w:t>
            </w:r>
            <w:r>
              <w:rPr>
                <w:rFonts w:ascii="Times New Roman" w:eastAsia="Cambria" w:hAnsi="Times New Roman"/>
                <w:bCs/>
                <w:color w:val="000000"/>
              </w:rPr>
              <w:t>para não gerar incômodo em outros CAU/UF.</w:t>
            </w:r>
          </w:p>
          <w:p w:rsidR="00402B19" w:rsidRDefault="00E862E2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A gerente executiva Alcenira Vanderlinde respondeu sobre a organização de trabalho dos motoristas do CAU/BR e que este pedido foi o único recebido pelo CAU/BR sobre o assunto.</w:t>
            </w:r>
          </w:p>
          <w:p w:rsidR="00402B19" w:rsidRDefault="00E862E2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Os membros concordaram em encaminhar o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 assunto para o Plenário. </w:t>
            </w:r>
          </w:p>
        </w:tc>
      </w:tr>
    </w:tbl>
    <w:p w:rsidR="00402B19" w:rsidRDefault="00402B1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6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/>
              <w:jc w:val="both"/>
            </w:pPr>
            <w:r>
              <w:rPr>
                <w:rFonts w:ascii="Times New Roman" w:hAnsi="Times New Roman"/>
                <w:b/>
              </w:rPr>
              <w:t>EXTRA PAUTA: Prorrogação da res. 198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Gerência de Serviços Compartilhados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7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gerente do CSC Marcio Belissomi apresentou a justificativa da prorrogação de implementação da resolução.</w:t>
            </w:r>
          </w:p>
          <w:p w:rsidR="00402B19" w:rsidRDefault="00E862E2">
            <w:pPr>
              <w:pStyle w:val="PargrafodaLista"/>
              <w:numPr>
                <w:ilvl w:val="0"/>
                <w:numId w:val="7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A </w:t>
            </w:r>
            <w:r>
              <w:rPr>
                <w:rFonts w:ascii="Times New Roman" w:eastAsia="Cambria" w:hAnsi="Times New Roman"/>
                <w:bCs/>
                <w:color w:val="000000"/>
              </w:rPr>
              <w:t>conselheira Daniela Sarmento sugeriu como encaminhamento: aderir com a condição do período de construção com os UF no período da migração. Também sugeriu reunião do CG-CSC específica para apresentar o cronograma e que seja feito um pacto com os Presidentes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 para a força-tarefa acontecer.</w:t>
            </w:r>
          </w:p>
          <w:p w:rsidR="00402B19" w:rsidRDefault="00E862E2">
            <w:pPr>
              <w:pStyle w:val="PargrafodaLista"/>
              <w:numPr>
                <w:ilvl w:val="0"/>
                <w:numId w:val="7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bCs/>
                <w:color w:val="000000"/>
              </w:rPr>
              <w:lastRenderedPageBreak/>
              <w:t xml:space="preserve">Os conselheiros Valter Caldana e Ana Cristina, opinaram que não deveriam se comprometer com a entrega para dezembro. O conselheiro Valter Caldana ressaltou a importância de um sistema com </w:t>
            </w:r>
            <w:r>
              <w:rPr>
                <w:rFonts w:ascii="Times New Roman" w:eastAsia="Cambria" w:hAnsi="Times New Roman"/>
                <w:bCs/>
                <w:i/>
                <w:color w:val="000000"/>
              </w:rPr>
              <w:t>backup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. </w:t>
            </w:r>
          </w:p>
          <w:p w:rsidR="00402B19" w:rsidRDefault="00E862E2">
            <w:pPr>
              <w:pStyle w:val="PargrafodaLista"/>
              <w:numPr>
                <w:ilvl w:val="0"/>
                <w:numId w:val="7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Os membros definiram que te</w:t>
            </w:r>
            <w:r>
              <w:rPr>
                <w:rFonts w:ascii="Times New Roman" w:eastAsia="Cambria" w:hAnsi="Times New Roman"/>
                <w:bCs/>
                <w:color w:val="000000"/>
              </w:rPr>
              <w:t>nha um cronograma aberto, com monitoramento e atualizações, e que considere a governança. Ficou definido também que o primeiro teste será em setembro.</w:t>
            </w:r>
          </w:p>
          <w:p w:rsidR="00402B19" w:rsidRDefault="00E862E2">
            <w:pPr>
              <w:pStyle w:val="PargrafodaLista"/>
              <w:numPr>
                <w:ilvl w:val="0"/>
                <w:numId w:val="7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item será apresentado ao Plenário.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tabs>
                <w:tab w:val="center" w:pos="4252"/>
                <w:tab w:val="right" w:pos="8504"/>
              </w:tabs>
              <w:spacing w:after="0" w:line="240" w:lineRule="auto"/>
              <w:ind w:left="420" w:hanging="360"/>
            </w:pPr>
            <w:r>
              <w:rPr>
                <w:rFonts w:ascii="Times New Roman" w:hAnsi="Times New Roman"/>
                <w:b/>
              </w:rPr>
              <w:t>Matérias terminativas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tabs>
                <w:tab w:val="center" w:pos="4252"/>
                <w:tab w:val="right" w:pos="8504"/>
              </w:tabs>
              <w:spacing w:after="0"/>
              <w:ind w:left="420" w:hanging="360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COA-CAU/BR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tabs>
                <w:tab w:val="center" w:pos="4252"/>
                <w:tab w:val="right" w:pos="8504"/>
              </w:tabs>
              <w:spacing w:after="0"/>
              <w:ind w:left="420" w:hanging="360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Ednezer </w:t>
            </w:r>
            <w:r>
              <w:rPr>
                <w:rFonts w:ascii="Times New Roman" w:eastAsia="Cambria" w:hAnsi="Times New Roman"/>
                <w:bCs/>
                <w:color w:val="000000"/>
              </w:rPr>
              <w:t>Rodrigues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B19" w:rsidRDefault="00E862E2">
            <w:pPr>
              <w:spacing w:after="0" w:line="240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eastAsia="Cambria" w:hAnsi="Times New Roman"/>
                <w:b/>
                <w:color w:val="000000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pStyle w:val="PargrafodaLista"/>
              <w:numPr>
                <w:ilvl w:val="0"/>
                <w:numId w:val="8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conselheiro Ednezer Rodrigues fez a leitura da Deliberação da COA-CAU/BR e explicou que é um esclarecimento interno, pois é um dispositivo no sentido de corroborar o trabalho das Comissões em situações que haja omissão de regra</w:t>
            </w:r>
            <w:r>
              <w:rPr>
                <w:rFonts w:ascii="Times New Roman" w:eastAsia="Cambria" w:hAnsi="Times New Roman"/>
                <w:bCs/>
                <w:color w:val="000000"/>
              </w:rPr>
              <w:t>mentos.</w:t>
            </w:r>
          </w:p>
          <w:p w:rsidR="00402B19" w:rsidRDefault="00E862E2">
            <w:pPr>
              <w:pStyle w:val="PargrafodaLista"/>
              <w:numPr>
                <w:ilvl w:val="0"/>
                <w:numId w:val="8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 xml:space="preserve">O conselheiro Valter Caldana sugeriu que o item seja retirado de pauta do Plenário e argumentou que as Comissões possuem competências que não precisam ser encaminhadas ao Plenário. Sugeriu que a COA-CAU/BR encaminhe o assunto às Comissões para que </w:t>
            </w:r>
            <w:r>
              <w:rPr>
                <w:rFonts w:ascii="Times New Roman" w:eastAsia="Cambria" w:hAnsi="Times New Roman"/>
                <w:bCs/>
                <w:color w:val="000000"/>
              </w:rPr>
              <w:t xml:space="preserve">elas enviem contribuições, se for o caso, e, a partir daí, analisem a necessidade de normativo sobre isso. </w:t>
            </w:r>
          </w:p>
          <w:p w:rsidR="00402B19" w:rsidRDefault="00E862E2">
            <w:pPr>
              <w:pStyle w:val="PargrafodaLista"/>
              <w:numPr>
                <w:ilvl w:val="0"/>
                <w:numId w:val="8"/>
              </w:numPr>
              <w:tabs>
                <w:tab w:val="center" w:pos="4552"/>
                <w:tab w:val="right" w:pos="8804"/>
              </w:tabs>
              <w:spacing w:after="0" w:line="240" w:lineRule="auto"/>
              <w:jc w:val="both"/>
              <w:rPr>
                <w:rFonts w:ascii="Times New Roman" w:eastAsia="Cambria" w:hAnsi="Times New Roman"/>
                <w:bCs/>
                <w:color w:val="000000"/>
              </w:rPr>
            </w:pPr>
            <w:r>
              <w:rPr>
                <w:rFonts w:ascii="Times New Roman" w:eastAsia="Cambria" w:hAnsi="Times New Roman"/>
                <w:bCs/>
                <w:color w:val="000000"/>
              </w:rPr>
              <w:t>O conselheiro Ednezer Rodrigues respondeu que a COA-CAU/BR acolherá as contribuições para nova reflexão sobre o tema.</w:t>
            </w:r>
          </w:p>
        </w:tc>
      </w:tr>
    </w:tbl>
    <w:p w:rsidR="00402B19" w:rsidRDefault="00402B1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tbl>
      <w:tblPr>
        <w:tblW w:w="914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468"/>
      </w:tblGrid>
      <w:tr w:rsidR="00402B1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486405</wp:posOffset>
                      </wp:positionH>
                      <wp:positionV relativeFrom="paragraph">
                        <wp:posOffset>100968</wp:posOffset>
                      </wp:positionV>
                      <wp:extent cx="1885950" cy="647696"/>
                      <wp:effectExtent l="0" t="0" r="19050" b="19054"/>
                      <wp:wrapNone/>
                      <wp:docPr id="3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12BBA" id="Retângulo 12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edwwEAAGYDAAAOAAAAZHJzL2Uyb0RvYy54bWysU0uO2zAM3RfoHQTtG9tpJ5MYcWbRYIoC&#10;RTuYaQ/AyJItQD+Imji5Tq/Si5WynUw/u6IwIFHi0yP5SG/vTtawo4yovWt4tSg5k074Vruu4d++&#10;3r9Zc4YJXAvGO9nws0R+t3v9ajuEWi59700rIyMSh/UQGt6nFOqiQNFLC7jwQTpyKh8tJDrGrmgj&#10;DMRuTbEsy1Ux+NiG6IVEpNv95OS7kV8pKdIXpVAmZhpOuaVxjeN6yGux20LdRQi9FnMa8A9ZWNCO&#10;gl6p9pCAPUf9F5XVInr0Ki2Et4VXSgs51kDVVOUf1Tz1EORYC4mD4SoT/j9a8fn4EJluG/6WMweW&#10;WvQo04/vrns2nlXLLNAQsCbcU3iI8wnJzNWeVLR5pzrYaRT1fBVVnhITdFmt1zebG9JekG/17na1&#10;WWXS4uV1iJg+SG9ZNhoeqWmjlnD8hGmCXiA5mPP32hi6h9o4NlCE5W1ZET/Q/CgD02P0RrcZmHEY&#10;u8N7E9kRaAz2m/zNOfwGy1H2gP2EG10ZBrXVSebaKWnjaMuKTBpk6+DbM4loPjpqTB6yixEvxmE2&#10;MkV+Qc0cyebBy9Py63lEvfweu58AAAD//wMAUEsDBBQABgAIAAAAIQCAeTbx3wAAAAkBAAAPAAAA&#10;ZHJzL2Rvd25yZXYueG1sTI/BTsMwEETvSPyDtUjcqNNWJCSNU6EKEFJPTTlwdONtEojXUeymKV/P&#10;cirHfTOancnXk+3EiINvHSmYzyIQSJUzLdUKPvavD08gfNBkdOcIFVzQw7q4vcl1ZtyZdjiWoRYc&#10;Qj7TCpoQ+kxKXzVotZ+5Hom1oxusDnwOtTSDPnO47eQiimJpdUv8odE9bhqsvsuTVbB42cnLxv+8&#10;u7Yc0236ud++hS+l7u+m5xWIgFO4muGvPleHgjsd3ImMF52CJI7ZyfwxBcH6MlkyODCYJynIIpf/&#10;FxS/AAAA//8DAFBLAQItABQABgAIAAAAIQC2gziS/gAAAOEBAAATAAAAAAAAAAAAAAAAAAAAAABb&#10;Q29udGVudF9UeXBlc10ueG1sUEsBAi0AFAAGAAgAAAAhADj9If/WAAAAlAEAAAsAAAAAAAAAAAAA&#10;AAAALwEAAF9yZWxzLy5yZWxzUEsBAi0AFAAGAAgAAAAhANChV53DAQAAZgMAAA4AAAAAAAAAAAAA&#10;AAAALgIAAGRycy9lMm9Eb2MueG1sUEsBAi0AFAAGAAgAAAAhAIB5NvHfAAAACQEAAA8AAAAAAAAA&#10;AAAAAAAAHQQAAGRycy9kb3ducmV2LnhtbFBLBQYAAAAABAAEAPMAAAApBQAAAAA=&#10;" filled="f" strokecolor="#d9d9d9" strokeweight=".35281mm">
                      <v:textbox inset="0,0,0,0"/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DANIELA PAREJA GARCIA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SARMENTO </w:t>
            </w: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1ª Vice-Presidente e Coordenadora da CPFi-CAU/BR</w:t>
            </w:r>
          </w:p>
        </w:tc>
        <w:tc>
          <w:tcPr>
            <w:tcW w:w="4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431797</wp:posOffset>
                      </wp:positionH>
                      <wp:positionV relativeFrom="paragraph">
                        <wp:posOffset>102239</wp:posOffset>
                      </wp:positionV>
                      <wp:extent cx="1885950" cy="647696"/>
                      <wp:effectExtent l="0" t="0" r="19050" b="19054"/>
                      <wp:wrapNone/>
                      <wp:docPr id="4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9D024" id="Retângulo 11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SLwgEAAGYDAAAOAAAAZHJzL2Uyb0RvYy54bWysU9tu2zAMfR+wfxD0vtgO2jQx4vRhQYcB&#10;w1as3QcwsmQL0A2UGie/s1/Zj42ynXSXt2EwIFHi0SF5SG/vT9awo8SovWt4tSg5k074Vruu4d+e&#10;H96tOYsJXAvGO9nws4z8fvf2zXYItVz63ptWIiMSF+shNLxPKdRFEUUvLcSFD9KRU3m0kOiIXdEi&#10;DMRuTbEsy1UxeGwDeiFjpNv95OS7kV8pKdIXpaJMzDScckvjiuN6yGux20LdIYReizkN+IcsLGhH&#10;Qa9Ue0jAXlD/RWW1QB+9SgvhbeGV0kKONVA1VflHNU89BDnWQuLEcJUp/j9a8fn4iEy3Db/hzIGl&#10;Fn2V6cd3170Yz6oqCzSEWBPuKTzifIpk5mpPCm3eqQ52GkU9X0WVp8QEXVbr9e3mlrQX5Fvd3K02&#10;q0xavL4OGNMH6S3LRsORmjZqCcdPMU3QCyQHc/5BG0P3UBvHBoqwvCsr4geaH2Vgehy90W0GZlzE&#10;7vDeIDsCjcF+k785h99gOcoeYj/hRleGQW11krl2Sto42rIikwbZOvj2TCKaj44ak4fsYuDFOMxG&#10;psgvqJkj2Tx4eVp+PY+o199j9xMAAP//AwBQSwMEFAAGAAgAAAAhAJz9fjjfAAAACQEAAA8AAABk&#10;cnMvZG93bnJldi54bWxMj8FOwzAQRO9I/IO1lbhRJ0VEaYhToQoQUk9Ne+DoxksSGq+j2E1Tvp7l&#10;1B73zWh2Jl9NthMjDr51pCCeRyCQKmdaqhXsd++PKQgfNBndOUIFF/SwKu7vcp0Zd6YtjmWoBYeQ&#10;z7SCJoQ+k9JXDVrt565HYu3bDVYHPodamkGfOdx2chFFibS6Jf7Q6B7XDVbH8mQVLN628rL2v5+u&#10;LcflZvm123yEH6UeZtPrC4iAU7ia4b8+V4eCOx3ciYwXnYIk5SmBeRKDYP0peWZwYBCnMcgil7cL&#10;ij8AAAD//wMAUEsBAi0AFAAGAAgAAAAhALaDOJL+AAAA4QEAABMAAAAAAAAAAAAAAAAAAAAAAFtD&#10;b250ZW50X1R5cGVzXS54bWxQSwECLQAUAAYACAAAACEAOP0h/9YAAACUAQAACwAAAAAAAAAAAAAA&#10;AAAvAQAAX3JlbHMvLnJlbHNQSwECLQAUAAYACAAAACEA668Ei8IBAABmAwAADgAAAAAAAAAAAAAA&#10;AAAuAgAAZHJzL2Uyb0RvYy54bWxQSwECLQAUAAYACAAAACEAnP1+ON8AAAAJAQAADwAAAAAAAAAA&#10;AAAAAAAcBAAAZHJzL2Rvd25yZXYueG1sUEsFBgAAAAAEAAQA8wAAACgFAAAAAA==&#10;" filled="f" strokecolor="#d9d9d9" strokeweight=".35281mm">
                      <v:textbox inset="0,0,0,0"/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FABRICIO LOPES SANTOS </w:t>
            </w: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Coordenador da CED-CAU/BR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488947</wp:posOffset>
                      </wp:positionH>
                      <wp:positionV relativeFrom="paragraph">
                        <wp:posOffset>128272</wp:posOffset>
                      </wp:positionV>
                      <wp:extent cx="1885950" cy="647696"/>
                      <wp:effectExtent l="0" t="0" r="19050" b="19054"/>
                      <wp:wrapNone/>
                      <wp:docPr id="5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FEAF8" id="Retângulo 32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fmwwEAAGYDAAAOAAAAZHJzL2Uyb0RvYy54bWysU11u2zAMfh+wOwh6X+xkS5oYcfqwoMOA&#10;YSva9QCMLNkC9AdRjZPr7Cq72CjbSbfubRgMSJT46SP5kd7enqxhRxlRe1fz+azkTDrhG+3amj99&#10;v3u35gwTuAaMd7LmZ4n8dvf2zbYPlVz4zptGRkYkDqs+1LxLKVRFgaKTFnDmg3TkVD5aSHSMbdFE&#10;6IndmmJRlqui97EJ0QuJSLf70cl3A79SUqRvSqFMzNScckvDGof1kNdit4WqjRA6LaY04B+ysKAd&#10;Bb1S7SEBe476LyqrRfToVZoJbwuvlBZyqIGqmZevqnnsIMihFhIHw1Um/H+04uvxPjLd1HzJmQNL&#10;LXqQ6ecP1z4bz94vskB9wIpwj+E+TickM1d7UtHmnepgp0HU81VUeUpM0OV8vV5ulqS9IN/qw81q&#10;s8qkxcvrEDF9kt6ybNQ8UtMGLeH4BdMIvUByMOfvtDF0D5VxrKcIi5tyTvxA86MMjI/RG91kYMZh&#10;bA8fTWRHoDHYb/I35fAHLEfZA3YjbnBlGFRWJ5lrp6SNoy0rMmqQrYNvziSi+eyoMXnILka8GIfJ&#10;yBT5BTVzIJsGL0/L7+cB9fJ77H4BAAD//wMAUEsDBBQABgAIAAAAIQBWX7R/3gAAAAkBAAAPAAAA&#10;ZHJzL2Rvd25yZXYueG1sTI/BTsMwEETvSPyDtUjcqFODCA1xqqoqCKmnphw4uvGShMbrKHbTlK9n&#10;OcFxZ0ZvZ/Ll5Dox4hBaTxrmswQEUuVtS7WG9/3L3ROIEA1Z03lCDRcMsCyur3KTWX+mHY5lrAVD&#10;KGRGQxNjn0kZqgadCTPfI7H36QdnIp9DLe1gzgx3nVRJ8iidaYk/NKbHdYPVsTw5DWqzk5d1+H7z&#10;bTkutouP/fY1fml9ezOtnkFEnOJfGH7rc3UouNPBn8gG0WlIU54SmZUoEOzfpw8sHDiolAJZ5PL/&#10;guIHAAD//wMAUEsBAi0AFAAGAAgAAAAhALaDOJL+AAAA4QEAABMAAAAAAAAAAAAAAAAAAAAAAFtD&#10;b250ZW50X1R5cGVzXS54bWxQSwECLQAUAAYACAAAACEAOP0h/9YAAACUAQAACwAAAAAAAAAAAAAA&#10;AAAvAQAAX3JlbHMvLnJlbHNQSwECLQAUAAYACAAAACEAyWhn5sMBAABmAwAADgAAAAAAAAAAAAAA&#10;AAAuAgAAZHJzL2Uyb0RvYy54bWxQSwECLQAUAAYACAAAACEAVl+0f94AAAAJAQAADwAAAAAAAAAA&#10;AAAAAAAdBAAAZHJzL2Rvd25yZXYueG1sUEsFBgAAAAAEAAQA8wAAACgFAAAAAA==&#10;" filled="f" strokecolor="#d9d9d9" strokeweight=".35281mm">
                      <v:textbox inset="0,0,0,0"/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ANA CRISTINA BARREIROS DA SILVA</w:t>
            </w: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Coordenadora-adjunta da CEP-CAU/BR</w: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437512</wp:posOffset>
                      </wp:positionH>
                      <wp:positionV relativeFrom="paragraph">
                        <wp:posOffset>124458</wp:posOffset>
                      </wp:positionV>
                      <wp:extent cx="1885950" cy="647696"/>
                      <wp:effectExtent l="0" t="0" r="19050" b="19054"/>
                      <wp:wrapNone/>
                      <wp:docPr id="6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02B19" w:rsidRDefault="00E862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3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6WBQIAAOADAAAOAAAAZHJzL2Uyb0RvYy54bWysU9uO0zAQfUfiHyy/07TdXqOmK7TVIqQV&#10;rCh8wNSxG0u+YbtNyufwK/wYY6e0ZfcNoUiOx3N8PHN8vLrvtCJH7oO0pqKjwZASbpitpdlX9NvX&#10;x3cLSkIEU4Oyhlf0xAO9X799s2pdyce2sarmniCJCWXrKtrE6MqiCKzhGsLAOm4wKazXEDH0+6L2&#10;0CK7VsV4OJwVrfW185bxEHB10yfpOvMLwVn8LETgkaiKYm0xjz6PuzQW6xWUew+ukexcBvxDFRqk&#10;wUMvVBuIQA5evqLSknkbrIgDZnVhhZCM5x6wm9HwRTfbBhzPvaA4wV1kCv+Pln06Pnsi64rOKDGg&#10;8Yq+8Pjrp9kflCV3d0mg1oUScVv37M9RwGnqthNepz/2Qbos6ukiKu8iYbg4WiymyylqzzA3m8xn&#10;y1kiLa67nQ/xA7eapElFPV5a1hKOTyH20D+QdJixj1IpXIdSGdLiCeP5cIT8gP4RCvrNwSpZJ2DC&#10;Bb/fPShPjoA22CzTd67hL1g6ZQOh6XE5lWBQahl56h2LVgZ/SZFegzSL3a7DZJrubH1CPfFBYCON&#10;9T8oadFcFQ3fD+A5JeqjwdtbjiaT5MYcTKbzMQb+NrO7zYBhSFVRFj0lffAQew+jiRzEJ7N1DHXI&#10;qhn7/hCtkFm5a03nqtFGuY2z5ZNPb+OMuj7M9W8AAAD//wMAUEsDBBQABgAIAAAAIQCwpBWU3AAA&#10;AAkBAAAPAAAAZHJzL2Rvd25yZXYueG1sTI9BS8NAEIXvgv9hGcGb3TTiksZsihTEXq1F8LbNjkkw&#10;Oxsy2zb11zue9Djfe7x5r1rPYVAnnLiPZGG5yEAhNdH31FrYvz3fFaA4OfJuiIQWLsiwrq+vKlf6&#10;eKZXPO1SqySEuHQWupTGUmtuOgyOF3FEEu0zTsElOadW+8mdJTwMOs8yo4PrST50bsRNh83X7hgs&#10;TO/bNm82l6i/P7b8wqaYtWNrb2/mp0dQCef0Z4bf+lIdaul0iEfyrAYLpliJU/jKgBL93jwIOAjI&#10;lwZ0Xen/C+ofAAAA//8DAFBLAQItABQABgAIAAAAIQC2gziS/gAAAOEBAAATAAAAAAAAAAAAAAAA&#10;AAAAAABbQ29udGVudF9UeXBlc10ueG1sUEsBAi0AFAAGAAgAAAAhADj9If/WAAAAlAEAAAsAAAAA&#10;AAAAAAAAAAAALwEAAF9yZWxzLy5yZWxzUEsBAi0AFAAGAAgAAAAhAKGjzpYFAgAA4AMAAA4AAAAA&#10;AAAAAAAAAAAALgIAAGRycy9lMm9Eb2MueG1sUEsBAi0AFAAGAAgAAAAhALCkFZTcAAAACQEAAA8A&#10;AAAAAAAAAAAAAAAAXwQAAGRycy9kb3ducmV2LnhtbFBLBQYAAAAABAAEAPMAAABoBQAAAAA=&#10;" filled="f" strokecolor="#d9d9d9" strokeweight=".35281mm">
                      <v:textbox>
                        <w:txbxContent>
                          <w:p w:rsidR="00402B19" w:rsidRDefault="00E862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DANIELA PAREJA GARCIA SARMENTO </w:t>
            </w: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Coordenadora da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CPFi-CAU/BR </w:t>
            </w:r>
          </w:p>
        </w:tc>
      </w:tr>
      <w:tr w:rsidR="00402B19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460372</wp:posOffset>
                      </wp:positionH>
                      <wp:positionV relativeFrom="paragraph">
                        <wp:posOffset>132075</wp:posOffset>
                      </wp:positionV>
                      <wp:extent cx="1885950" cy="647696"/>
                      <wp:effectExtent l="0" t="0" r="19050" b="19054"/>
                      <wp:wrapNone/>
                      <wp:docPr id="7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90254" id="Retângulo 34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U1wwEAAGYDAAAOAAAAZHJzL2Uyb0RvYy54bWysU9tu2zAMfR+wfxD0vtjJ2lyMOH1Y0GHA&#10;sBXr+gGMLNkCdIOkxsnv7Ff2YyNtJ93Wt2EwIFHi0SF5SG/vTtawo4xJe1fz+azkTDrhG+3amj99&#10;v3+35ixlcA0Y72TNzzLxu93bN9s+VHLhO28aGRmSuFT1oeZdzqEqiiQ6aSHNfJAOncpHCxmPsS2a&#10;CD2yW1MsynJZ9D42IXohU8Lb/ejku4FfKSnyV6WSzMzUHHPLwxqH9UBrsdtC1UYInRZTGvAPWVjQ&#10;DoNeqfaQgT1H/YrKahF98irPhLeFV0oLOdSA1czLv6p57CDIoRYUJ4WrTOn/0Yovx4fIdFPzFWcO&#10;LLbom8w/f7j22Xj2/oYE6kOqEPcYHuJ0SmhStScVLe1YBzsNop6vospTZgIv5+v17eYWtRfoW96s&#10;lpslkRYvr0NM+aP0lpFR84hNG7SE4+eUR+gFQsGcv9fG4D1UxrEeIyxW5Rz5AedHGRgfJ290Q0DC&#10;pdgePpjIjoBjsN/QN+XwB4yi7CF1I25wEQwqq7Ok2jFp43AjRUYNyDr45owimk8OG0NDdjHixThM&#10;BlHQC2zmQDYNHk3L7+cB9fJ77H4BAAD//wMAUEsDBBQABgAIAAAAIQA0JeK+3gAAAAkBAAAPAAAA&#10;ZHJzL2Rvd25yZXYueG1sTI/BTsMwEETvSPyDtUjcqIMRpUnjVKgChNRTUw4c3XibBOJ1FLtpytez&#10;nMpxZ55mZ/LV5Dox4hBaTxruZwkIpMrblmoNH7vXuwWIEA1Z03lCDWcMsCqur3KTWX+iLY5lrAWH&#10;UMiMhibGPpMyVA06E2a+R2Lv4AdnIp9DLe1gThzuOqmSZC6daYk/NKbHdYPVd3l0GtTLVp7X4efd&#10;t+WYbtLP3eYtfml9ezM9L0FEnOIFhr/6XB0K7rT3R7JBdBqe1COTnJXwAvYf5ikLewaVWoAscvl/&#10;QfELAAD//wMAUEsBAi0AFAAGAAgAAAAhALaDOJL+AAAA4QEAABMAAAAAAAAAAAAAAAAAAAAAAFtD&#10;b250ZW50X1R5cGVzXS54bWxQSwECLQAUAAYACAAAACEAOP0h/9YAAACUAQAACwAAAAAAAAAAAAAA&#10;AAAvAQAAX3JlbHMvLnJlbHNQSwECLQAUAAYACAAAACEAfD3VNcMBAABmAwAADgAAAAAAAAAAAAAA&#10;AAAuAgAAZHJzL2Uyb0RvYy54bWxQSwECLQAUAAYACAAAACEANCXivt4AAAAJAQAADwAAAAAAAAAA&#10;AAAAAAAdBAAAZHJzL2Rvd25yZXYueG1sUEsFBgAAAAAEAAQA8wAAACgFAAAAAA==&#10;" filled="f" strokecolor="#d9d9d9" strokeweight=".35281mm">
                      <v:textbox inset="0,0,0,0"/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VALTER LUIS CALDANA JUNIOR</w:t>
            </w:r>
          </w:p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eastAsia="Cambria" w:hAnsi="Times New Roman"/>
              </w:rPr>
              <w:t>Coordenador da CEFCAU/BR</w:t>
            </w:r>
          </w:p>
        </w:tc>
        <w:tc>
          <w:tcPr>
            <w:tcW w:w="4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441326</wp:posOffset>
                      </wp:positionH>
                      <wp:positionV relativeFrom="paragraph">
                        <wp:posOffset>123828</wp:posOffset>
                      </wp:positionV>
                      <wp:extent cx="1885950" cy="647696"/>
                      <wp:effectExtent l="0" t="0" r="19050" b="19054"/>
                      <wp:wrapNone/>
                      <wp:docPr id="8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1B48F" id="Retângulo 35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VewwEAAGYDAAAOAAAAZHJzL2Uyb0RvYy54bWysU11u2zAMfh+wOwh6X+xkS5oYcfqwoMOA&#10;YSva9QCMLNkC9AdJjZPr7Cq72EjbSbfubRgMSJT46SP5kd7enqxhRxmT9q7m81nJmXTCN9q1NX/6&#10;fvduzVnK4Bow3sman2Xit7u3b7Z9qOTCd940MjIkcanqQ827nENVFEl00kKa+SAdOpWPFjIeY1s0&#10;EXpkt6ZYlOWq6H1sQvRCpoS3+9HJdwO/UlLkb0olmZmpOeaWhzUO64HWYreFqo0QOi2mNOAfsrCg&#10;HQa9Uu0hA3uO+i8qq0X0yas8E94WXikt5FADVjMvX1Xz2EGQQy0oTgpXmdL/oxVfj/eR6abm2CgH&#10;Flv0IPPPH659Np69X5JAfUgV4h7DfZxOCU2q9qSipR3rYKdB1PNVVHnKTODlfL1ebpaovUDf6sPN&#10;arMi0uLldYgpf5LeMjJqHrFpg5Zw/JLyCL1AKJjzd9oYvIfKONZjhMVNOUd+wPlRBsbHyRvdEJBw&#10;KbaHjyayI+AY7Df0TTn8AaMoe0jdiBtcBIPK6iypdkzaONxIkVEDsg6+OaOI5rPDxtCQXYx4MQ6T&#10;QRT0Aps5kE2DR9Py+3lAvfweu18AAAD//wMAUEsDBBQABgAIAAAAIQBFtCAA3gAAAAkBAAAPAAAA&#10;ZHJzL2Rvd25yZXYueG1sTE9BTsMwELwj9Q/WVuJGnQY1IiFOVVUFIfXUlANHN16SQLyOYjdNeT3b&#10;E5x2d2Y0M5uvJ9uJEQffOlKwXEQgkCpnWqoVvB9fHp5A+KDJ6M4RKriih3Uxu8t1ZtyFDjiWoRZs&#10;Qj7TCpoQ+kxKXzVotV+4Hom5TzdYHfgcamkGfWFz28k4ihJpdUuc0Ogetw1W3+XZKoh3B3nd+p83&#10;15Zjuk8/jvvX8KXU/XzaPIMIOIU/Mdzqc3UouNPJncl40SlI0hUrGb9N5h+ThJcTA/FyBbLI5f8P&#10;il8AAAD//wMAUEsBAi0AFAAGAAgAAAAhALaDOJL+AAAA4QEAABMAAAAAAAAAAAAAAAAAAAAAAFtD&#10;b250ZW50X1R5cGVzXS54bWxQSwECLQAUAAYACAAAACEAOP0h/9YAAACUAQAACwAAAAAAAAAAAAAA&#10;AAAvAQAAX3JlbHMvLnJlbHNQSwECLQAUAAYACAAAACEA/FKFXsMBAABmAwAADgAAAAAAAAAAAAAA&#10;AAAuAgAAZHJzL2Uyb0RvYy54bWxQSwECLQAUAAYACAAAACEARbQgAN4AAAAJAQAADwAAAAAAAAAA&#10;AAAAAAAdBAAAZHJzL2Rvd25yZXYueG1sUEsFBgAAAAAEAAQA8wAAACgFAAAAAA==&#10;" filled="f" strokecolor="#d9d9d9" strokeweight=".35281mm">
                      <v:textbox inset="0,0,0,0"/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DANIELA DEMARTINI</w:t>
            </w:r>
          </w:p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eastAsia="Cambria" w:hAnsi="Times New Roman"/>
              </w:rPr>
              <w:t>Secretária-Geral da Mesa do CAU/BR</w:t>
            </w:r>
          </w:p>
        </w:tc>
      </w:tr>
    </w:tbl>
    <w:p w:rsidR="00402B19" w:rsidRDefault="00402B1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tbl>
      <w:tblPr>
        <w:tblW w:w="935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402B1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E862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486405</wp:posOffset>
                      </wp:positionH>
                      <wp:positionV relativeFrom="paragraph">
                        <wp:posOffset>100968</wp:posOffset>
                      </wp:positionV>
                      <wp:extent cx="1885950" cy="647696"/>
                      <wp:effectExtent l="0" t="0" r="19050" b="19054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696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7F454" id="Retângulo 9" o:spid="_x0000_s1026" style="position:absolute;margin-left:38.3pt;margin-top:7.95pt;width:148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8GwgEAAGUDAAAOAAAAZHJzL2Uyb0RvYy54bWysU9tu2zAMfR+wfxD0vtgJ1jQ24vRhQYcB&#10;w1as2wcwsmQL0A2SGie/s1/Zj420nXSXt6IwIFHi0SF5SG/vTtawo4xJe9fw5aLkTDrhW+26hv/4&#10;fv9uw1nK4Fow3smGn2Xid7u3b7ZDqOXK9960MjIkcakeQsP7nENdFEn00kJa+CAdOpWPFjIeY1e0&#10;EQZkt6ZYleW6GHxsQ/RCpoS3+8nJdyO/UlLkr0olmZlpOOaWxzWO64HWYreFuosQei3mNOAFWVjQ&#10;DoNeqfaQgT1F/R+V1SL65FVeCG8Lr5QWcqwBq1mW/1Tz2EOQYy0oTgpXmdLr0Yovx4fIdNvwijMH&#10;Flv0TeZfP133ZDyrSJ8hpBphj+EhzqeEJhV7UtHSjmWw06jp+aqpPGUm8HK52dxUNyi9QN/6/e26&#10;WhNp8fw6xJQ/Sm8ZGQ2P2LNRSjh+TnmCXiAUzPl7bQzeQ20cGzDC6rZcIj/g+CgD0+PkjW4JSLgU&#10;u8MHE9kRcAr2FX1zDn/BKMoeUj/hRhfBoLY6S6odkzYON1Jk0oCsg2/PqKH55LAvNGMXI16Mw2wQ&#10;Bb3AXo5k89zRsPx5HlHPf8fuNwAAAP//AwBQSwMEFAAGAAgAAAAhAIB5NvHfAAAACQEAAA8AAABk&#10;cnMvZG93bnJldi54bWxMj8FOwzAQRO9I/IO1SNyo01YkJI1ToQoQUk9NOXB0420SiNdR7KYpX89y&#10;Ksd9M5qdydeT7cSIg28dKZjPIhBIlTMt1Qo+9q8PTyB80GR05wgVXNDDuri9yXVm3Jl2OJahFhxC&#10;PtMKmhD6TEpfNWi1n7keibWjG6wOfA61NIM+c7jt5CKKYml1S/yh0T1uGqy+y5NVsHjZycvG/7y7&#10;thzTbfq5376FL6Xu76bnFYiAU7ia4a8+V4eCOx3ciYwXnYIkjtnJ/DEFwfoyWTI4MJgnKcgil/8X&#10;FL8AAAD//wMAUEsBAi0AFAAGAAgAAAAhALaDOJL+AAAA4QEAABMAAAAAAAAAAAAAAAAAAAAAAFtD&#10;b250ZW50X1R5cGVzXS54bWxQSwECLQAUAAYACAAAACEAOP0h/9YAAACUAQAACwAAAAAAAAAAAAAA&#10;AAAvAQAAX3JlbHMvLnJlbHNQSwECLQAUAAYACAAAACEAEjevBsIBAABlAwAADgAAAAAAAAAAAAAA&#10;AAAuAgAAZHJzL2Uyb0RvYy54bWxQSwECLQAUAAYACAAAACEAgHk28d8AAAAJAQAADwAAAAAAAAAA&#10;AAAAAAAcBAAAZHJzL2Rvd25yZXYueG1sUEsFBgAAAAAEAAQA8wAAACgFAAAAAA==&#10;" filled="f" strokecolor="#d9d9d9" strokeweight=".35281mm">
                      <v:textbox inset="0,0,0,0"/>
                    </v:rect>
                  </w:pict>
                </mc:Fallback>
              </mc:AlternateContent>
            </w: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</w:p>
          <w:p w:rsidR="00402B19" w:rsidRDefault="00402B19">
            <w:pPr>
              <w:spacing w:after="0" w:line="240" w:lineRule="auto"/>
              <w:jc w:val="right"/>
              <w:rPr>
                <w:rFonts w:ascii="Times New Roman" w:eastAsia="Cambria" w:hAnsi="Times New Roman"/>
                <w:b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</w:p>
          <w:p w:rsidR="00402B19" w:rsidRDefault="00402B19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</w:p>
          <w:p w:rsidR="00402B19" w:rsidRDefault="00E862E2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>ISABELLA MARIA OLIVEIRA MORATO</w:t>
            </w:r>
          </w:p>
          <w:p w:rsidR="00402B19" w:rsidRDefault="00E862E2">
            <w:pPr>
              <w:tabs>
                <w:tab w:val="left" w:pos="525"/>
                <w:tab w:val="center" w:pos="2231"/>
              </w:tabs>
              <w:spacing w:after="0" w:line="240" w:lineRule="auto"/>
              <w:jc w:val="center"/>
            </w:pPr>
            <w:r>
              <w:rPr>
                <w:rFonts w:ascii="Times New Roman" w:eastAsia="Cambria" w:hAnsi="Times New Roman"/>
              </w:rPr>
              <w:t>Assistente Administrativa do CAU/BR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19" w:rsidRDefault="00402B1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2B19" w:rsidRDefault="00402B1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:rsidR="00402B19" w:rsidRDefault="00402B19">
      <w:pPr>
        <w:rPr>
          <w:rFonts w:ascii="Times New Roman" w:hAnsi="Times New Roman"/>
        </w:rPr>
      </w:pPr>
    </w:p>
    <w:sectPr w:rsidR="00402B19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62E2">
      <w:pPr>
        <w:spacing w:after="0" w:line="240" w:lineRule="auto"/>
      </w:pPr>
      <w:r>
        <w:separator/>
      </w:r>
    </w:p>
  </w:endnote>
  <w:endnote w:type="continuationSeparator" w:id="0">
    <w:p w:rsidR="00000000" w:rsidRDefault="00E8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C5" w:rsidRDefault="00E862E2">
    <w:pPr>
      <w:pStyle w:val="Rodap"/>
      <w:jc w:val="right"/>
    </w:pPr>
    <w:r>
      <w:rPr>
        <w:rFonts w:ascii="Times New Roman" w:eastAsia="Times New Roman" w:hAnsi="Times New Roman"/>
        <w:smallCaps/>
        <w:color w:val="006666"/>
        <w:kern w:val="3"/>
        <w:sz w:val="18"/>
        <w:szCs w:val="18"/>
      </w:rPr>
      <w:t>SÚMULA DA 117ª REUNIÃO ORDINÁRIA CD-CAU/BR</w:t>
    </w:r>
    <w:r>
      <w:rPr>
        <w:color w:val="008080"/>
        <w:lang w:eastAsia="pt-BR"/>
      </w:rPr>
      <w:t xml:space="preserve"> </w:t>
    </w:r>
    <w:r>
      <w:rPr>
        <w:noProof/>
        <w:color w:val="00808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-2542</wp:posOffset>
          </wp:positionH>
          <wp:positionV relativeFrom="paragraph">
            <wp:posOffset>247646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8080"/>
        <w:lang w:eastAsia="pt-BR"/>
      </w:rPr>
      <w:t xml:space="preserve">                                       </w:t>
    </w:r>
    <w:r>
      <w:rPr>
        <w:rFonts w:ascii="Arial" w:hAnsi="Arial" w:cs="Arial"/>
        <w:b/>
        <w:bCs/>
        <w:color w:val="008080"/>
      </w:rPr>
      <w:fldChar w:fldCharType="begin"/>
    </w:r>
    <w:r>
      <w:rPr>
        <w:rFonts w:ascii="Arial" w:hAnsi="Arial" w:cs="Arial"/>
        <w:b/>
        <w:bCs/>
        <w:color w:val="008080"/>
      </w:rPr>
      <w:instrText xml:space="preserve"> PAGE </w:instrText>
    </w:r>
    <w:r>
      <w:rPr>
        <w:rFonts w:ascii="Arial" w:hAnsi="Arial" w:cs="Arial"/>
        <w:b/>
        <w:bCs/>
        <w:color w:val="008080"/>
      </w:rPr>
      <w:fldChar w:fldCharType="separate"/>
    </w:r>
    <w:r>
      <w:rPr>
        <w:rFonts w:ascii="Arial" w:hAnsi="Arial" w:cs="Arial"/>
        <w:b/>
        <w:bCs/>
        <w:noProof/>
        <w:color w:val="008080"/>
      </w:rPr>
      <w:t>1</w:t>
    </w:r>
    <w:r>
      <w:rPr>
        <w:rFonts w:ascii="Arial" w:hAnsi="Arial" w:cs="Arial"/>
        <w:b/>
        <w:bCs/>
        <w:color w:val="008080"/>
      </w:rPr>
      <w:fldChar w:fldCharType="end"/>
    </w:r>
  </w:p>
  <w:p w:rsidR="00E92EC5" w:rsidRDefault="00E862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62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8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C5" w:rsidRDefault="00E862E2">
    <w:pPr>
      <w:pStyle w:val="Cabealho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-12060</wp:posOffset>
          </wp:positionH>
          <wp:positionV relativeFrom="paragraph">
            <wp:posOffset>-295908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3EF2"/>
    <w:multiLevelType w:val="multilevel"/>
    <w:tmpl w:val="0554B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49A"/>
    <w:multiLevelType w:val="multilevel"/>
    <w:tmpl w:val="4B1253CC"/>
    <w:lvl w:ilvl="0">
      <w:start w:val="1"/>
      <w:numFmt w:val="decimal"/>
      <w:lvlText w:val="%1."/>
      <w:lvlJc w:val="left"/>
      <w:pPr>
        <w:ind w:left="4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026240"/>
    <w:multiLevelType w:val="multilevel"/>
    <w:tmpl w:val="1CA08D18"/>
    <w:lvl w:ilvl="0">
      <w:start w:val="1"/>
      <w:numFmt w:val="decimal"/>
      <w:lvlText w:val="%1."/>
      <w:lvlJc w:val="left"/>
      <w:pPr>
        <w:ind w:left="420" w:hanging="360"/>
      </w:pPr>
      <w:rPr>
        <w:rFonts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136CF9"/>
    <w:multiLevelType w:val="multilevel"/>
    <w:tmpl w:val="D9F65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360B3"/>
    <w:multiLevelType w:val="multilevel"/>
    <w:tmpl w:val="05C0F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58A6"/>
    <w:multiLevelType w:val="multilevel"/>
    <w:tmpl w:val="55A2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6CA"/>
    <w:multiLevelType w:val="multilevel"/>
    <w:tmpl w:val="94368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213"/>
    <w:multiLevelType w:val="multilevel"/>
    <w:tmpl w:val="3E6AC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2B19"/>
    <w:rsid w:val="00402B19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7EDDC5-5D16-4E4E-88F6-975C98D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 w:cs="Arial"/>
      <w:color w:val="000000"/>
    </w:rPr>
  </w:style>
  <w:style w:type="character" w:customStyle="1" w:styleId="SemEspaamentoChar">
    <w:name w:val="Sem Espaçamento Char"/>
    <w:basedOn w:val="Fontepargpadro"/>
    <w:rPr>
      <w:rFonts w:ascii="Times New Roman" w:hAnsi="Times New Roman" w:cs="Arial"/>
      <w:color w:val="00000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117ª REUNIÃO ORDINÁRIA CD-CAU/BR</vt:lpstr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117ª REUNIÃO ORDINÁRIA CD-CAU/BR</dc:title>
  <dc:subject>APROVAÇÃO DA SÚMULA DA 108ª REUNIÃO ORDINÁRIA DA CED-CAU/BR</dc:subject>
  <dc:creator>Isabella Morato</dc:creator>
  <dc:description/>
  <cp:lastModifiedBy>Isabella Maria Oliveira Morato</cp:lastModifiedBy>
  <cp:revision>2</cp:revision>
  <cp:lastPrinted>2022-02-24T20:27:00Z</cp:lastPrinted>
  <dcterms:created xsi:type="dcterms:W3CDTF">2023-02-28T21:41:00Z</dcterms:created>
  <dcterms:modified xsi:type="dcterms:W3CDTF">2023-02-28T21:41:00Z</dcterms:modified>
</cp:coreProperties>
</file>