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</w:rPr>
      </w:pPr>
    </w:p>
    <w:p>
      <w:pPr>
        <w:pStyle w:val="Heading1"/>
        <w:spacing w:before="51"/>
        <w:ind w:left="2476" w:right="0"/>
        <w:jc w:val="left"/>
      </w:pPr>
      <w:r>
        <w:rPr/>
        <w:t>RESOLUÇÃO N° 75, DE 10 DE ABRIL DE 2014</w:t>
      </w:r>
    </w:p>
    <w:p>
      <w:pPr>
        <w:pStyle w:val="BodyText"/>
        <w:rPr>
          <w:b/>
        </w:rPr>
      </w:pPr>
    </w:p>
    <w:p>
      <w:pPr>
        <w:pStyle w:val="BodyText"/>
        <w:ind w:left="4355" w:right="110"/>
        <w:jc w:val="both"/>
      </w:pPr>
      <w:r>
        <w:rPr/>
        <w:t>Dispõe sobre a indicação da responsabilidade técnica referente a projetos, obras e serviços no âmbito da Arquitetura e Urbanismo, em documentos, placas, peças publicitárias e outros elementos de comunicação.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08"/>
        <w:jc w:val="both"/>
      </w:pPr>
      <w:r>
        <w:rPr/>
        <w:t>O Conselho de Arquitetura e Urbanismo do Brasil (CAU/BR), no uso das competências previstas no art. 28 da Lei n° 12.378, de 31 de dezembro de 2010, e nos artigos 2°, 3° e 9° do Regimento Geral aprovado pela Resolução CAU/BR n° 33, de 6 de setembro de 2012, e de acordo com a deliberação adotada na Reunião Plenária Ordinária n° 29, realizada no dia 10 de abril de 2014;</w:t>
      </w:r>
    </w:p>
    <w:p>
      <w:pPr>
        <w:pStyle w:val="BodyText"/>
        <w:spacing w:before="2"/>
      </w:pPr>
    </w:p>
    <w:p>
      <w:pPr>
        <w:pStyle w:val="BodyText"/>
        <w:ind w:left="102" w:right="108"/>
        <w:jc w:val="both"/>
      </w:pPr>
      <w:r>
        <w:rPr/>
        <w:t>Considerando o art. 14 da Lei n° 12.378, de 2010, que estabelece a obrigatoriedade de o arquiteto e urbanista e da sociedade de prestação de serviços de Arquitetura e Urbanismo indicarem, em documentos, peças publicitárias, placas ou outros elementos de comunicação dirigidos a clientes, ao público em geral e ao CAU/UF, o responsável técnico por projetos, obras e serviços de Arquitetura e Urbanismo;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13"/>
        <w:jc w:val="both"/>
      </w:pPr>
      <w:r>
        <w:rPr/>
        <w:t>Considerando o inciso VIII do art. 18 da Lei n° 12.378, de 2010, que considera infração disciplinar deixar de informar em documento ou peça de comunicação dirigida a cliente, ao público em geral, ao CAU/BR e aos CAU/UF, os dados exigidos nos termos dessa Lei;</w:t>
      </w:r>
    </w:p>
    <w:p>
      <w:pPr>
        <w:pStyle w:val="BodyText"/>
        <w:spacing w:before="2"/>
      </w:pPr>
    </w:p>
    <w:p>
      <w:pPr>
        <w:pStyle w:val="BodyText"/>
        <w:spacing w:before="1"/>
        <w:ind w:left="102" w:right="116"/>
        <w:jc w:val="both"/>
      </w:pPr>
      <w:r>
        <w:rPr/>
        <w:t>Considerando o art. 15 da Resolução CAU/BR n° 67, de 5 de dezembro de 2013, que obriga a divulgação do nome e número de registro no CAU do autor de projetos, obras e serviços de Arquitetura e Urbanismo; e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10"/>
        <w:jc w:val="both"/>
      </w:pPr>
      <w:r>
        <w:rPr/>
        <w:t>Considerando a necessidade de uniformizar e disciplinar a indicação de responsável técnico por projetos, obras e serviços no âmbito da Arquitetura e Urbanismo;</w:t>
      </w:r>
    </w:p>
    <w:p>
      <w:pPr>
        <w:pStyle w:val="BodyText"/>
        <w:spacing w:before="12"/>
        <w:rPr>
          <w:sz w:val="23"/>
        </w:rPr>
      </w:pPr>
    </w:p>
    <w:p>
      <w:pPr>
        <w:pStyle w:val="Heading1"/>
        <w:ind w:left="102" w:right="0"/>
        <w:jc w:val="both"/>
        <w:rPr>
          <w:b w:val="0"/>
        </w:rPr>
      </w:pPr>
      <w:r>
        <w:rPr/>
        <w:t>RESOLVE</w:t>
      </w:r>
      <w:r>
        <w:rPr>
          <w:b w:val="0"/>
        </w:rPr>
        <w:t>:</w:t>
      </w:r>
    </w:p>
    <w:p>
      <w:pPr>
        <w:pStyle w:val="BodyText"/>
        <w:spacing w:before="11"/>
        <w:rPr>
          <w:sz w:val="23"/>
        </w:rPr>
      </w:pPr>
    </w:p>
    <w:p>
      <w:pPr>
        <w:spacing w:before="1"/>
        <w:ind w:left="931" w:right="937" w:firstLine="0"/>
        <w:jc w:val="center"/>
        <w:rPr>
          <w:b/>
          <w:sz w:val="24"/>
        </w:rPr>
      </w:pPr>
      <w:r>
        <w:rPr>
          <w:b/>
          <w:sz w:val="24"/>
        </w:rPr>
        <w:t>CAPÍTULO I</w:t>
      </w:r>
    </w:p>
    <w:p>
      <w:pPr>
        <w:spacing w:before="0"/>
        <w:ind w:left="2973" w:right="0" w:firstLine="0"/>
        <w:jc w:val="left"/>
        <w:rPr>
          <w:b/>
          <w:sz w:val="24"/>
        </w:rPr>
      </w:pPr>
      <w:r>
        <w:rPr>
          <w:b/>
          <w:sz w:val="24"/>
        </w:rPr>
        <w:t>DAS DISPOSIÇÕES PRELIMINARES</w:t>
      </w:r>
    </w:p>
    <w:p>
      <w:pPr>
        <w:pStyle w:val="BodyText"/>
        <w:rPr>
          <w:b/>
        </w:rPr>
      </w:pPr>
    </w:p>
    <w:p>
      <w:pPr>
        <w:pStyle w:val="BodyText"/>
        <w:spacing w:line="242" w:lineRule="auto"/>
        <w:ind w:left="102" w:right="107"/>
        <w:jc w:val="both"/>
      </w:pPr>
      <w:r>
        <w:rPr/>
        <w:t>Art. 1° A responsabilidade técnica por projetos, obras e serviços no âmbito da Arquitetura e Urbanismo deverá ser indicada mediante a informação dos seguintes dados: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18" w:val="left" w:leader="none"/>
        </w:tabs>
        <w:spacing w:line="240" w:lineRule="auto" w:before="0" w:after="0"/>
        <w:ind w:left="217" w:right="0" w:hanging="115"/>
        <w:jc w:val="both"/>
        <w:rPr>
          <w:sz w:val="24"/>
        </w:rPr>
      </w:pPr>
      <w:r>
        <w:rPr>
          <w:sz w:val="24"/>
        </w:rPr>
        <w:t>- nome(s) do(s) responsável(is)</w:t>
      </w:r>
      <w:r>
        <w:rPr>
          <w:spacing w:val="-3"/>
          <w:sz w:val="24"/>
        </w:rPr>
        <w:t> </w:t>
      </w:r>
      <w:r>
        <w:rPr>
          <w:sz w:val="24"/>
        </w:rPr>
        <w:t>técnico(s);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0" w:lineRule="auto" w:before="0" w:after="0"/>
        <w:ind w:left="102" w:right="113" w:firstLine="0"/>
        <w:jc w:val="both"/>
        <w:rPr>
          <w:sz w:val="24"/>
        </w:rPr>
      </w:pPr>
      <w:r>
        <w:rPr>
          <w:sz w:val="24"/>
        </w:rPr>
        <w:t>- título profissional e número(s) de registro no Conselho de Arquitetura e Urbanismo (CAU);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38" w:val="left" w:leader="none"/>
        </w:tabs>
        <w:spacing w:line="240" w:lineRule="auto" w:before="1" w:after="0"/>
        <w:ind w:left="337" w:right="0" w:hanging="235"/>
        <w:jc w:val="both"/>
        <w:rPr>
          <w:sz w:val="24"/>
        </w:rPr>
      </w:pPr>
      <w:r>
        <w:rPr>
          <w:sz w:val="24"/>
        </w:rPr>
        <w:t>- atividade(s) técnica(s)</w:t>
      </w:r>
      <w:r>
        <w:rPr>
          <w:spacing w:val="-2"/>
          <w:sz w:val="24"/>
        </w:rPr>
        <w:t> </w:t>
      </w:r>
      <w:r>
        <w:rPr>
          <w:sz w:val="24"/>
        </w:rPr>
        <w:t>desenvolvida(s).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00" w:h="16850"/>
          <w:pgMar w:header="708" w:footer="956" w:top="1360" w:bottom="1140" w:left="1600" w:right="1020"/>
        </w:sect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52"/>
        <w:ind w:left="102" w:right="107"/>
        <w:jc w:val="both"/>
      </w:pPr>
      <w:r>
        <w:rPr/>
        <w:t>Parágrafo único. As informações a que se referem os incisos deste artigo deverão ser expostas em caracteres claramente legíveis ao público destinatário da comunicação.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09"/>
        <w:jc w:val="both"/>
      </w:pPr>
      <w:r>
        <w:rPr/>
        <w:t>Art. 2° A indicação de responsabilidade técnica a que se refere esta Resolução deverá ser feita, conforme o caso, em documentos, placas, peças publicitárias e outros elementos de comunicação, dirigidos aos clientes, ao público em geral e ao CAU.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02" w:right="107"/>
        <w:jc w:val="both"/>
      </w:pPr>
      <w:r>
        <w:rPr/>
        <w:t>Art. 3° Para os fins desta Resolução, a indicação de responsabilidade técnica, que deve ser discreta e de caráter deontológico, é entendida como: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244" w:val="left" w:leader="none"/>
        </w:tabs>
        <w:spacing w:line="240" w:lineRule="auto" w:before="0" w:after="0"/>
        <w:ind w:left="102" w:right="114" w:firstLine="0"/>
        <w:jc w:val="both"/>
        <w:rPr>
          <w:sz w:val="24"/>
        </w:rPr>
      </w:pPr>
      <w:r>
        <w:rPr>
          <w:sz w:val="24"/>
        </w:rPr>
        <w:t>- um direito da sociedade à informação, de modo que esta possa se certificar de que os serviços técnicos são prestados por profissionais habilitados, providos de adequada formação e qualificação, capazes de prevenir qualquer tipo de risco à segurança, à saúde e ao bem-estar dos usuários e da vizinhança ou de dano ao meio</w:t>
      </w:r>
      <w:r>
        <w:rPr>
          <w:spacing w:val="-13"/>
          <w:sz w:val="24"/>
        </w:rPr>
        <w:t> </w:t>
      </w:r>
      <w:r>
        <w:rPr>
          <w:sz w:val="24"/>
        </w:rPr>
        <w:t>ambiente;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40" w:lineRule="auto" w:before="0" w:after="0"/>
        <w:ind w:left="102" w:right="112" w:firstLine="0"/>
        <w:jc w:val="both"/>
        <w:rPr>
          <w:sz w:val="24"/>
        </w:rPr>
      </w:pPr>
      <w:r>
        <w:rPr>
          <w:sz w:val="24"/>
        </w:rPr>
        <w:t>- um mecanismo de aperfeiçoamento do exercício profissional e de fomento às boas práticas profissionais no âmbito da Arquitetura e</w:t>
      </w:r>
      <w:r>
        <w:rPr>
          <w:spacing w:val="-16"/>
          <w:sz w:val="24"/>
        </w:rPr>
        <w:t> </w:t>
      </w:r>
      <w:r>
        <w:rPr>
          <w:sz w:val="24"/>
        </w:rPr>
        <w:t>Urbanismo;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52" w:val="left" w:leader="none"/>
        </w:tabs>
        <w:spacing w:line="240" w:lineRule="auto" w:before="0" w:after="0"/>
        <w:ind w:left="102" w:right="107" w:firstLine="0"/>
        <w:jc w:val="both"/>
        <w:rPr>
          <w:sz w:val="24"/>
        </w:rPr>
      </w:pPr>
      <w:r>
        <w:rPr>
          <w:sz w:val="24"/>
        </w:rPr>
        <w:t>- um direito do arquiteto e urbanista de ter reconhecida sua autoria ou responsabilidade por projeto, obra ou serviço no âmbito da Arquitetura e Urbanismo, de modo a garantir-lhe os direitos autorais consignados pela legislação</w:t>
      </w:r>
      <w:r>
        <w:rPr>
          <w:spacing w:val="-1"/>
          <w:sz w:val="24"/>
        </w:rPr>
        <w:t> </w:t>
      </w:r>
      <w:r>
        <w:rPr>
          <w:sz w:val="24"/>
        </w:rPr>
        <w:t>vigente.</w:t>
      </w:r>
    </w:p>
    <w:p>
      <w:pPr>
        <w:pStyle w:val="BodyText"/>
      </w:pPr>
    </w:p>
    <w:p>
      <w:pPr>
        <w:pStyle w:val="Heading1"/>
        <w:ind w:left="928"/>
      </w:pPr>
      <w:r>
        <w:rPr/>
        <w:t>CAPÍTULO II</w:t>
      </w:r>
    </w:p>
    <w:p>
      <w:pPr>
        <w:spacing w:before="2"/>
        <w:ind w:left="1285" w:right="0" w:firstLine="0"/>
        <w:jc w:val="left"/>
        <w:rPr>
          <w:b/>
          <w:sz w:val="24"/>
        </w:rPr>
      </w:pPr>
      <w:r>
        <w:rPr>
          <w:b/>
          <w:sz w:val="24"/>
        </w:rPr>
        <w:t>DA INDICAÇÃO DE RESPONSABILIDADE TÉCNICA EM DOCUMENTOS</w:t>
      </w:r>
    </w:p>
    <w:p>
      <w:pPr>
        <w:pStyle w:val="BodyText"/>
        <w:rPr>
          <w:b/>
        </w:rPr>
      </w:pPr>
    </w:p>
    <w:p>
      <w:pPr>
        <w:pStyle w:val="BodyText"/>
        <w:ind w:left="102" w:right="105"/>
        <w:jc w:val="both"/>
      </w:pPr>
      <w:r>
        <w:rPr/>
        <w:t>Art. 4° Em documentos oficiais que se vinculem a projetos, obras ou serviços no âmbito da Arquitetura e Urbanismo deverá(ão) ser indicado(s) o(s) responsável(is) técnico(s) correspondente(s), informando-se, além dos dados referidos nos incisos do art. 1° desta Resolução: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18" w:val="left" w:leader="none"/>
        </w:tabs>
        <w:spacing w:line="240" w:lineRule="auto" w:before="0" w:after="0"/>
        <w:ind w:left="217" w:right="0" w:hanging="115"/>
        <w:jc w:val="both"/>
        <w:rPr>
          <w:sz w:val="24"/>
        </w:rPr>
      </w:pPr>
      <w:r>
        <w:rPr>
          <w:sz w:val="24"/>
        </w:rPr>
        <w:t>- número(s) do(s) CPF do(s) arquiteto(s) e</w:t>
      </w:r>
      <w:r>
        <w:rPr>
          <w:spacing w:val="-6"/>
          <w:sz w:val="24"/>
        </w:rPr>
        <w:t> </w:t>
      </w:r>
      <w:r>
        <w:rPr>
          <w:sz w:val="24"/>
        </w:rPr>
        <w:t>urbanista(s);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278" w:val="left" w:leader="none"/>
        </w:tabs>
        <w:spacing w:line="240" w:lineRule="auto" w:before="0" w:after="0"/>
        <w:ind w:left="277" w:right="0" w:hanging="175"/>
        <w:jc w:val="both"/>
        <w:rPr>
          <w:sz w:val="24"/>
        </w:rPr>
      </w:pPr>
      <w:r>
        <w:rPr>
          <w:sz w:val="24"/>
        </w:rPr>
        <w:t>- número(s) do(s) CNPJ da(s) pessoa(s) jurídica(s) de Arquitetura e Urbanismo, se</w:t>
      </w:r>
      <w:r>
        <w:rPr>
          <w:spacing w:val="-23"/>
          <w:sz w:val="24"/>
        </w:rPr>
        <w:t> </w:t>
      </w:r>
      <w:r>
        <w:rPr>
          <w:sz w:val="24"/>
        </w:rPr>
        <w:t>houver.</w:t>
      </w:r>
    </w:p>
    <w:p>
      <w:pPr>
        <w:pStyle w:val="BodyText"/>
      </w:pPr>
    </w:p>
    <w:p>
      <w:pPr>
        <w:pStyle w:val="BodyText"/>
        <w:ind w:left="102" w:right="115"/>
        <w:jc w:val="both"/>
      </w:pPr>
      <w:r>
        <w:rPr/>
        <w:t>Art. 5° É da pessoa física ou jurídica que detiver o controle sobre a emissão do documento a obrigação de indicar o(s) responsável(is) técnico(s) por projetos, obras ou serviços no âmbito da Arquitetura e Urbanismo.</w:t>
      </w:r>
    </w:p>
    <w:p>
      <w:pPr>
        <w:pStyle w:val="BodyText"/>
        <w:spacing w:before="2"/>
      </w:pPr>
    </w:p>
    <w:p>
      <w:pPr>
        <w:pStyle w:val="Heading1"/>
        <w:ind w:left="930"/>
      </w:pPr>
      <w:r>
        <w:rPr/>
        <w:t>CAPÍTULO III</w:t>
      </w:r>
    </w:p>
    <w:p>
      <w:pPr>
        <w:spacing w:before="0"/>
        <w:ind w:left="1642" w:right="0" w:firstLine="0"/>
        <w:jc w:val="left"/>
        <w:rPr>
          <w:b/>
          <w:sz w:val="24"/>
        </w:rPr>
      </w:pPr>
      <w:r>
        <w:rPr>
          <w:b/>
          <w:sz w:val="24"/>
        </w:rPr>
        <w:t>DA INDICAÇÃO DE RESPONSABILIDADE TÉCNICA EM PLACAS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102" w:right="111"/>
        <w:jc w:val="both"/>
      </w:pPr>
      <w:r>
        <w:rPr/>
        <w:t>Art. 6° No local de execução de obras, de montagens ou de serviços no âmbito da Arquitetura e Urbanismo deverão ser afixadas placas de identificação do exercício profissional, indicando os responsáveis técnicos pelas atividades</w:t>
      </w:r>
      <w:r>
        <w:rPr>
          <w:spacing w:val="-15"/>
        </w:rPr>
        <w:t> </w:t>
      </w:r>
      <w:r>
        <w:rPr/>
        <w:t>desenvolvidas.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09"/>
        <w:jc w:val="both"/>
      </w:pPr>
      <w:r>
        <w:rPr/>
        <w:t>§ 1° As placas a que se refere o </w:t>
      </w:r>
      <w:r>
        <w:rPr>
          <w:i/>
        </w:rPr>
        <w:t>caput </w:t>
      </w:r>
      <w:r>
        <w:rPr/>
        <w:t>deverão ser mantidas no local, desde o inicio até o término da obra, montagem ou serviço considerado.</w:t>
      </w:r>
    </w:p>
    <w:p>
      <w:pPr>
        <w:spacing w:after="0"/>
        <w:jc w:val="both"/>
        <w:sectPr>
          <w:pgSz w:w="11900" w:h="16850"/>
          <w:pgMar w:header="708" w:footer="956" w:top="1360" w:bottom="1140" w:left="1600" w:right="1020"/>
        </w:sect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52"/>
        <w:ind w:left="102" w:right="116"/>
        <w:jc w:val="both"/>
      </w:pPr>
      <w:r>
        <w:rPr/>
        <w:t>§ 2° Para os fins do que dispõe o parágrafo anterior, será considerado término da obra, montagem ou serviço o ato de baixa do Registro de Responsabilidade Técnica (RRT) referente à atividade</w:t>
      </w:r>
      <w:r>
        <w:rPr>
          <w:spacing w:val="-4"/>
        </w:rPr>
        <w:t> </w:t>
      </w:r>
      <w:r>
        <w:rPr/>
        <w:t>correspondente.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/>
        <w:jc w:val="both"/>
      </w:pPr>
      <w:r>
        <w:rPr/>
        <w:t>Art. 7° Nas placas de que trata o artigo anterior, deverão ser informados: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263" w:val="left" w:leader="none"/>
        </w:tabs>
        <w:spacing w:line="240" w:lineRule="auto" w:before="0" w:after="0"/>
        <w:ind w:left="102" w:right="107" w:firstLine="0"/>
        <w:jc w:val="both"/>
        <w:rPr>
          <w:sz w:val="24"/>
        </w:rPr>
      </w:pPr>
      <w:r>
        <w:rPr>
          <w:sz w:val="24"/>
        </w:rPr>
        <w:t>- nome(s) do(s) arquiteto(s) e urbanista(s) responsável(is) e, se houver, da(s) pessoa(s) jurídica(s) de Arquitetura e Urbanismo, com identificação da(s) atividade(s) técnica(s) sob sua(s) respectiva(s) responsabilidade(s) e número(s) de RRT</w:t>
      </w:r>
      <w:r>
        <w:rPr>
          <w:spacing w:val="-9"/>
          <w:sz w:val="24"/>
        </w:rPr>
        <w:t> </w:t>
      </w:r>
      <w:r>
        <w:rPr>
          <w:sz w:val="24"/>
        </w:rPr>
        <w:t>correspondente(s);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278" w:val="left" w:leader="none"/>
        </w:tabs>
        <w:spacing w:line="240" w:lineRule="auto" w:before="1" w:after="0"/>
        <w:ind w:left="277" w:right="0" w:hanging="175"/>
        <w:jc w:val="both"/>
        <w:rPr>
          <w:sz w:val="24"/>
        </w:rPr>
      </w:pPr>
      <w:r>
        <w:rPr>
          <w:sz w:val="24"/>
        </w:rPr>
        <w:t>- título profissional e número(s) de registro no</w:t>
      </w:r>
      <w:r>
        <w:rPr>
          <w:spacing w:val="-5"/>
          <w:sz w:val="24"/>
        </w:rPr>
        <w:t> </w:t>
      </w:r>
      <w:r>
        <w:rPr>
          <w:sz w:val="24"/>
        </w:rPr>
        <w:t>CAU;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414" w:val="left" w:leader="none"/>
        </w:tabs>
        <w:spacing w:line="240" w:lineRule="auto" w:before="0" w:after="0"/>
        <w:ind w:left="102" w:right="111" w:firstLine="0"/>
        <w:jc w:val="both"/>
        <w:rPr>
          <w:sz w:val="24"/>
        </w:rPr>
      </w:pPr>
      <w:r>
        <w:rPr>
          <w:sz w:val="24"/>
        </w:rPr>
        <w:t>- endereço, e-mail ou telefone do(s) arquiteto(s) e urbanista(s) ou da(s) pessoa(s) jurídica(s) de Arquitetura e</w:t>
      </w:r>
      <w:r>
        <w:rPr>
          <w:spacing w:val="-5"/>
          <w:sz w:val="24"/>
        </w:rPr>
        <w:t> </w:t>
      </w:r>
      <w:r>
        <w:rPr>
          <w:sz w:val="24"/>
        </w:rPr>
        <w:t>Urbanismo.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02" w:right="112"/>
        <w:jc w:val="both"/>
      </w:pPr>
      <w:r>
        <w:rPr/>
        <w:t>§ 1° Para os fins do que dispõe o inciso I deste artigo, na indicação de responsabilidade técnica poderá ser utilizado o nome civil ou razão social, completo ou abreviado, ou pseudônimo ou nome fantasia, a critério do profissional ou da pessoa jurídica de Arquitetura e Urbanismo.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08"/>
        <w:jc w:val="both"/>
      </w:pPr>
      <w:r>
        <w:rPr/>
        <w:t>§ 2° Uma mesma placa poderá conter a indicação de um ou mais arquitetos e urbanistas ou de pessoas jurídicas de Arquitetura e Urbanismo, definindo a(s) responsabilidade(s) técnica(s) que lhe(s) corresponde(m).</w:t>
      </w:r>
    </w:p>
    <w:p>
      <w:pPr>
        <w:pStyle w:val="BodyText"/>
        <w:spacing w:before="2"/>
      </w:pPr>
    </w:p>
    <w:p>
      <w:pPr>
        <w:pStyle w:val="BodyText"/>
        <w:ind w:left="102" w:right="109"/>
        <w:jc w:val="both"/>
      </w:pPr>
      <w:r>
        <w:rPr/>
        <w:t>§ 3° Uma mesma placa poderá conter a indicação de arquiteto(s) e urbanista(s), de pessoa(s) jurídica(s) de Arquitetura e Urbanismo, de profissional(is) e de pessoa(s) jurídica(s) de outra(s) profissão(ões) técnica(s) regulamentada(s) que realize(m) atividade(s) no mesmo endereço, definindo a(s) responsabilidade(s) técnica(s) que lhe(s) corresponde(m).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09"/>
        <w:jc w:val="both"/>
      </w:pPr>
      <w:r>
        <w:rPr/>
        <w:t>§ 4° Poderá ser afixado na placa um selo adesivo específico, cujo arquivo eletrônico será disponibilizado no ambiente do arquiteto e urbanista no Sistema de Informação e Comunicação dos Conselhos de Arquitetura e Urbanismo (SICCAU), que conterá um código de barras bidimensional (</w:t>
      </w:r>
      <w:r>
        <w:rPr>
          <w:i/>
        </w:rPr>
        <w:t>QR Code</w:t>
      </w:r>
      <w:r>
        <w:rPr/>
        <w:t>), através do qual poderão ser acessados os dados do(s) RRT correspondente(s) à(s) atividade(s) realizada(s), dispensando que se mantenha no local via impressa do referido registro.</w:t>
      </w:r>
    </w:p>
    <w:p>
      <w:pPr>
        <w:pStyle w:val="BodyText"/>
      </w:pPr>
    </w:p>
    <w:p>
      <w:pPr>
        <w:pStyle w:val="BodyText"/>
        <w:spacing w:line="242" w:lineRule="auto"/>
        <w:ind w:left="102" w:right="107"/>
        <w:jc w:val="both"/>
      </w:pPr>
      <w:r>
        <w:rPr/>
        <w:t>Art. 8° A placa de identificação deverá ser afixada no local de execução da obra, montagem ou serviço no âmbito da Arquitetura e Urbanismo, e ser visível e legível ao público.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02" w:right="109"/>
        <w:jc w:val="both"/>
      </w:pPr>
      <w:r>
        <w:rPr/>
        <w:t>Art. 9° O fornecimento, a afixação e a manutenção da placa serão de exclusiva responsabilidade do arquiteto e urbanista ou da pessoa jurídica de Arquitetura e Urbanismo responsável pelo projeto ou pela execução da obra, montagem ou serviço.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02" w:right="109"/>
        <w:jc w:val="both"/>
      </w:pPr>
      <w:r>
        <w:rPr/>
        <w:t>Parágrafo único. Fica o proprietário do empreendimento ou seu representante legal obrigado a assegurar ao arquiteto e urbanista ou à pessoa jurídica de Arquitetura e Urbanismo de que trata o </w:t>
      </w:r>
      <w:r>
        <w:rPr>
          <w:i/>
        </w:rPr>
        <w:t>caput </w:t>
      </w:r>
      <w:r>
        <w:rPr/>
        <w:t>o direito de afixar a</w:t>
      </w:r>
      <w:r>
        <w:rPr>
          <w:spacing w:val="-6"/>
        </w:rPr>
        <w:t> </w:t>
      </w:r>
      <w:r>
        <w:rPr/>
        <w:t>placa.</w:t>
      </w:r>
    </w:p>
    <w:p>
      <w:pPr>
        <w:spacing w:after="0"/>
        <w:jc w:val="both"/>
        <w:sectPr>
          <w:pgSz w:w="11900" w:h="16850"/>
          <w:pgMar w:header="708" w:footer="956" w:top="1360" w:bottom="1140" w:left="1600" w:right="1020"/>
        </w:sectPr>
      </w:pPr>
    </w:p>
    <w:p>
      <w:pPr>
        <w:pStyle w:val="BodyText"/>
        <w:spacing w:before="41"/>
        <w:ind w:left="102" w:right="107"/>
        <w:jc w:val="both"/>
      </w:pPr>
      <w:r>
        <w:rPr/>
        <w:t>Art. 10. Caso o arquiteto e urbanista ou a pessoa jurídica de Arquitetura e Urbanismo seja responsável por mais de uma atividade técnica no mesmo endereço, seus dados poderão ser inscritos uma única vez na placa, precedidos de indicação da relação dessas atividades.</w:t>
      </w:r>
    </w:p>
    <w:p>
      <w:pPr>
        <w:pStyle w:val="BodyText"/>
      </w:pPr>
    </w:p>
    <w:p>
      <w:pPr>
        <w:pStyle w:val="Heading1"/>
      </w:pPr>
      <w:r>
        <w:rPr/>
        <w:t>CAPÍTULO IV</w:t>
      </w:r>
    </w:p>
    <w:p>
      <w:pPr>
        <w:spacing w:before="0"/>
        <w:ind w:left="932" w:right="937" w:firstLine="0"/>
        <w:jc w:val="center"/>
        <w:rPr>
          <w:b/>
          <w:sz w:val="24"/>
        </w:rPr>
      </w:pPr>
      <w:r>
        <w:rPr>
          <w:b/>
          <w:sz w:val="24"/>
        </w:rPr>
        <w:t>DA INDICAÇÃO DE RESPONSABILIDADE TÉCNICA EM PEÇAS PUBLICITÁRIAS E OUTROS ELEMENTOS DE COMUNICAÇÃO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02" w:right="109"/>
        <w:jc w:val="both"/>
      </w:pPr>
      <w:r>
        <w:rPr/>
        <w:t>Art. 11. Na divulgação de projeto, obra ou serviço técnico no âmbito da Arquitetura e Urbanismo em jornais, revistas, televisão ou qualquer outro elemento de comunicação dirigida ao público em geral deverá conter: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218" w:val="left" w:leader="none"/>
        </w:tabs>
        <w:spacing w:line="240" w:lineRule="auto" w:before="0" w:after="0"/>
        <w:ind w:left="217" w:right="0" w:hanging="115"/>
        <w:jc w:val="both"/>
        <w:rPr>
          <w:sz w:val="24"/>
        </w:rPr>
      </w:pPr>
      <w:r>
        <w:rPr>
          <w:sz w:val="24"/>
        </w:rPr>
        <w:t>- indicação do(s) responsável (is)</w:t>
      </w:r>
      <w:r>
        <w:rPr>
          <w:spacing w:val="-4"/>
          <w:sz w:val="24"/>
        </w:rPr>
        <w:t> </w:t>
      </w:r>
      <w:r>
        <w:rPr>
          <w:sz w:val="24"/>
        </w:rPr>
        <w:t>técnico(s);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278" w:val="left" w:leader="none"/>
        </w:tabs>
        <w:spacing w:line="480" w:lineRule="auto" w:before="0" w:after="0"/>
        <w:ind w:left="102" w:right="3969" w:firstLine="0"/>
        <w:jc w:val="left"/>
        <w:rPr>
          <w:sz w:val="24"/>
        </w:rPr>
      </w:pPr>
      <w:r>
        <w:rPr>
          <w:sz w:val="24"/>
        </w:rPr>
        <w:t>- título profissional e número(s) de registro no</w:t>
      </w:r>
      <w:r>
        <w:rPr>
          <w:spacing w:val="-24"/>
          <w:sz w:val="24"/>
        </w:rPr>
        <w:t> </w:t>
      </w:r>
      <w:r>
        <w:rPr>
          <w:sz w:val="24"/>
        </w:rPr>
        <w:t>CAU; III - atividade(s) técnica(s)</w:t>
      </w:r>
      <w:r>
        <w:rPr>
          <w:spacing w:val="-3"/>
          <w:sz w:val="24"/>
        </w:rPr>
        <w:t> </w:t>
      </w:r>
      <w:r>
        <w:rPr>
          <w:sz w:val="24"/>
        </w:rPr>
        <w:t>desenvolvida(s).</w:t>
      </w:r>
    </w:p>
    <w:p>
      <w:pPr>
        <w:pStyle w:val="BodyText"/>
        <w:ind w:left="102" w:right="114"/>
        <w:jc w:val="both"/>
      </w:pPr>
      <w:r>
        <w:rPr/>
        <w:t>Art. 12. As informações concernentes à responsabilidade técnica de que trata o artigo anterior deverão ser expostas: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80" w:val="left" w:leader="none"/>
        </w:tabs>
        <w:spacing w:line="240" w:lineRule="auto" w:before="0" w:after="0"/>
        <w:ind w:left="102" w:right="106" w:firstLine="0"/>
        <w:jc w:val="both"/>
        <w:rPr>
          <w:sz w:val="24"/>
        </w:rPr>
      </w:pPr>
      <w:r>
        <w:rPr>
          <w:sz w:val="24"/>
        </w:rPr>
        <w:t>- utilizando-se caracteres de tamanho, no mínimo, igual ao da indicação das demais pessoas físicas – outros profissionais que integrem profissões regulamentadas – ou pessoas jurídicas – construtoras, incorporadoras, imobiliárias e agentes financeiros – constantes da veiculação;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280" w:val="left" w:leader="none"/>
        </w:tabs>
        <w:spacing w:line="240" w:lineRule="auto" w:before="0" w:after="0"/>
        <w:ind w:left="102" w:right="109" w:firstLine="0"/>
        <w:jc w:val="both"/>
        <w:rPr>
          <w:sz w:val="24"/>
        </w:rPr>
      </w:pPr>
      <w:r>
        <w:rPr>
          <w:sz w:val="24"/>
        </w:rPr>
        <w:t>- utilizando-se logomarcas ou símbolos, se for o caso, de tamanho, no mínimo, igual ao dos referentes às demais pessoas físicas – outros profissionais que integrem profissões regulamentadas – ou pessoas jurídicas – construtoras, incorporadoras, imobiliárias e agentes financeiros – constantes da</w:t>
      </w:r>
      <w:r>
        <w:rPr>
          <w:spacing w:val="-1"/>
          <w:sz w:val="24"/>
        </w:rPr>
        <w:t> </w:t>
      </w:r>
      <w:r>
        <w:rPr>
          <w:sz w:val="24"/>
        </w:rPr>
        <w:t>veiculação.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02" w:right="107"/>
        <w:jc w:val="both"/>
      </w:pPr>
      <w:r>
        <w:rPr/>
        <w:t>Art. 13. É da pessoa física ou jurídica que detiver o controle sobre a veiculação da peça publicitária ou qualquer outro elemento de comunicação a obrigação de indicar o(s) responsável(is) técnico(s) por projeto, obra ou serviço no âmbito da Arquitetura e Urbanismo.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CAPÍTULO V</w:t>
      </w:r>
    </w:p>
    <w:p>
      <w:pPr>
        <w:spacing w:before="1"/>
        <w:ind w:left="930" w:right="937" w:firstLine="0"/>
        <w:jc w:val="center"/>
        <w:rPr>
          <w:b/>
          <w:sz w:val="24"/>
        </w:rPr>
      </w:pPr>
      <w:r>
        <w:rPr>
          <w:b/>
          <w:sz w:val="24"/>
        </w:rPr>
        <w:t>DAS DISPOSIÇÕES FINAIS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102" w:right="114"/>
        <w:jc w:val="both"/>
      </w:pPr>
      <w:r>
        <w:rPr/>
        <w:t>Art. 14. Constitui infração a esta Resolução, além do descumprimento de qualquer dos dispositivos contidos nos capítulos I a IV: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56" w:val="left" w:leader="none"/>
        </w:tabs>
        <w:spacing w:line="240" w:lineRule="auto" w:before="0" w:after="0"/>
        <w:ind w:left="102" w:right="107" w:firstLine="0"/>
        <w:jc w:val="both"/>
        <w:rPr>
          <w:sz w:val="24"/>
        </w:rPr>
      </w:pPr>
      <w:r>
        <w:rPr>
          <w:sz w:val="24"/>
        </w:rPr>
        <w:t>- indicar em documento, peça publicitária, placa ou outro elemento de comunicação, a responsabilidade por projeto, obra ou serviço no âmbito da Arquitetura e Urbanismo sem Registro de Responsabilidade Técnica (RRT) correspondente ou em discordância com tal registro;</w:t>
      </w:r>
    </w:p>
    <w:p>
      <w:pPr>
        <w:spacing w:after="0" w:line="240" w:lineRule="auto"/>
        <w:jc w:val="both"/>
        <w:rPr>
          <w:sz w:val="24"/>
        </w:rPr>
        <w:sectPr>
          <w:pgSz w:w="11900" w:h="16850"/>
          <w:pgMar w:header="708" w:footer="956" w:top="1360" w:bottom="1140" w:left="1600" w:right="1020"/>
        </w:sectPr>
      </w:pP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80" w:val="left" w:leader="none"/>
        </w:tabs>
        <w:spacing w:line="240" w:lineRule="auto" w:before="52" w:after="0"/>
        <w:ind w:left="102" w:right="109" w:firstLine="0"/>
        <w:jc w:val="both"/>
        <w:rPr>
          <w:sz w:val="24"/>
        </w:rPr>
      </w:pPr>
      <w:r>
        <w:rPr>
          <w:sz w:val="24"/>
        </w:rPr>
        <w:t>- omitir o nome de arquiteto e urbanista ou de pessoa jurídica de Arquitetura e Urbanismo que tenha participado de projeto, obra ou serviço no âmbito da Arquitetura e Urbanismo objeto da</w:t>
      </w:r>
      <w:r>
        <w:rPr>
          <w:spacing w:val="-4"/>
          <w:sz w:val="24"/>
        </w:rPr>
        <w:t> </w:t>
      </w:r>
      <w:r>
        <w:rPr>
          <w:sz w:val="24"/>
        </w:rPr>
        <w:t>divulgação.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14"/>
        <w:jc w:val="both"/>
      </w:pPr>
      <w:r>
        <w:rPr/>
        <w:t>Art. 15. Em caso de desobediência a esta Resolução caberá ao CAU/UF notificar o infrator, que ficará sujeito à multa prevista no art. 23 da Resolução CAU/BR n° 67, de 5 dezembro de 2013.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02"/>
        <w:jc w:val="both"/>
      </w:pPr>
      <w:r>
        <w:rPr/>
        <w:t>Art. 16. Esta Resolução entra em vigor na data de sua publicação.</w:t>
      </w:r>
    </w:p>
    <w:p>
      <w:pPr>
        <w:pStyle w:val="BodyText"/>
        <w:spacing w:before="2"/>
      </w:pPr>
    </w:p>
    <w:p>
      <w:pPr>
        <w:pStyle w:val="BodyText"/>
        <w:ind w:left="930" w:right="937"/>
        <w:jc w:val="center"/>
      </w:pPr>
      <w:r>
        <w:rPr/>
        <w:t>Brasília, 10 de abril de 2014.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pStyle w:val="Heading1"/>
      </w:pPr>
      <w:r>
        <w:rPr/>
        <w:t>HAROLDO PINHEIRO VILLAR DE QUEIROZ</w:t>
      </w:r>
    </w:p>
    <w:p>
      <w:pPr>
        <w:pStyle w:val="BodyText"/>
        <w:ind w:left="928" w:right="937"/>
        <w:jc w:val="center"/>
      </w:pPr>
      <w:r>
        <w:rPr/>
        <w:t>Presidente do CAU/BR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spacing w:before="0"/>
        <w:ind w:left="102" w:right="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(Publicada no Diário Oficial da União, Edição n° 79, Seção 1, de 28 de abril de 2014).</w:t>
      </w:r>
    </w:p>
    <w:sectPr>
      <w:pgSz w:w="11900" w:h="16850"/>
      <w:pgMar w:header="708" w:footer="956" w:top="1360" w:bottom="11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6064" from="62.304001pt,780.935974pt" to="550.924001pt,780.935974pt" stroked="true" strokeweight="1.44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6.223999pt;margin-top:786.903442pt;width:420.7pt;height:26.95pt;mso-position-horizontal-relative:page;mso-position-vertical-relative:page;z-index:-6040" type="#_x0000_t202" filled="false" stroked="false">
          <v:textbox inset="0,0,0,0">
            <w:txbxContent>
              <w:p>
                <w:pPr>
                  <w:spacing w:line="288" w:lineRule="auto" w:before="12"/>
                  <w:ind w:left="939" w:right="3" w:hanging="92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003333"/>
                    <w:sz w:val="20"/>
                  </w:rPr>
                  <w:t>SCS Quadra 2, Bloco C, Entrada 22, Edifício Serra Dourada, Salas 401/409 – CEP 70300-902 Brasília, Distrito Federal | </w:t>
                </w:r>
                <w:hyperlink r:id="rId1">
                  <w:r>
                    <w:rPr>
                      <w:rFonts w:ascii="Arial" w:hAnsi="Arial"/>
                      <w:color w:val="003333"/>
                      <w:sz w:val="20"/>
                    </w:rPr>
                    <w:t>www.caubr.gov.br </w:t>
                  </w:r>
                </w:hyperlink>
                <w:r>
                  <w:rPr>
                    <w:rFonts w:ascii="Arial" w:hAnsi="Arial"/>
                    <w:color w:val="003333"/>
                    <w:sz w:val="20"/>
                  </w:rPr>
                  <w:t>– </w:t>
                </w:r>
                <w:hyperlink r:id="rId2">
                  <w:r>
                    <w:rPr>
                      <w:rFonts w:ascii="Arial" w:hAnsi="Arial"/>
                      <w:color w:val="003333"/>
                      <w:sz w:val="20"/>
                    </w:rPr>
                    <w:t>atendimento@caubr.gov.br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9367">
          <wp:simplePos x="0" y="0"/>
          <wp:positionH relativeFrom="page">
            <wp:posOffset>1080769</wp:posOffset>
          </wp:positionH>
          <wp:positionV relativeFrom="page">
            <wp:posOffset>449579</wp:posOffset>
          </wp:positionV>
          <wp:extent cx="3337559" cy="38862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37559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Roman"/>
      <w:lvlText w:val="%1"/>
      <w:lvlJc w:val="left"/>
      <w:pPr>
        <w:ind w:left="102" w:hanging="154"/>
        <w:jc w:val="left"/>
      </w:pPr>
      <w:rPr>
        <w:rFonts w:hint="default" w:ascii="Calibri" w:hAnsi="Calibri" w:eastAsia="Calibri" w:cs="Calibri"/>
        <w:spacing w:val="-27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7" w:hanging="154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5" w:hanging="154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3" w:hanging="154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1" w:hanging="154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89" w:hanging="154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07" w:hanging="154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25" w:hanging="154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3" w:hanging="154"/>
      </w:pPr>
      <w:rPr>
        <w:rFonts w:hint="default"/>
        <w:lang w:val="pt-br" w:eastAsia="pt-br" w:bidi="pt-br"/>
      </w:rPr>
    </w:lvl>
  </w:abstractNum>
  <w:abstractNum w:abstractNumId="5">
    <w:multiLevelType w:val="hybridMultilevel"/>
    <w:lvl w:ilvl="0">
      <w:start w:val="1"/>
      <w:numFmt w:val="upperRoman"/>
      <w:lvlText w:val="%1"/>
      <w:lvlJc w:val="left"/>
      <w:pPr>
        <w:ind w:left="102" w:hanging="178"/>
        <w:jc w:val="left"/>
      </w:pPr>
      <w:rPr>
        <w:rFonts w:hint="default" w:ascii="Calibri" w:hAnsi="Calibri" w:eastAsia="Calibri" w:cs="Calibri"/>
        <w:spacing w:val="-25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7" w:hanging="17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5" w:hanging="17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3" w:hanging="17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1" w:hanging="17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89" w:hanging="17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07" w:hanging="17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25" w:hanging="17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3" w:hanging="178"/>
      </w:pPr>
      <w:rPr>
        <w:rFonts w:hint="default"/>
        <w:lang w:val="pt-br" w:eastAsia="pt-br" w:bidi="pt-br"/>
      </w:rPr>
    </w:lvl>
  </w:abstractNum>
  <w:abstractNum w:abstractNumId="4">
    <w:multiLevelType w:val="hybridMultilevel"/>
    <w:lvl w:ilvl="0">
      <w:start w:val="1"/>
      <w:numFmt w:val="upperRoman"/>
      <w:lvlText w:val="%1"/>
      <w:lvlJc w:val="left"/>
      <w:pPr>
        <w:ind w:left="217" w:hanging="116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25" w:hanging="11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31" w:hanging="11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37" w:hanging="11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43" w:hanging="11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49" w:hanging="11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55" w:hanging="11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61" w:hanging="11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67" w:hanging="116"/>
      </w:pPr>
      <w:rPr>
        <w:rFonts w:hint="default"/>
        <w:lang w:val="pt-br" w:eastAsia="pt-br" w:bidi="pt-br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102" w:hanging="161"/>
        <w:jc w:val="left"/>
      </w:pPr>
      <w:rPr>
        <w:rFonts w:hint="default" w:ascii="Calibri" w:hAnsi="Calibri" w:eastAsia="Calibri" w:cs="Calibri"/>
        <w:spacing w:val="-22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7" w:hanging="161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5" w:hanging="161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3" w:hanging="161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1" w:hanging="161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89" w:hanging="161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07" w:hanging="161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25" w:hanging="161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3" w:hanging="161"/>
      </w:pPr>
      <w:rPr>
        <w:rFonts w:hint="default"/>
        <w:lang w:val="pt-br" w:eastAsia="pt-br" w:bidi="pt-br"/>
      </w:rPr>
    </w:lvl>
  </w:abstractNum>
  <w:abstractNum w:abstractNumId="2">
    <w:multiLevelType w:val="hybridMultilevel"/>
    <w:lvl w:ilvl="0">
      <w:start w:val="1"/>
      <w:numFmt w:val="upperRoman"/>
      <w:lvlText w:val="%1"/>
      <w:lvlJc w:val="left"/>
      <w:pPr>
        <w:ind w:left="217" w:hanging="116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25" w:hanging="11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31" w:hanging="11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37" w:hanging="11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43" w:hanging="11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49" w:hanging="11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55" w:hanging="11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61" w:hanging="11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67" w:hanging="116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102" w:hanging="142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7" w:hanging="14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5" w:hanging="14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3" w:hanging="14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1" w:hanging="14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89" w:hanging="14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07" w:hanging="14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25" w:hanging="14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3" w:hanging="142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217" w:hanging="116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25" w:hanging="11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31" w:hanging="11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37" w:hanging="11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43" w:hanging="11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49" w:hanging="11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55" w:hanging="11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61" w:hanging="11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67" w:hanging="116"/>
      </w:pPr>
      <w:rPr>
        <w:rFonts w:hint="default"/>
        <w:lang w:val="pt-br" w:eastAsia="pt-br" w:bidi="pt-br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929" w:right="937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2"/>
      <w:jc w:val="both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br.gov.br/" TargetMode="External"/><Relationship Id="rId2" Type="http://schemas.openxmlformats.org/officeDocument/2006/relationships/hyperlink" Target="mailto:atendimento@caubr.gov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2019-04-25T14:56:43Z</dcterms:created>
  <dcterms:modified xsi:type="dcterms:W3CDTF">2019-04-25T14:56:43Z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2019-04-25T00:00:00Z</vt:filetime>
  </property>
</Properties>
</file>