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9E" w:rsidRDefault="00933C6B">
      <w:pPr>
        <w:pStyle w:val="Corpodetexto"/>
        <w:spacing w:before="1"/>
        <w:rPr>
          <w:rFonts w:ascii="Times New Roman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6842072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Default="00933C6B">
      <w:pPr>
        <w:pStyle w:val="Ttulo1"/>
        <w:spacing w:before="51"/>
        <w:ind w:left="2750"/>
      </w:pPr>
      <w:r>
        <w:t>RESOLUÇÃO N° 22, DE 4 DE MAIO DE 2012</w:t>
      </w:r>
    </w:p>
    <w:p w:rsidR="00933C6B" w:rsidRDefault="00933C6B">
      <w:pPr>
        <w:pStyle w:val="Ttulo1"/>
        <w:spacing w:before="51"/>
        <w:ind w:left="2750"/>
      </w:pPr>
    </w:p>
    <w:p w:rsidR="00933C6B" w:rsidRPr="00933C6B" w:rsidRDefault="00933C6B" w:rsidP="00933C6B">
      <w:pPr>
        <w:pStyle w:val="Ttulo2"/>
        <w:spacing w:before="0"/>
        <w:rPr>
          <w:rFonts w:ascii="Calibri" w:eastAsia="Calibri" w:hAnsi="Calibri" w:cs="Calibri"/>
          <w:color w:val="auto"/>
          <w:sz w:val="24"/>
          <w:szCs w:val="24"/>
        </w:rPr>
      </w:pPr>
      <w:r w:rsidRPr="00933C6B">
        <w:rPr>
          <w:rFonts w:ascii="Calibri" w:eastAsia="Calibri" w:hAnsi="Calibri" w:cs="Calibri"/>
          <w:color w:val="auto"/>
          <w:sz w:val="24"/>
          <w:szCs w:val="24"/>
        </w:rPr>
        <w:t xml:space="preserve">Revogada pela </w:t>
      </w:r>
      <w:hyperlink r:id="rId6" w:history="1">
        <w:r w:rsidRPr="00933C6B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Resolução nº 198, de 15 de dezembro de 2020</w:t>
        </w:r>
      </w:hyperlink>
    </w:p>
    <w:p w:rsidR="00933C6B" w:rsidRDefault="00933C6B">
      <w:pPr>
        <w:pStyle w:val="Ttulo1"/>
        <w:spacing w:before="51"/>
        <w:ind w:left="2750"/>
      </w:pPr>
    </w:p>
    <w:p w:rsidR="002D669E" w:rsidRDefault="002D669E">
      <w:pPr>
        <w:pStyle w:val="Corpodetexto"/>
        <w:spacing w:before="2"/>
        <w:rPr>
          <w:b/>
        </w:rPr>
      </w:pPr>
    </w:p>
    <w:p w:rsidR="002D669E" w:rsidRPr="00933C6B" w:rsidRDefault="00933C6B">
      <w:pPr>
        <w:pStyle w:val="Corpodetexto"/>
        <w:ind w:left="4353" w:right="115"/>
        <w:jc w:val="both"/>
        <w:rPr>
          <w:strike/>
        </w:rPr>
      </w:pPr>
      <w:r w:rsidRPr="00933C6B">
        <w:rPr>
          <w:strike/>
        </w:rPr>
        <w:t xml:space="preserve">Dispõe sobre a fiscalização do exercício profissional da Arquitetura e Urbanismo, os procedimentos para formalização, instrução e julgamento </w:t>
      </w:r>
      <w:r w:rsidRPr="00933C6B">
        <w:rPr>
          <w:strike/>
          <w:spacing w:val="2"/>
        </w:rPr>
        <w:t xml:space="preserve">de </w:t>
      </w:r>
      <w:r w:rsidRPr="00933C6B">
        <w:rPr>
          <w:strike/>
        </w:rPr>
        <w:t>processos por infração à legislação e a aplicação de penalidades, e dá outras</w:t>
      </w:r>
      <w:r w:rsidRPr="00933C6B">
        <w:rPr>
          <w:strike/>
          <w:spacing w:val="-6"/>
        </w:rPr>
        <w:t xml:space="preserve"> </w:t>
      </w:r>
      <w:r w:rsidRPr="00933C6B">
        <w:rPr>
          <w:strike/>
        </w:rPr>
        <w:t>providências.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6"/>
        <w:jc w:val="both"/>
        <w:rPr>
          <w:strike/>
        </w:rPr>
      </w:pPr>
      <w:r w:rsidRPr="00933C6B">
        <w:rPr>
          <w:strike/>
        </w:rPr>
        <w:t>O Conselho de Arquitetura e Urbanismo do Brasil (CAU/BR), no exercício das competências e prerrogativas de que tratam o art. 28, inciso I da Lei n° 12.378, de 31 d</w:t>
      </w:r>
      <w:r w:rsidRPr="00933C6B">
        <w:rPr>
          <w:strike/>
        </w:rPr>
        <w:t>e dezembro de 2010, e os artigos 15 e 29, incisos I e III do Regimento Geral Provisório, e de acordo com a deliberação adotada na Sessão Plenária Ordinária n° 6, realizada nos dias 3 e 4 de maio de 2012;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5"/>
        <w:jc w:val="both"/>
        <w:rPr>
          <w:strike/>
        </w:rPr>
      </w:pPr>
      <w:r w:rsidRPr="00933C6B">
        <w:rPr>
          <w:strike/>
        </w:rPr>
        <w:t xml:space="preserve">Considerando o disposto no art. 24, § 1° da Lei n° </w:t>
      </w:r>
      <w:r w:rsidRPr="00933C6B">
        <w:rPr>
          <w:strike/>
        </w:rPr>
        <w:t>12.378, de 2010, que estabelece que o Conselho de Arquitetura e Urbanismo do Brasil (CAU/BR) e os Conselhos de Arquitetura e Urbanismo dos Estados e do Distrito Federal (CAU/UF) têm como função orientar, disciplinar e fiscalizar o exercício da profissão de</w:t>
      </w:r>
      <w:r w:rsidRPr="00933C6B">
        <w:rPr>
          <w:strike/>
        </w:rPr>
        <w:t xml:space="preserve"> Arquitetura e Urbanismo, zelar pela fiel observância dos princípios de ética e disciplina da classe em todo o território nacional, bem como pugnar pelo aperfeiçoamento do exercício da Arquitetura e Urbanismo;</w:t>
      </w:r>
    </w:p>
    <w:p w:rsidR="002D669E" w:rsidRPr="00933C6B" w:rsidRDefault="002D669E">
      <w:pPr>
        <w:pStyle w:val="Corpodetexto"/>
        <w:spacing w:before="1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Considerando que, de acordo com a Lei n° 12.3</w:t>
      </w:r>
      <w:r w:rsidRPr="00933C6B">
        <w:rPr>
          <w:strike/>
        </w:rPr>
        <w:t>78, de 2010, compete ao CAU/BR regulamentar a fiscalização do exercício profissional dos arquitetos e urbanistas nas áreas de atuação privativas ou compartilhadas com outras profissões regulamentadas;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7"/>
        <w:jc w:val="both"/>
        <w:rPr>
          <w:strike/>
        </w:rPr>
      </w:pPr>
      <w:r w:rsidRPr="00933C6B">
        <w:rPr>
          <w:strike/>
        </w:rPr>
        <w:t>Considerando o disposto no art. 34, inciso VIII da Lei</w:t>
      </w:r>
      <w:r w:rsidRPr="00933C6B">
        <w:rPr>
          <w:strike/>
        </w:rPr>
        <w:t xml:space="preserve"> n° 12.378, de 2010, segundo o qual compete aos CAU/UF fiscalizar o exercício das atividades profissionais da Arquitetura e Urbanismo;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Ttulo1"/>
        <w:jc w:val="both"/>
        <w:rPr>
          <w:strike/>
        </w:rPr>
      </w:pPr>
      <w:r w:rsidRPr="00933C6B">
        <w:rPr>
          <w:strike/>
        </w:rPr>
        <w:t>RESOLVE:</w:t>
      </w:r>
    </w:p>
    <w:p w:rsidR="002D669E" w:rsidRPr="00933C6B" w:rsidRDefault="002D669E">
      <w:pPr>
        <w:pStyle w:val="Corpodetexto"/>
        <w:rPr>
          <w:b/>
          <w:strike/>
        </w:rPr>
      </w:pPr>
    </w:p>
    <w:p w:rsidR="002D669E" w:rsidRPr="00933C6B" w:rsidRDefault="00933C6B">
      <w:pPr>
        <w:ind w:left="2513"/>
        <w:rPr>
          <w:b/>
          <w:strike/>
          <w:sz w:val="24"/>
        </w:rPr>
      </w:pPr>
      <w:r w:rsidRPr="00933C6B">
        <w:rPr>
          <w:b/>
          <w:strike/>
          <w:sz w:val="24"/>
        </w:rPr>
        <w:t>CAPÍTULO I – DAS DISPOSIÇÕES PRELIMINARES</w:t>
      </w:r>
    </w:p>
    <w:p w:rsidR="002D669E" w:rsidRPr="00933C6B" w:rsidRDefault="002D669E">
      <w:pPr>
        <w:pStyle w:val="Corpodetexto"/>
        <w:spacing w:before="3"/>
        <w:rPr>
          <w:b/>
          <w:strike/>
        </w:rPr>
      </w:pPr>
    </w:p>
    <w:p w:rsidR="002D669E" w:rsidRPr="00933C6B" w:rsidRDefault="00933C6B">
      <w:pPr>
        <w:pStyle w:val="Corpodetexto"/>
        <w:ind w:left="100" w:right="113"/>
        <w:jc w:val="both"/>
        <w:rPr>
          <w:strike/>
        </w:rPr>
      </w:pPr>
      <w:r w:rsidRPr="00933C6B">
        <w:rPr>
          <w:strike/>
        </w:rPr>
        <w:t>Art. 1° A fiscalização do exercício da Arquitetura e Urbanismo no País, abrangendo as atividades, as atribuições e os campos de atuação profissional dos arquitetos e urbanistas descritos na Lei n° 12.378, de 31 de dezembro de 2010, e na Resolução CAU/BR n°</w:t>
      </w:r>
      <w:r w:rsidRPr="00933C6B">
        <w:rPr>
          <w:strike/>
        </w:rPr>
        <w:t xml:space="preserve"> 21, de 5 de abril de 2012, é disciplinada nesta Resolução.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3"/>
        <w:jc w:val="both"/>
        <w:rPr>
          <w:strike/>
        </w:rPr>
      </w:pPr>
      <w:r w:rsidRPr="00933C6B">
        <w:rPr>
          <w:strike/>
        </w:rPr>
        <w:t>Art. 2° A fiscalização do exercício da Arquitetura e Urbanismo prevista nesta Resolução visa garantir à sociedade serviços de Arquitetura e Urbanismo de qualidade, com as condições de segurança e</w:t>
      </w:r>
      <w:r w:rsidRPr="00933C6B">
        <w:rPr>
          <w:strike/>
        </w:rPr>
        <w:t xml:space="preserve"> bem estar à altura de suas necessidades, a serem prestados por profissionais habilitados com a devida formação acadêmica e qualificação técnica, em conformidade com as disposições da legislação em vigor.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5"/>
        <w:jc w:val="both"/>
        <w:rPr>
          <w:strike/>
        </w:rPr>
      </w:pPr>
      <w:r w:rsidRPr="00933C6B">
        <w:rPr>
          <w:strike/>
        </w:rPr>
        <w:t>Art. 3° Para os fins desta Resolução a fiscalizaçã</w:t>
      </w:r>
      <w:r w:rsidRPr="00933C6B">
        <w:rPr>
          <w:strike/>
        </w:rPr>
        <w:t xml:space="preserve">o do exercício profissional deverá guiar-se por princípios de natureza educativa, com campanhas visando prioritariamente orientar a atuação dos profissionais e prevenir a ocorrência de possíveis ilícitos ao invés da atuação simplesmente punitiva, buscando </w:t>
      </w:r>
      <w:r w:rsidRPr="00933C6B">
        <w:rPr>
          <w:strike/>
        </w:rPr>
        <w:t>dar prioridade à inteligência em relação à ação ostensiva.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spacing w:before="94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1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type w:val="continuous"/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lastRenderedPageBreak/>
        <w:drawing>
          <wp:anchor distT="0" distB="0" distL="0" distR="0" simplePos="0" relativeHeight="2684207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 w:right="116"/>
        <w:jc w:val="both"/>
        <w:rPr>
          <w:strike/>
        </w:rPr>
      </w:pPr>
      <w:r w:rsidRPr="00933C6B">
        <w:rPr>
          <w:strike/>
        </w:rPr>
        <w:t xml:space="preserve">§ 1° Os Conselhos de Arquitetura e Urbanismo dos Estados e do Distrito Federal (CAU/UF) elaborarão Manuais de Fiscalização com vistas ao cumprimento ao disposto no </w:t>
      </w:r>
      <w:r w:rsidRPr="00933C6B">
        <w:rPr>
          <w:i/>
          <w:strike/>
        </w:rPr>
        <w:t xml:space="preserve">caput </w:t>
      </w:r>
      <w:r w:rsidRPr="00933C6B">
        <w:rPr>
          <w:strike/>
        </w:rPr>
        <w:t>deste</w:t>
      </w:r>
      <w:r w:rsidRPr="00933C6B">
        <w:rPr>
          <w:strike/>
        </w:rPr>
        <w:t xml:space="preserve"> artigo.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/>
        <w:jc w:val="both"/>
        <w:rPr>
          <w:strike/>
        </w:rPr>
      </w:pPr>
      <w:r w:rsidRPr="00933C6B">
        <w:rPr>
          <w:strike/>
        </w:rPr>
        <w:t>§ 2° Os CAU/UF executarão sua fiscalização por meio de: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2"/>
        </w:numPr>
        <w:tabs>
          <w:tab w:val="left" w:pos="219"/>
        </w:tabs>
        <w:ind w:right="116" w:firstLine="0"/>
        <w:jc w:val="both"/>
        <w:rPr>
          <w:strike/>
          <w:sz w:val="24"/>
        </w:rPr>
      </w:pPr>
      <w:r w:rsidRPr="00933C6B">
        <w:rPr>
          <w:strike/>
          <w:sz w:val="24"/>
        </w:rPr>
        <w:t xml:space="preserve">- módulos avançados de fiscalização operados dentro do Sistema de Informação e Comunicação do Conselho de Arquitetura e Urbanismo (SICCAU), utilizando-se de base </w:t>
      </w:r>
      <w:proofErr w:type="spellStart"/>
      <w:r w:rsidRPr="00933C6B">
        <w:rPr>
          <w:strike/>
          <w:sz w:val="24"/>
        </w:rPr>
        <w:t>georreferenciada</w:t>
      </w:r>
      <w:proofErr w:type="spellEnd"/>
      <w:r w:rsidRPr="00933C6B">
        <w:rPr>
          <w:strike/>
          <w:sz w:val="24"/>
        </w:rPr>
        <w:t xml:space="preserve"> de apoio à</w:t>
      </w:r>
      <w:r w:rsidRPr="00933C6B">
        <w:rPr>
          <w:strike/>
          <w:spacing w:val="-1"/>
          <w:sz w:val="24"/>
        </w:rPr>
        <w:t xml:space="preserve"> </w:t>
      </w:r>
      <w:r w:rsidRPr="00933C6B">
        <w:rPr>
          <w:strike/>
          <w:sz w:val="24"/>
        </w:rPr>
        <w:t>fiscalização;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2"/>
        </w:numPr>
        <w:tabs>
          <w:tab w:val="left" w:pos="303"/>
        </w:tabs>
        <w:ind w:right="123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processos administrativos que tenham como parceiros órgãos de controle e fiscalização de outras áreas e objetivos, dos três níveis de</w:t>
      </w:r>
      <w:r w:rsidRPr="00933C6B">
        <w:rPr>
          <w:strike/>
          <w:spacing w:val="-7"/>
          <w:sz w:val="24"/>
        </w:rPr>
        <w:t xml:space="preserve"> </w:t>
      </w:r>
      <w:r w:rsidRPr="00933C6B">
        <w:rPr>
          <w:strike/>
          <w:sz w:val="24"/>
        </w:rPr>
        <w:t>governo;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2"/>
        </w:numPr>
        <w:tabs>
          <w:tab w:val="left" w:pos="336"/>
        </w:tabs>
        <w:spacing w:before="1" w:line="480" w:lineRule="auto"/>
        <w:ind w:right="4329" w:firstLine="0"/>
        <w:rPr>
          <w:strike/>
          <w:sz w:val="24"/>
        </w:rPr>
      </w:pPr>
      <w:r w:rsidRPr="00933C6B">
        <w:rPr>
          <w:strike/>
          <w:sz w:val="24"/>
        </w:rPr>
        <w:t xml:space="preserve">- fiscalização </w:t>
      </w:r>
      <w:r w:rsidRPr="00933C6B">
        <w:rPr>
          <w:i/>
          <w:strike/>
          <w:sz w:val="24"/>
        </w:rPr>
        <w:t xml:space="preserve">in loco </w:t>
      </w:r>
      <w:r w:rsidRPr="00933C6B">
        <w:rPr>
          <w:strike/>
          <w:sz w:val="24"/>
        </w:rPr>
        <w:t>feita por agente de fiscalização; IV - outras formas consideradas legais.</w:t>
      </w:r>
    </w:p>
    <w:p w:rsidR="002D669E" w:rsidRPr="00933C6B" w:rsidRDefault="00933C6B">
      <w:pPr>
        <w:pStyle w:val="Corpodetexto"/>
        <w:spacing w:before="1"/>
        <w:ind w:left="100" w:right="116"/>
        <w:jc w:val="both"/>
        <w:rPr>
          <w:strike/>
        </w:rPr>
      </w:pPr>
      <w:r w:rsidRPr="00933C6B">
        <w:rPr>
          <w:strike/>
        </w:rPr>
        <w:t>§ 3° O CAU/BR e os CAU/UF empreenderão, em apoio à ação de fiscalização, campanhas de divulgação do exercício profissional perante a categoria e a sociedade em caráter permanente.</w:t>
      </w:r>
    </w:p>
    <w:p w:rsidR="002D669E" w:rsidRPr="00933C6B" w:rsidRDefault="002D669E">
      <w:pPr>
        <w:pStyle w:val="Corpodetexto"/>
        <w:spacing w:before="10"/>
        <w:rPr>
          <w:strike/>
          <w:sz w:val="33"/>
        </w:rPr>
      </w:pPr>
    </w:p>
    <w:p w:rsidR="002D669E" w:rsidRPr="00933C6B" w:rsidRDefault="00933C6B">
      <w:pPr>
        <w:pStyle w:val="Ttulo1"/>
        <w:ind w:left="1871"/>
        <w:rPr>
          <w:strike/>
        </w:rPr>
      </w:pPr>
      <w:r w:rsidRPr="00933C6B">
        <w:rPr>
          <w:strike/>
        </w:rPr>
        <w:t>C</w:t>
      </w:r>
      <w:r w:rsidRPr="00933C6B">
        <w:rPr>
          <w:strike/>
        </w:rPr>
        <w:t>APÍTULO II – DO OBJETO E DO OBJETIVO DA FISCALIZAÇÃO</w:t>
      </w:r>
    </w:p>
    <w:p w:rsidR="002D669E" w:rsidRPr="00933C6B" w:rsidRDefault="002D669E">
      <w:pPr>
        <w:pStyle w:val="Corpodetexto"/>
        <w:spacing w:before="10"/>
        <w:rPr>
          <w:b/>
          <w:strike/>
          <w:sz w:val="3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4° O objeto da fiscalização é a exação do exercício profissional da Arquitetura e Urbanismo abrangendo as atividades, atribuições e campos de atuação dos arquitetos e urbanistas, privativos ou comp</w:t>
      </w:r>
      <w:r w:rsidRPr="00933C6B">
        <w:rPr>
          <w:strike/>
        </w:rPr>
        <w:t>artilhados com outras profissões regulamentadas, conforme os dispositivos  da Lei n° 12.378, de 2010 e da Resolução CAU/BR n° 21, de</w:t>
      </w:r>
      <w:r w:rsidRPr="00933C6B">
        <w:rPr>
          <w:strike/>
          <w:spacing w:val="-10"/>
        </w:rPr>
        <w:t xml:space="preserve"> </w:t>
      </w:r>
      <w:r w:rsidRPr="00933C6B">
        <w:rPr>
          <w:strike/>
        </w:rPr>
        <w:t>2012.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Art. 5° O objetivo da fiscalização de que trata esta Resolução é coibir o exercício ilegal ou irregular da Arquitetu</w:t>
      </w:r>
      <w:r w:rsidRPr="00933C6B">
        <w:rPr>
          <w:strike/>
        </w:rPr>
        <w:t>ra e Urbanismo, em conformidade com a legislação</w:t>
      </w:r>
      <w:r w:rsidRPr="00933C6B">
        <w:rPr>
          <w:strike/>
          <w:spacing w:val="-13"/>
        </w:rPr>
        <w:t xml:space="preserve"> </w:t>
      </w:r>
      <w:r w:rsidRPr="00933C6B">
        <w:rPr>
          <w:strike/>
        </w:rPr>
        <w:t>vigente.</w:t>
      </w:r>
    </w:p>
    <w:p w:rsidR="002D669E" w:rsidRPr="00933C6B" w:rsidRDefault="002D669E">
      <w:pPr>
        <w:pStyle w:val="Corpodetexto"/>
        <w:spacing w:before="3"/>
        <w:rPr>
          <w:strike/>
        </w:rPr>
      </w:pPr>
    </w:p>
    <w:p w:rsidR="002D669E" w:rsidRPr="00933C6B" w:rsidRDefault="00933C6B">
      <w:pPr>
        <w:pStyle w:val="Corpodetexto"/>
        <w:ind w:left="100" w:right="118"/>
        <w:jc w:val="both"/>
        <w:rPr>
          <w:strike/>
        </w:rPr>
      </w:pPr>
      <w:r w:rsidRPr="00933C6B">
        <w:rPr>
          <w:strike/>
        </w:rPr>
        <w:t>Art. 6° À fiscalização de que trata esta Resolução compete verificar, na prestação de serviços de Arquitetura e Urbanismo, a existência do Registro de Responsabilidade Técnica (RRT) correspondente,</w:t>
      </w:r>
      <w:r w:rsidRPr="00933C6B">
        <w:rPr>
          <w:strike/>
        </w:rPr>
        <w:t xml:space="preserve"> nos termos do que dispõe Resolução específica do CAU/BR.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Parágrafo único. Para os fins desta Resolução, o Registro de Responsabilidade Técnica (RRT) relativo ao exercício profissional da Arquitetura e Urbanismo, em todas as suas atividades, atribuições e</w:t>
      </w:r>
      <w:r w:rsidRPr="00933C6B">
        <w:rPr>
          <w:strike/>
        </w:rPr>
        <w:t xml:space="preserve"> campos de atuação, é considerado não apenas como um dever, mas, sobretudo um direito dos arquitetos e urbanistas e uma proteção à sociedade.</w:t>
      </w:r>
    </w:p>
    <w:p w:rsidR="002D669E" w:rsidRPr="00933C6B" w:rsidRDefault="002D669E">
      <w:pPr>
        <w:pStyle w:val="Corpodetexto"/>
        <w:spacing w:before="10"/>
        <w:rPr>
          <w:strike/>
          <w:sz w:val="33"/>
        </w:rPr>
      </w:pPr>
    </w:p>
    <w:p w:rsidR="002D669E" w:rsidRPr="00933C6B" w:rsidRDefault="00933C6B">
      <w:pPr>
        <w:pStyle w:val="Ttulo1"/>
        <w:ind w:left="2436"/>
        <w:rPr>
          <w:strike/>
        </w:rPr>
      </w:pPr>
      <w:r w:rsidRPr="00933C6B">
        <w:rPr>
          <w:strike/>
        </w:rPr>
        <w:t>CAPÍTULO III – DA ESTRUTURA DE FISCALIZAÇÃO</w:t>
      </w:r>
    </w:p>
    <w:p w:rsidR="002D669E" w:rsidRPr="00933C6B" w:rsidRDefault="002D669E">
      <w:pPr>
        <w:pStyle w:val="Corpodetexto"/>
        <w:spacing w:before="10"/>
        <w:rPr>
          <w:b/>
          <w:strike/>
          <w:sz w:val="3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7° A fiscalização do exercício profissional da Arquitetura e Urbanismo será realizada pelos CAU/UF e abrangerá todo o território sob jurisdição do conselho correspondente, conforme dispõe o inciso VIII do art. 34 da Lei n° 12.378, de 2010.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3"/>
        <w:rPr>
          <w:strike/>
          <w:sz w:val="20"/>
        </w:rPr>
      </w:pPr>
    </w:p>
    <w:p w:rsidR="002D669E" w:rsidRPr="00933C6B" w:rsidRDefault="00933C6B">
      <w:pPr>
        <w:spacing w:before="1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2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lastRenderedPageBreak/>
        <w:drawing>
          <wp:anchor distT="0" distB="0" distL="0" distR="0" simplePos="0" relativeHeight="26842077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 w:right="116"/>
        <w:jc w:val="both"/>
        <w:rPr>
          <w:strike/>
        </w:rPr>
      </w:pPr>
      <w:r w:rsidRPr="00933C6B">
        <w:rPr>
          <w:strike/>
        </w:rPr>
        <w:t xml:space="preserve">§ 1° A fiscalização a que se refere o </w:t>
      </w:r>
      <w:r w:rsidRPr="00933C6B">
        <w:rPr>
          <w:i/>
          <w:strike/>
        </w:rPr>
        <w:t xml:space="preserve">caput </w:t>
      </w:r>
      <w:r w:rsidRPr="00933C6B">
        <w:rPr>
          <w:strike/>
        </w:rPr>
        <w:t>deste artigo contará com estrutura de planejamento e controle, com recursos técnicos de coleta e tratamento de dados e de informações, além de gerenciamento das ações de fiscalização visando a su</w:t>
      </w:r>
      <w:r w:rsidRPr="00933C6B">
        <w:rPr>
          <w:strike/>
        </w:rPr>
        <w:t>a eficácia e economicidade.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§ 2° Em sua atuação como órgãos de fiscalização do exercício profissional os CAU/UF poderão promover tanto ações exclusivamente suas como integradas às de outros órgãos públicos, podendo, inclusive, com estes celebrar convênios</w:t>
      </w:r>
      <w:r w:rsidRPr="00933C6B">
        <w:rPr>
          <w:strike/>
        </w:rPr>
        <w:t xml:space="preserve"> para essa finalidade.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9"/>
        <w:jc w:val="both"/>
        <w:rPr>
          <w:strike/>
        </w:rPr>
      </w:pPr>
      <w:r w:rsidRPr="00933C6B">
        <w:rPr>
          <w:strike/>
        </w:rPr>
        <w:t xml:space="preserve">§ 3° Em caso de ação integrada entre o CAU/UF e outro órgão público para fins de fiscalização do exercício profissional da Arquitetura e Urbanismo, caberá àquele a responsabilidade pela coordenação das operações, devendo os agentes </w:t>
      </w:r>
      <w:r w:rsidRPr="00933C6B">
        <w:rPr>
          <w:strike/>
        </w:rPr>
        <w:t>de fiscalização envolvidos na referida ação adotar medidas que evitem a duplicidade de notificações ou autuações referentes ao mesmo fato gerador de uma mesma pessoa física ou</w:t>
      </w:r>
      <w:r w:rsidRPr="00933C6B">
        <w:rPr>
          <w:strike/>
          <w:spacing w:val="-13"/>
        </w:rPr>
        <w:t xml:space="preserve"> </w:t>
      </w:r>
      <w:r w:rsidRPr="00933C6B">
        <w:rPr>
          <w:strike/>
        </w:rPr>
        <w:t>jurídica.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§ 4° Os CAU/UF deverão implementar programas de fiscalização preventi</w:t>
      </w:r>
      <w:r w:rsidRPr="00933C6B">
        <w:rPr>
          <w:strike/>
        </w:rPr>
        <w:t>va, promovendo a ampla divulgação didática da necessidade social do exercício legal da</w:t>
      </w:r>
      <w:r w:rsidRPr="00933C6B">
        <w:rPr>
          <w:strike/>
          <w:spacing w:val="-15"/>
        </w:rPr>
        <w:t xml:space="preserve"> </w:t>
      </w:r>
      <w:r w:rsidRPr="00933C6B">
        <w:rPr>
          <w:strike/>
        </w:rPr>
        <w:t>profissão.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Art. 8° Além de suas ações de rotina, de caráter preventivo, a estrutura de fiscalização dos CAU/UF, quando da ocorrência de prova ou indício de infração à legislação  profissional, atuará de modo a reprimir o ato infracional, utilizando-se dos seguintes</w:t>
      </w:r>
      <w:r w:rsidRPr="00933C6B">
        <w:rPr>
          <w:strike/>
          <w:spacing w:val="-15"/>
        </w:rPr>
        <w:t xml:space="preserve"> </w:t>
      </w:r>
      <w:r w:rsidRPr="00933C6B">
        <w:rPr>
          <w:strike/>
        </w:rPr>
        <w:t>i</w:t>
      </w:r>
      <w:r w:rsidRPr="00933C6B">
        <w:rPr>
          <w:strike/>
        </w:rPr>
        <w:t>nstrumentos: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1"/>
        </w:numPr>
        <w:tabs>
          <w:tab w:val="left" w:pos="226"/>
        </w:tabs>
        <w:ind w:right="124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iniciativa do CAU/UF quando constatada, pelos meios de que este dispõe, prova ou indício de infração à legislação</w:t>
      </w:r>
      <w:r w:rsidRPr="00933C6B">
        <w:rPr>
          <w:strike/>
          <w:spacing w:val="-1"/>
          <w:sz w:val="24"/>
        </w:rPr>
        <w:t xml:space="preserve"> </w:t>
      </w:r>
      <w:r w:rsidRPr="00933C6B">
        <w:rPr>
          <w:strike/>
          <w:sz w:val="24"/>
        </w:rPr>
        <w:t>profissional;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1"/>
        </w:numPr>
        <w:tabs>
          <w:tab w:val="left" w:pos="276"/>
        </w:tabs>
        <w:spacing w:before="1"/>
        <w:ind w:left="275" w:hanging="175"/>
        <w:jc w:val="both"/>
        <w:rPr>
          <w:strike/>
          <w:sz w:val="24"/>
        </w:rPr>
      </w:pPr>
      <w:r w:rsidRPr="00933C6B">
        <w:rPr>
          <w:strike/>
          <w:sz w:val="24"/>
        </w:rPr>
        <w:t>- relatório elaborado por agente de fiscalização do</w:t>
      </w:r>
      <w:r w:rsidRPr="00933C6B">
        <w:rPr>
          <w:strike/>
          <w:spacing w:val="-7"/>
          <w:sz w:val="24"/>
        </w:rPr>
        <w:t xml:space="preserve"> </w:t>
      </w:r>
      <w:r w:rsidRPr="00933C6B">
        <w:rPr>
          <w:strike/>
          <w:sz w:val="24"/>
        </w:rPr>
        <w:t>CAU/UF;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1"/>
        </w:numPr>
        <w:tabs>
          <w:tab w:val="left" w:pos="336"/>
        </w:tabs>
        <w:spacing w:before="1"/>
        <w:ind w:left="335" w:hanging="235"/>
        <w:jc w:val="both"/>
        <w:rPr>
          <w:strike/>
          <w:sz w:val="24"/>
        </w:rPr>
      </w:pPr>
      <w:r w:rsidRPr="00933C6B">
        <w:rPr>
          <w:strike/>
          <w:sz w:val="24"/>
        </w:rPr>
        <w:t>- denúncia formalizada por pessoa física ou jurídica de direito público ou</w:t>
      </w:r>
      <w:r w:rsidRPr="00933C6B">
        <w:rPr>
          <w:strike/>
          <w:spacing w:val="-15"/>
          <w:sz w:val="24"/>
        </w:rPr>
        <w:t xml:space="preserve"> </w:t>
      </w:r>
      <w:r w:rsidRPr="00933C6B">
        <w:rPr>
          <w:strike/>
          <w:sz w:val="24"/>
        </w:rPr>
        <w:t>privado.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4"/>
        <w:jc w:val="both"/>
        <w:rPr>
          <w:strike/>
        </w:rPr>
      </w:pPr>
      <w:r w:rsidRPr="00933C6B">
        <w:rPr>
          <w:strike/>
        </w:rPr>
        <w:t xml:space="preserve">§ 1° Nos casos a que se refere o inciso III deste artigo, o CAU/UF deverá proceder à verificação </w:t>
      </w:r>
      <w:r w:rsidRPr="00933C6B">
        <w:rPr>
          <w:i/>
          <w:strike/>
        </w:rPr>
        <w:t xml:space="preserve">in loco </w:t>
      </w:r>
      <w:r w:rsidRPr="00933C6B">
        <w:rPr>
          <w:strike/>
        </w:rPr>
        <w:t>da efetiva ocorrência da suposta infração.</w:t>
      </w:r>
    </w:p>
    <w:p w:rsidR="002D669E" w:rsidRPr="00933C6B" w:rsidRDefault="002D669E">
      <w:pPr>
        <w:pStyle w:val="Corpodetexto"/>
        <w:spacing w:before="3"/>
        <w:rPr>
          <w:strike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§ 2° A denúncia anônim</w:t>
      </w:r>
      <w:r w:rsidRPr="00933C6B">
        <w:rPr>
          <w:strike/>
        </w:rPr>
        <w:t>a poderá ser efetuada, por meio de ligação telefônica dirigida ao setor competente do SICCAU ou por escrito, sendo o seu encaminhamento precedido de apuração pelo CAU/UF, desde que contenha descrição detalhada do fato denunciado e apresentação de provas ci</w:t>
      </w:r>
      <w:r w:rsidRPr="00933C6B">
        <w:rPr>
          <w:strike/>
        </w:rPr>
        <w:t>rcunstanciais ou de indícios que configurem a suposta infração à legislação</w:t>
      </w:r>
      <w:r w:rsidRPr="00933C6B">
        <w:rPr>
          <w:strike/>
          <w:spacing w:val="-34"/>
        </w:rPr>
        <w:t xml:space="preserve"> </w:t>
      </w:r>
      <w:r w:rsidRPr="00933C6B">
        <w:rPr>
          <w:strike/>
        </w:rPr>
        <w:t>profissional.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9° O agente de fiscalização do exercício profissional da Arquitetura e Urbanismo deverá ser um arquiteto e urbanista, investido na função pelo CAU/UF ao qual es</w:t>
      </w:r>
      <w:r w:rsidRPr="00933C6B">
        <w:rPr>
          <w:strike/>
        </w:rPr>
        <w:t>tiver vinculado.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Parágrafo único. Em casos devidamente justificados, o CAU/UF poderá utilizar os serviços de um corpo de arquitetos e urbanistas devidamente treinados e autorizados, para verificar a ocorrência de infração no exercício da profissão, em apoio aos agentes de</w:t>
      </w:r>
      <w:r w:rsidRPr="00933C6B">
        <w:rPr>
          <w:strike/>
          <w:spacing w:val="-14"/>
        </w:rPr>
        <w:t xml:space="preserve"> </w:t>
      </w:r>
      <w:r w:rsidRPr="00933C6B">
        <w:rPr>
          <w:strike/>
        </w:rPr>
        <w:t>fiscalização.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10 O SICCAU contará com um módulo eletrônico de fiscalização, no qual deverão ser registradas as ações de fiscalização realizadas em cada um dos CAU/UF.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1"/>
        <w:rPr>
          <w:strike/>
          <w:sz w:val="27"/>
        </w:rPr>
      </w:pPr>
    </w:p>
    <w:p w:rsidR="002D669E" w:rsidRPr="00933C6B" w:rsidRDefault="00933C6B">
      <w:pPr>
        <w:spacing w:before="94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3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79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/>
        <w:rPr>
          <w:strike/>
        </w:rPr>
      </w:pPr>
      <w:r w:rsidRPr="00933C6B">
        <w:rPr>
          <w:strike/>
        </w:rPr>
        <w:t>Parágrafo único. O SICCAU conterá relatórios gerenciais periód</w:t>
      </w:r>
      <w:r w:rsidRPr="00933C6B">
        <w:rPr>
          <w:strike/>
        </w:rPr>
        <w:t>icos, com informações das áreas fiscalizadas em determinado período de tempo e dos resultados</w:t>
      </w:r>
      <w:r w:rsidRPr="00933C6B">
        <w:rPr>
          <w:strike/>
          <w:spacing w:val="-16"/>
        </w:rPr>
        <w:t xml:space="preserve"> </w:t>
      </w:r>
      <w:r w:rsidRPr="00933C6B">
        <w:rPr>
          <w:strike/>
        </w:rPr>
        <w:t>obtidos.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11. As ações de fiscalização empreendidas pelos CAU/UF serão registradas em Relatórios Digitais de Fiscalização, os quais deverão conter os seguint</w:t>
      </w:r>
      <w:r w:rsidRPr="00933C6B">
        <w:rPr>
          <w:strike/>
        </w:rPr>
        <w:t>es</w:t>
      </w:r>
      <w:r w:rsidRPr="00933C6B">
        <w:rPr>
          <w:strike/>
          <w:spacing w:val="-9"/>
        </w:rPr>
        <w:t xml:space="preserve"> </w:t>
      </w:r>
      <w:r w:rsidRPr="00933C6B">
        <w:rPr>
          <w:strike/>
        </w:rPr>
        <w:t>elementos: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281"/>
        </w:tabs>
        <w:ind w:right="125" w:firstLine="0"/>
        <w:rPr>
          <w:strike/>
          <w:sz w:val="24"/>
        </w:rPr>
      </w:pPr>
      <w:r w:rsidRPr="00933C6B">
        <w:rPr>
          <w:strike/>
          <w:sz w:val="24"/>
        </w:rPr>
        <w:t>- datas da fiscalização e da emissão do relatório, nome completo, número de matrícula funcional e assinatura digital do agente de</w:t>
      </w:r>
      <w:r w:rsidRPr="00933C6B">
        <w:rPr>
          <w:strike/>
          <w:spacing w:val="-3"/>
          <w:sz w:val="24"/>
        </w:rPr>
        <w:t xml:space="preserve"> </w:t>
      </w:r>
      <w:r w:rsidRPr="00933C6B">
        <w:rPr>
          <w:strike/>
          <w:sz w:val="24"/>
        </w:rPr>
        <w:t>fiscalização;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291"/>
        </w:tabs>
        <w:ind w:right="115" w:firstLine="0"/>
        <w:rPr>
          <w:strike/>
          <w:sz w:val="24"/>
        </w:rPr>
      </w:pPr>
      <w:r w:rsidRPr="00933C6B">
        <w:rPr>
          <w:strike/>
          <w:sz w:val="24"/>
        </w:rPr>
        <w:t>- identificação da pessoa física ou jurídica fiscalizada, contendo nome e endereço completo e, q</w:t>
      </w:r>
      <w:r w:rsidRPr="00933C6B">
        <w:rPr>
          <w:strike/>
          <w:sz w:val="24"/>
        </w:rPr>
        <w:t>uando possível, CPF ou</w:t>
      </w:r>
      <w:r w:rsidRPr="00933C6B">
        <w:rPr>
          <w:strike/>
          <w:spacing w:val="-6"/>
          <w:sz w:val="24"/>
        </w:rPr>
        <w:t xml:space="preserve"> </w:t>
      </w:r>
      <w:r w:rsidRPr="00933C6B">
        <w:rPr>
          <w:strike/>
          <w:sz w:val="24"/>
        </w:rPr>
        <w:t>CNPJ;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343"/>
        </w:tabs>
        <w:ind w:right="124" w:firstLine="0"/>
        <w:rPr>
          <w:strike/>
          <w:sz w:val="24"/>
        </w:rPr>
      </w:pPr>
      <w:r w:rsidRPr="00933C6B">
        <w:rPr>
          <w:strike/>
          <w:sz w:val="24"/>
        </w:rPr>
        <w:t xml:space="preserve">- identificação da atividade fiscalizada, seu endereço e localização </w:t>
      </w:r>
      <w:proofErr w:type="spellStart"/>
      <w:r w:rsidRPr="00933C6B">
        <w:rPr>
          <w:strike/>
          <w:sz w:val="24"/>
        </w:rPr>
        <w:t>georreferenciada</w:t>
      </w:r>
      <w:proofErr w:type="spellEnd"/>
      <w:r w:rsidRPr="00933C6B">
        <w:rPr>
          <w:strike/>
          <w:sz w:val="24"/>
        </w:rPr>
        <w:t>, indicação da fase em que se encontra e caracterização de sua natureza e</w:t>
      </w:r>
      <w:r w:rsidRPr="00933C6B">
        <w:rPr>
          <w:strike/>
          <w:spacing w:val="-16"/>
          <w:sz w:val="24"/>
        </w:rPr>
        <w:t xml:space="preserve"> </w:t>
      </w:r>
      <w:r w:rsidRPr="00933C6B">
        <w:rPr>
          <w:strike/>
          <w:sz w:val="24"/>
        </w:rPr>
        <w:t>quantificação;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372"/>
        </w:tabs>
        <w:spacing w:line="242" w:lineRule="auto"/>
        <w:ind w:right="117" w:firstLine="0"/>
        <w:rPr>
          <w:strike/>
          <w:sz w:val="24"/>
        </w:rPr>
      </w:pPr>
      <w:r w:rsidRPr="00933C6B">
        <w:rPr>
          <w:strike/>
          <w:sz w:val="24"/>
        </w:rPr>
        <w:t>- identificação de Registro de Responsabilidade Técnica (RRT) relativo à atividade fiscalizada, se</w:t>
      </w:r>
      <w:r w:rsidRPr="00933C6B">
        <w:rPr>
          <w:strike/>
          <w:spacing w:val="-1"/>
          <w:sz w:val="24"/>
        </w:rPr>
        <w:t xml:space="preserve"> </w:t>
      </w:r>
      <w:r w:rsidRPr="00933C6B">
        <w:rPr>
          <w:strike/>
          <w:sz w:val="24"/>
        </w:rPr>
        <w:t>houver;</w:t>
      </w:r>
    </w:p>
    <w:p w:rsidR="002D669E" w:rsidRPr="00933C6B" w:rsidRDefault="002D669E">
      <w:pPr>
        <w:pStyle w:val="Corpodetexto"/>
        <w:spacing w:before="8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324"/>
        </w:tabs>
        <w:spacing w:before="1"/>
        <w:ind w:right="119" w:firstLine="0"/>
        <w:rPr>
          <w:strike/>
          <w:sz w:val="24"/>
        </w:rPr>
      </w:pPr>
      <w:r w:rsidRPr="00933C6B">
        <w:rPr>
          <w:strike/>
          <w:sz w:val="24"/>
        </w:rPr>
        <w:t>- nome completo e número de registro profissional no CAU/UF do responsável técnico pela atividade, quando for o</w:t>
      </w:r>
      <w:r w:rsidRPr="00933C6B">
        <w:rPr>
          <w:strike/>
          <w:spacing w:val="-5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367"/>
        </w:tabs>
        <w:ind w:right="118" w:firstLine="0"/>
        <w:rPr>
          <w:strike/>
          <w:sz w:val="24"/>
        </w:rPr>
      </w:pPr>
      <w:r w:rsidRPr="00933C6B">
        <w:rPr>
          <w:strike/>
          <w:sz w:val="24"/>
        </w:rPr>
        <w:t xml:space="preserve">- informações que atestem ou </w:t>
      </w:r>
      <w:r w:rsidRPr="00933C6B">
        <w:rPr>
          <w:strike/>
          <w:sz w:val="24"/>
        </w:rPr>
        <w:t>não a efetiva participação do responsável técnico na atividade fiscalizada, quando for o</w:t>
      </w:r>
      <w:r w:rsidRPr="00933C6B">
        <w:rPr>
          <w:strike/>
          <w:spacing w:val="-7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463"/>
        </w:tabs>
        <w:ind w:right="123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descrição minuciosa dos elementos que configurem infração à legislação profissional e caracterização do fato gerador que justifiquem a notificação ou autuação</w:t>
      </w:r>
      <w:r w:rsidRPr="00933C6B">
        <w:rPr>
          <w:strike/>
          <w:sz w:val="24"/>
        </w:rPr>
        <w:t xml:space="preserve"> da pessoa física ou jurídica responsável pela atividade fiscalizada, quando for o</w:t>
      </w:r>
      <w:r w:rsidRPr="00933C6B">
        <w:rPr>
          <w:strike/>
          <w:spacing w:val="-14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521"/>
        </w:tabs>
        <w:ind w:right="123" w:firstLine="0"/>
        <w:rPr>
          <w:strike/>
          <w:sz w:val="24"/>
        </w:rPr>
      </w:pPr>
      <w:r w:rsidRPr="00933C6B">
        <w:rPr>
          <w:strike/>
          <w:sz w:val="24"/>
        </w:rPr>
        <w:t>- identificação do responsável pelas informações prestadas sobre a atividade fiscalizada, incluindo nome completo e função exercida, se for o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0"/>
        </w:numPr>
        <w:tabs>
          <w:tab w:val="left" w:pos="341"/>
        </w:tabs>
        <w:ind w:left="340" w:hanging="240"/>
        <w:rPr>
          <w:strike/>
          <w:sz w:val="24"/>
        </w:rPr>
      </w:pPr>
      <w:r w:rsidRPr="00933C6B">
        <w:rPr>
          <w:strike/>
          <w:sz w:val="24"/>
        </w:rPr>
        <w:t>- descrição de fato que caracterize embaraço ou resistência à fiscalização, quando</w:t>
      </w:r>
      <w:r w:rsidRPr="00933C6B">
        <w:rPr>
          <w:strike/>
          <w:spacing w:val="-18"/>
          <w:sz w:val="24"/>
        </w:rPr>
        <w:t xml:space="preserve"> </w:t>
      </w:r>
      <w:r w:rsidRPr="00933C6B">
        <w:rPr>
          <w:strike/>
          <w:sz w:val="24"/>
        </w:rPr>
        <w:t>couber.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22"/>
        <w:jc w:val="both"/>
        <w:rPr>
          <w:strike/>
        </w:rPr>
      </w:pPr>
      <w:r w:rsidRPr="00933C6B">
        <w:rPr>
          <w:strike/>
        </w:rPr>
        <w:t xml:space="preserve">Art. 12. Ao relatório de fiscalização devem ser anexadas, sempre que possível, cópias digitais de documentos que caracterizem a infração e a abrangência da atuação </w:t>
      </w:r>
      <w:r w:rsidRPr="00933C6B">
        <w:rPr>
          <w:strike/>
        </w:rPr>
        <w:t>da pessoa física ou jurídica responsável pela atividade fiscalizada, tais como: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9"/>
        </w:numPr>
        <w:tabs>
          <w:tab w:val="left" w:pos="216"/>
        </w:tabs>
        <w:ind w:hanging="115"/>
        <w:rPr>
          <w:strike/>
          <w:sz w:val="24"/>
        </w:rPr>
      </w:pPr>
      <w:r w:rsidRPr="00933C6B">
        <w:rPr>
          <w:strike/>
          <w:sz w:val="24"/>
        </w:rPr>
        <w:t>- contrato de prestação do serviço referente à atividade</w:t>
      </w:r>
      <w:r w:rsidRPr="00933C6B">
        <w:rPr>
          <w:strike/>
          <w:spacing w:val="-12"/>
          <w:sz w:val="24"/>
        </w:rPr>
        <w:t xml:space="preserve"> </w:t>
      </w:r>
      <w:r w:rsidRPr="00933C6B">
        <w:rPr>
          <w:strike/>
          <w:sz w:val="24"/>
        </w:rPr>
        <w:t>fiscalizada;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9"/>
        </w:numPr>
        <w:tabs>
          <w:tab w:val="left" w:pos="276"/>
        </w:tabs>
        <w:ind w:left="275" w:hanging="175"/>
        <w:rPr>
          <w:strike/>
          <w:sz w:val="24"/>
        </w:rPr>
      </w:pPr>
      <w:r w:rsidRPr="00933C6B">
        <w:rPr>
          <w:strike/>
          <w:sz w:val="24"/>
        </w:rPr>
        <w:t>- contrato social da pessoa jurídica e de suas alterações, se for o</w:t>
      </w:r>
      <w:r w:rsidRPr="00933C6B">
        <w:rPr>
          <w:strike/>
          <w:spacing w:val="-15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9"/>
        </w:numPr>
        <w:tabs>
          <w:tab w:val="left" w:pos="336"/>
        </w:tabs>
        <w:spacing w:line="480" w:lineRule="auto"/>
        <w:ind w:left="100" w:right="2002" w:firstLine="0"/>
        <w:rPr>
          <w:strike/>
          <w:sz w:val="24"/>
        </w:rPr>
      </w:pPr>
      <w:r w:rsidRPr="00933C6B">
        <w:rPr>
          <w:strike/>
          <w:sz w:val="24"/>
        </w:rPr>
        <w:t>- projetos, laudos e outros d</w:t>
      </w:r>
      <w:r w:rsidRPr="00933C6B">
        <w:rPr>
          <w:strike/>
          <w:sz w:val="24"/>
        </w:rPr>
        <w:t>ocumentos relacionados à atividade fiscalizada; IV - fotografias da atividade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fiscalizada;</w:t>
      </w:r>
    </w:p>
    <w:p w:rsidR="002D669E" w:rsidRPr="00933C6B" w:rsidRDefault="00933C6B">
      <w:pPr>
        <w:pStyle w:val="PargrafodaLista"/>
        <w:numPr>
          <w:ilvl w:val="0"/>
          <w:numId w:val="8"/>
        </w:numPr>
        <w:tabs>
          <w:tab w:val="left" w:pos="293"/>
        </w:tabs>
        <w:spacing w:before="2"/>
        <w:jc w:val="both"/>
        <w:rPr>
          <w:strike/>
          <w:sz w:val="24"/>
        </w:rPr>
      </w:pPr>
      <w:r w:rsidRPr="00933C6B">
        <w:rPr>
          <w:strike/>
          <w:sz w:val="24"/>
        </w:rPr>
        <w:t>- declaração do contratante ou de</w:t>
      </w:r>
      <w:r w:rsidRPr="00933C6B">
        <w:rPr>
          <w:strike/>
          <w:spacing w:val="-10"/>
          <w:sz w:val="24"/>
        </w:rPr>
        <w:t xml:space="preserve"> </w:t>
      </w:r>
      <w:r w:rsidRPr="00933C6B">
        <w:rPr>
          <w:strike/>
          <w:sz w:val="24"/>
        </w:rPr>
        <w:t>testemunhas;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9"/>
        <w:rPr>
          <w:strike/>
          <w:sz w:val="23"/>
        </w:rPr>
      </w:pPr>
    </w:p>
    <w:p w:rsidR="002D669E" w:rsidRPr="00933C6B" w:rsidRDefault="00933C6B">
      <w:pPr>
        <w:spacing w:before="94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4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82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PargrafodaLista"/>
        <w:numPr>
          <w:ilvl w:val="0"/>
          <w:numId w:val="8"/>
        </w:numPr>
        <w:tabs>
          <w:tab w:val="left" w:pos="360"/>
        </w:tabs>
        <w:spacing w:before="51"/>
        <w:ind w:left="100" w:right="125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informação sobre as condições de regularidade de registro do responsável técnico perante o CAU/UF.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Ttulo1"/>
        <w:ind w:left="2652"/>
        <w:rPr>
          <w:strike/>
        </w:rPr>
      </w:pPr>
      <w:r w:rsidRPr="00933C6B">
        <w:rPr>
          <w:strike/>
        </w:rPr>
        <w:t>CAPÍTULO IV – DOS RITOS DA FISCALIZAÇÃO</w:t>
      </w:r>
    </w:p>
    <w:p w:rsidR="002D669E" w:rsidRPr="00933C6B" w:rsidRDefault="002D669E">
      <w:pPr>
        <w:pStyle w:val="Corpodetexto"/>
        <w:spacing w:before="10"/>
        <w:rPr>
          <w:b/>
          <w:strike/>
          <w:sz w:val="3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13. Constatada a ocorrência de infração, caberá ao agente de fiscalização registrar o fato no relatório digi</w:t>
      </w:r>
      <w:r w:rsidRPr="00933C6B">
        <w:rPr>
          <w:strike/>
        </w:rPr>
        <w:t>tal de fiscalização e lavrar a notificação da pessoa física ou jurídica responsável pela atividade fiscalizada para, no prazo estabelecido, adotar as providências necessárias para regularizar a situação.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Parágrafo único. A notificação, que constitui o ato</w:t>
      </w:r>
      <w:r w:rsidRPr="00933C6B">
        <w:rPr>
          <w:strike/>
        </w:rPr>
        <w:t xml:space="preserve"> administrativo inicial que relata a ocorrência de infração, fixará o prazo de 10 (dez) dias para a regularização, contados do primeiro dia útil </w:t>
      </w:r>
      <w:proofErr w:type="spellStart"/>
      <w:r w:rsidRPr="00933C6B">
        <w:rPr>
          <w:strike/>
        </w:rPr>
        <w:t>subseqüente</w:t>
      </w:r>
      <w:proofErr w:type="spellEnd"/>
      <w:r w:rsidRPr="00933C6B">
        <w:rPr>
          <w:strike/>
        </w:rPr>
        <w:t xml:space="preserve"> ao seu recebimento.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2"/>
        <w:jc w:val="both"/>
        <w:rPr>
          <w:strike/>
        </w:rPr>
      </w:pPr>
      <w:r w:rsidRPr="00933C6B">
        <w:rPr>
          <w:strike/>
        </w:rPr>
        <w:t>Art. 14. A Notificação lavrada pelo agente de fiscalização deve conter, no mín</w:t>
      </w:r>
      <w:r w:rsidRPr="00933C6B">
        <w:rPr>
          <w:strike/>
        </w:rPr>
        <w:t>imo, as seguintes informações: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7"/>
        </w:numPr>
        <w:tabs>
          <w:tab w:val="left" w:pos="223"/>
        </w:tabs>
        <w:ind w:right="122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nome e endereço completos da pessoa física ou jurídica notificada, incluindo, se possível, CPF ou CNPJ, conforme o</w:t>
      </w:r>
      <w:r w:rsidRPr="00933C6B">
        <w:rPr>
          <w:strike/>
          <w:spacing w:val="-1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7"/>
        </w:numPr>
        <w:tabs>
          <w:tab w:val="left" w:pos="300"/>
        </w:tabs>
        <w:ind w:right="123" w:firstLine="0"/>
        <w:jc w:val="both"/>
        <w:rPr>
          <w:strike/>
          <w:sz w:val="24"/>
        </w:rPr>
      </w:pPr>
      <w:r w:rsidRPr="00933C6B">
        <w:rPr>
          <w:strike/>
          <w:sz w:val="24"/>
        </w:rPr>
        <w:t xml:space="preserve">- identificação da atividade fiscalizada, indicando sua natureza, finalidade e localização, além do </w:t>
      </w:r>
      <w:r w:rsidRPr="00933C6B">
        <w:rPr>
          <w:strike/>
          <w:sz w:val="24"/>
        </w:rPr>
        <w:t>nome e endereço do contratante, quando</w:t>
      </w:r>
      <w:r w:rsidRPr="00933C6B">
        <w:rPr>
          <w:strike/>
          <w:spacing w:val="-8"/>
          <w:sz w:val="24"/>
        </w:rPr>
        <w:t xml:space="preserve"> </w:t>
      </w:r>
      <w:r w:rsidRPr="00933C6B">
        <w:rPr>
          <w:strike/>
          <w:sz w:val="24"/>
        </w:rPr>
        <w:t>houver;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7"/>
        </w:numPr>
        <w:tabs>
          <w:tab w:val="left" w:pos="355"/>
        </w:tabs>
        <w:ind w:right="117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data da notificação, nome completo, número de matrícula funcional e assinatura digital do agente de</w:t>
      </w:r>
      <w:r w:rsidRPr="00933C6B">
        <w:rPr>
          <w:strike/>
          <w:spacing w:val="-2"/>
          <w:sz w:val="24"/>
        </w:rPr>
        <w:t xml:space="preserve"> </w:t>
      </w:r>
      <w:r w:rsidRPr="00933C6B">
        <w:rPr>
          <w:strike/>
          <w:sz w:val="24"/>
        </w:rPr>
        <w:t>fiscalização;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7"/>
        </w:numPr>
        <w:tabs>
          <w:tab w:val="left" w:pos="353"/>
        </w:tabs>
        <w:ind w:left="352" w:hanging="252"/>
        <w:jc w:val="both"/>
        <w:rPr>
          <w:strike/>
          <w:sz w:val="24"/>
        </w:rPr>
      </w:pPr>
      <w:r w:rsidRPr="00933C6B">
        <w:rPr>
          <w:strike/>
          <w:sz w:val="24"/>
        </w:rPr>
        <w:t>- fundamentação legal por meio da qual o agente de fiscalização lavra a</w:t>
      </w:r>
      <w:r w:rsidRPr="00933C6B">
        <w:rPr>
          <w:strike/>
          <w:spacing w:val="-14"/>
          <w:sz w:val="24"/>
        </w:rPr>
        <w:t xml:space="preserve"> </w:t>
      </w:r>
      <w:r w:rsidRPr="00933C6B">
        <w:rPr>
          <w:strike/>
          <w:sz w:val="24"/>
        </w:rPr>
        <w:t>notificação;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7"/>
        </w:numPr>
        <w:tabs>
          <w:tab w:val="left" w:pos="343"/>
        </w:tabs>
        <w:ind w:right="122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descrição detalhada da irregularidade constatada que caracteriza a infração, capitulação desta e da penalidade cabível, e valor da multa a que estará sujeita a pessoa física ou jurídica notificada, caso não regularize a situação no prazo</w:t>
      </w:r>
      <w:r w:rsidRPr="00933C6B">
        <w:rPr>
          <w:strike/>
          <w:spacing w:val="-6"/>
          <w:sz w:val="24"/>
        </w:rPr>
        <w:t xml:space="preserve"> </w:t>
      </w:r>
      <w:r w:rsidRPr="00933C6B">
        <w:rPr>
          <w:strike/>
          <w:sz w:val="24"/>
        </w:rPr>
        <w:t>estabelecido;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7"/>
        </w:numPr>
        <w:tabs>
          <w:tab w:val="left" w:pos="353"/>
        </w:tabs>
        <w:ind w:right="124" w:firstLine="0"/>
        <w:jc w:val="both"/>
        <w:rPr>
          <w:strike/>
          <w:sz w:val="24"/>
        </w:rPr>
      </w:pPr>
      <w:r w:rsidRPr="00933C6B">
        <w:rPr>
          <w:strike/>
          <w:sz w:val="24"/>
        </w:rPr>
        <w:t>-</w:t>
      </w:r>
      <w:r w:rsidRPr="00933C6B">
        <w:rPr>
          <w:strike/>
          <w:sz w:val="24"/>
        </w:rPr>
        <w:t xml:space="preserve"> indicação das providências a serem adotadas pela pessoa física ou jurídica notificada para, no prazo estabelecido, regularizar a</w:t>
      </w:r>
      <w:r w:rsidRPr="00933C6B">
        <w:rPr>
          <w:strike/>
          <w:spacing w:val="-6"/>
          <w:sz w:val="24"/>
        </w:rPr>
        <w:t xml:space="preserve"> </w:t>
      </w:r>
      <w:r w:rsidRPr="00933C6B">
        <w:rPr>
          <w:strike/>
          <w:sz w:val="24"/>
        </w:rPr>
        <w:t>situação.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24"/>
        <w:jc w:val="both"/>
        <w:rPr>
          <w:strike/>
        </w:rPr>
      </w:pPr>
      <w:r w:rsidRPr="00933C6B">
        <w:rPr>
          <w:strike/>
        </w:rPr>
        <w:t>Parágrafo único. A regularização da situação no prazo estabelecido exime a pessoa física ou jurídica notificada das</w:t>
      </w:r>
      <w:r w:rsidRPr="00933C6B">
        <w:rPr>
          <w:strike/>
        </w:rPr>
        <w:t xml:space="preserve"> cominações legais.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20"/>
        <w:jc w:val="both"/>
        <w:rPr>
          <w:strike/>
        </w:rPr>
      </w:pPr>
      <w:r w:rsidRPr="00933C6B">
        <w:rPr>
          <w:strike/>
        </w:rPr>
        <w:t>Art. 15. Esgotado o prazo estabelecido na notificação sem que a situação tenha sido regularizada, será lavrado o auto de infração contra a pessoa física ou jurídica notificada, indicando a capitulação da infração e da penalidade cabíve</w:t>
      </w:r>
      <w:r w:rsidRPr="00933C6B">
        <w:rPr>
          <w:strike/>
        </w:rPr>
        <w:t>l.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9"/>
        <w:jc w:val="both"/>
        <w:rPr>
          <w:strike/>
        </w:rPr>
      </w:pPr>
      <w:r w:rsidRPr="00933C6B">
        <w:rPr>
          <w:strike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18"/>
        </w:rPr>
      </w:pPr>
    </w:p>
    <w:p w:rsidR="002D669E" w:rsidRPr="00933C6B" w:rsidRDefault="00933C6B">
      <w:pPr>
        <w:spacing w:before="95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5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84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 w:right="118"/>
        <w:jc w:val="both"/>
        <w:rPr>
          <w:strike/>
        </w:rPr>
      </w:pPr>
      <w:r w:rsidRPr="00933C6B">
        <w:rPr>
          <w:strike/>
        </w:rPr>
        <w:t xml:space="preserve">§ 2° Caso os fatos </w:t>
      </w:r>
      <w:r w:rsidRPr="00933C6B">
        <w:rPr>
          <w:strike/>
          <w:spacing w:val="-3"/>
        </w:rPr>
        <w:t xml:space="preserve">envolvam, </w:t>
      </w:r>
      <w:r w:rsidRPr="00933C6B">
        <w:rPr>
          <w:strike/>
        </w:rPr>
        <w:t xml:space="preserve">na atividade </w:t>
      </w:r>
      <w:r w:rsidRPr="00933C6B">
        <w:rPr>
          <w:strike/>
          <w:spacing w:val="-3"/>
        </w:rPr>
        <w:t xml:space="preserve">fiscalizada, </w:t>
      </w:r>
      <w:r w:rsidRPr="00933C6B">
        <w:rPr>
          <w:strike/>
        </w:rPr>
        <w:t xml:space="preserve">a </w:t>
      </w:r>
      <w:r w:rsidRPr="00933C6B">
        <w:rPr>
          <w:strike/>
          <w:spacing w:val="-3"/>
        </w:rPr>
        <w:t xml:space="preserve">participação irregular </w:t>
      </w:r>
      <w:r w:rsidRPr="00933C6B">
        <w:rPr>
          <w:strike/>
        </w:rPr>
        <w:t xml:space="preserve">de </w:t>
      </w:r>
      <w:r w:rsidRPr="00933C6B">
        <w:rPr>
          <w:strike/>
          <w:spacing w:val="-3"/>
        </w:rPr>
        <w:t xml:space="preserve">mais </w:t>
      </w:r>
      <w:r w:rsidRPr="00933C6B">
        <w:rPr>
          <w:strike/>
        </w:rPr>
        <w:t xml:space="preserve">de uma pessoa </w:t>
      </w:r>
      <w:r w:rsidRPr="00933C6B">
        <w:rPr>
          <w:strike/>
          <w:spacing w:val="-3"/>
        </w:rPr>
        <w:t xml:space="preserve">física </w:t>
      </w:r>
      <w:r w:rsidRPr="00933C6B">
        <w:rPr>
          <w:strike/>
        </w:rPr>
        <w:t xml:space="preserve">ou </w:t>
      </w:r>
      <w:r w:rsidRPr="00933C6B">
        <w:rPr>
          <w:strike/>
          <w:spacing w:val="-3"/>
        </w:rPr>
        <w:t xml:space="preserve">jurídica, </w:t>
      </w:r>
      <w:r w:rsidRPr="00933C6B">
        <w:rPr>
          <w:strike/>
        </w:rPr>
        <w:t xml:space="preserve">deverá ser </w:t>
      </w:r>
      <w:r w:rsidRPr="00933C6B">
        <w:rPr>
          <w:strike/>
          <w:spacing w:val="-3"/>
        </w:rPr>
        <w:t xml:space="preserve">lavrado </w:t>
      </w:r>
      <w:r w:rsidRPr="00933C6B">
        <w:rPr>
          <w:strike/>
        </w:rPr>
        <w:t xml:space="preserve">um </w:t>
      </w:r>
      <w:r w:rsidRPr="00933C6B">
        <w:rPr>
          <w:strike/>
          <w:spacing w:val="-3"/>
        </w:rPr>
        <w:t xml:space="preserve">auto </w:t>
      </w:r>
      <w:r w:rsidRPr="00933C6B">
        <w:rPr>
          <w:strike/>
        </w:rPr>
        <w:t xml:space="preserve">de </w:t>
      </w:r>
      <w:r w:rsidRPr="00933C6B">
        <w:rPr>
          <w:strike/>
          <w:spacing w:val="-3"/>
        </w:rPr>
        <w:t xml:space="preserve">infração específico contra cada </w:t>
      </w:r>
      <w:r w:rsidRPr="00933C6B">
        <w:rPr>
          <w:strike/>
        </w:rPr>
        <w:t xml:space="preserve">uma </w:t>
      </w:r>
      <w:r w:rsidRPr="00933C6B">
        <w:rPr>
          <w:strike/>
          <w:spacing w:val="-3"/>
        </w:rPr>
        <w:t>delas.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16. O auto de infração deverá conter, no mínimo, as seguintes informações: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235"/>
        </w:tabs>
        <w:ind w:right="122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nome e endereço completos da pessoa física ou jurídica autuada, incluindo, se possível, CPF ou CNPJ, conforme o caso;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276"/>
        </w:tabs>
        <w:spacing w:before="1"/>
        <w:ind w:right="121" w:firstLine="0"/>
        <w:jc w:val="both"/>
        <w:rPr>
          <w:strike/>
          <w:sz w:val="24"/>
        </w:rPr>
      </w:pPr>
      <w:r w:rsidRPr="00933C6B">
        <w:rPr>
          <w:strike/>
          <w:sz w:val="24"/>
        </w:rPr>
        <w:t xml:space="preserve">- data do auto de infração e nome completo, número de </w:t>
      </w:r>
      <w:r w:rsidRPr="00933C6B">
        <w:rPr>
          <w:strike/>
          <w:sz w:val="24"/>
        </w:rPr>
        <w:t>matrícula funcional e assinatura digital do agente de fiscalização;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336"/>
        </w:tabs>
        <w:ind w:left="335" w:hanging="235"/>
        <w:rPr>
          <w:strike/>
          <w:sz w:val="24"/>
        </w:rPr>
      </w:pPr>
      <w:r w:rsidRPr="00933C6B">
        <w:rPr>
          <w:strike/>
          <w:sz w:val="24"/>
        </w:rPr>
        <w:t>- fundamentação legal por meio da qual o CAU/UF lavra o auto de</w:t>
      </w:r>
      <w:r w:rsidRPr="00933C6B">
        <w:rPr>
          <w:strike/>
          <w:spacing w:val="-12"/>
          <w:sz w:val="24"/>
        </w:rPr>
        <w:t xml:space="preserve"> </w:t>
      </w:r>
      <w:r w:rsidRPr="00933C6B">
        <w:rPr>
          <w:strike/>
          <w:sz w:val="24"/>
        </w:rPr>
        <w:t>infração;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370"/>
        </w:tabs>
        <w:ind w:right="121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identificação da atividade fiscalizada, indicando sua natureza, finalidade e localização, além do nome e endereço do contratante, quando</w:t>
      </w:r>
      <w:r w:rsidRPr="00933C6B">
        <w:rPr>
          <w:strike/>
          <w:spacing w:val="-8"/>
          <w:sz w:val="24"/>
        </w:rPr>
        <w:t xml:space="preserve"> </w:t>
      </w:r>
      <w:r w:rsidRPr="00933C6B">
        <w:rPr>
          <w:strike/>
          <w:sz w:val="24"/>
        </w:rPr>
        <w:t>houver;</w:t>
      </w:r>
    </w:p>
    <w:p w:rsidR="002D669E" w:rsidRPr="00933C6B" w:rsidRDefault="002D669E">
      <w:pPr>
        <w:pStyle w:val="Corpodetexto"/>
        <w:spacing w:before="1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288"/>
        </w:tabs>
        <w:spacing w:before="1"/>
        <w:ind w:right="118" w:firstLine="0"/>
        <w:jc w:val="both"/>
        <w:rPr>
          <w:strike/>
          <w:sz w:val="24"/>
        </w:rPr>
      </w:pPr>
      <w:r w:rsidRPr="00933C6B">
        <w:rPr>
          <w:strike/>
          <w:sz w:val="24"/>
        </w:rPr>
        <w:t xml:space="preserve">- </w:t>
      </w:r>
      <w:r w:rsidRPr="00933C6B">
        <w:rPr>
          <w:strike/>
          <w:spacing w:val="-3"/>
          <w:sz w:val="24"/>
        </w:rPr>
        <w:t xml:space="preserve">descrição detalhada </w:t>
      </w:r>
      <w:r w:rsidRPr="00933C6B">
        <w:rPr>
          <w:strike/>
          <w:sz w:val="24"/>
        </w:rPr>
        <w:t xml:space="preserve">da </w:t>
      </w:r>
      <w:r w:rsidRPr="00933C6B">
        <w:rPr>
          <w:strike/>
          <w:spacing w:val="-3"/>
          <w:sz w:val="24"/>
        </w:rPr>
        <w:t xml:space="preserve">irregularidade constatada </w:t>
      </w:r>
      <w:r w:rsidRPr="00933C6B">
        <w:rPr>
          <w:strike/>
          <w:sz w:val="24"/>
        </w:rPr>
        <w:t xml:space="preserve">que </w:t>
      </w:r>
      <w:r w:rsidRPr="00933C6B">
        <w:rPr>
          <w:strike/>
          <w:spacing w:val="-3"/>
          <w:sz w:val="24"/>
        </w:rPr>
        <w:t xml:space="preserve">caracteriza </w:t>
      </w:r>
      <w:r w:rsidRPr="00933C6B">
        <w:rPr>
          <w:strike/>
          <w:sz w:val="24"/>
        </w:rPr>
        <w:t xml:space="preserve">a </w:t>
      </w:r>
      <w:r w:rsidRPr="00933C6B">
        <w:rPr>
          <w:strike/>
          <w:spacing w:val="-3"/>
          <w:sz w:val="24"/>
        </w:rPr>
        <w:t xml:space="preserve">infração, capitulação </w:t>
      </w:r>
      <w:r w:rsidRPr="00933C6B">
        <w:rPr>
          <w:strike/>
          <w:sz w:val="24"/>
        </w:rPr>
        <w:t>desta e da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pacing w:val="-3"/>
          <w:sz w:val="24"/>
        </w:rPr>
        <w:t>penali</w:t>
      </w:r>
      <w:r w:rsidRPr="00933C6B">
        <w:rPr>
          <w:strike/>
          <w:spacing w:val="-3"/>
          <w:sz w:val="24"/>
        </w:rPr>
        <w:t>dade</w:t>
      </w:r>
      <w:r w:rsidRPr="00933C6B">
        <w:rPr>
          <w:strike/>
          <w:spacing w:val="-6"/>
          <w:sz w:val="24"/>
        </w:rPr>
        <w:t xml:space="preserve"> </w:t>
      </w:r>
      <w:r w:rsidRPr="00933C6B">
        <w:rPr>
          <w:strike/>
          <w:spacing w:val="-3"/>
          <w:sz w:val="24"/>
        </w:rPr>
        <w:t>cabível,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e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pacing w:val="-3"/>
          <w:sz w:val="24"/>
        </w:rPr>
        <w:t>valor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da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multa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pacing w:val="-2"/>
          <w:sz w:val="24"/>
        </w:rPr>
        <w:t>que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está</w:t>
      </w:r>
      <w:r w:rsidRPr="00933C6B">
        <w:rPr>
          <w:strike/>
          <w:spacing w:val="-7"/>
          <w:sz w:val="24"/>
        </w:rPr>
        <w:t xml:space="preserve"> </w:t>
      </w:r>
      <w:r w:rsidRPr="00933C6B">
        <w:rPr>
          <w:strike/>
          <w:spacing w:val="-3"/>
          <w:sz w:val="24"/>
        </w:rPr>
        <w:t>sujeita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pessoa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pacing w:val="-3"/>
          <w:sz w:val="24"/>
        </w:rPr>
        <w:t>física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ou</w:t>
      </w:r>
      <w:r w:rsidRPr="00933C6B">
        <w:rPr>
          <w:strike/>
          <w:spacing w:val="-6"/>
          <w:sz w:val="24"/>
        </w:rPr>
        <w:t xml:space="preserve"> </w:t>
      </w:r>
      <w:r w:rsidRPr="00933C6B">
        <w:rPr>
          <w:strike/>
          <w:spacing w:val="-3"/>
          <w:sz w:val="24"/>
        </w:rPr>
        <w:t>jurídica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pacing w:val="-3"/>
          <w:sz w:val="24"/>
        </w:rPr>
        <w:t>autuada;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353"/>
        </w:tabs>
        <w:ind w:left="352" w:hanging="252"/>
        <w:rPr>
          <w:strike/>
          <w:sz w:val="24"/>
        </w:rPr>
      </w:pPr>
      <w:r w:rsidRPr="00933C6B">
        <w:rPr>
          <w:strike/>
          <w:sz w:val="24"/>
        </w:rPr>
        <w:t>- indicação de reincidência infracional, se for o</w:t>
      </w:r>
      <w:r w:rsidRPr="00933C6B">
        <w:rPr>
          <w:strike/>
          <w:spacing w:val="-10"/>
          <w:sz w:val="24"/>
        </w:rPr>
        <w:t xml:space="preserve"> </w:t>
      </w:r>
      <w:r w:rsidRPr="00933C6B">
        <w:rPr>
          <w:strike/>
          <w:sz w:val="24"/>
        </w:rPr>
        <w:t>caso;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6"/>
        </w:numPr>
        <w:tabs>
          <w:tab w:val="left" w:pos="437"/>
        </w:tabs>
        <w:ind w:right="120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indicação do prazo de 10 (dez) dias para que a pessoa física ou jurídica autuada efetue o pagamento da multa e regularize a situação ou apresente defesa à Comissão de Exercício Profissional do</w:t>
      </w:r>
      <w:r w:rsidRPr="00933C6B">
        <w:rPr>
          <w:strike/>
          <w:spacing w:val="-2"/>
          <w:sz w:val="24"/>
        </w:rPr>
        <w:t xml:space="preserve"> </w:t>
      </w:r>
      <w:r w:rsidRPr="00933C6B">
        <w:rPr>
          <w:strike/>
          <w:sz w:val="24"/>
        </w:rPr>
        <w:t>CAU/UF.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 xml:space="preserve">§ </w:t>
      </w:r>
      <w:r w:rsidRPr="00933C6B">
        <w:rPr>
          <w:strike/>
          <w:spacing w:val="-3"/>
        </w:rPr>
        <w:t xml:space="preserve">1° Não </w:t>
      </w:r>
      <w:r w:rsidRPr="00933C6B">
        <w:rPr>
          <w:strike/>
          <w:spacing w:val="-4"/>
        </w:rPr>
        <w:t xml:space="preserve">será lavrado novo auto </w:t>
      </w:r>
      <w:r w:rsidRPr="00933C6B">
        <w:rPr>
          <w:strike/>
        </w:rPr>
        <w:t xml:space="preserve">de </w:t>
      </w:r>
      <w:r w:rsidRPr="00933C6B">
        <w:rPr>
          <w:strike/>
          <w:spacing w:val="-4"/>
        </w:rPr>
        <w:t>infração referent</w:t>
      </w:r>
      <w:r w:rsidRPr="00933C6B">
        <w:rPr>
          <w:strike/>
          <w:spacing w:val="-4"/>
        </w:rPr>
        <w:t xml:space="preserve">e </w:t>
      </w:r>
      <w:r w:rsidRPr="00933C6B">
        <w:rPr>
          <w:strike/>
        </w:rPr>
        <w:t xml:space="preserve">à </w:t>
      </w:r>
      <w:r w:rsidRPr="00933C6B">
        <w:rPr>
          <w:strike/>
          <w:spacing w:val="-5"/>
        </w:rPr>
        <w:t xml:space="preserve">mesma </w:t>
      </w:r>
      <w:r w:rsidRPr="00933C6B">
        <w:rPr>
          <w:strike/>
          <w:spacing w:val="-4"/>
        </w:rPr>
        <w:t xml:space="preserve">atividade </w:t>
      </w:r>
      <w:r w:rsidRPr="00933C6B">
        <w:rPr>
          <w:strike/>
          <w:spacing w:val="-5"/>
        </w:rPr>
        <w:t xml:space="preserve">fiscalizada </w:t>
      </w:r>
      <w:r w:rsidRPr="00933C6B">
        <w:rPr>
          <w:strike/>
        </w:rPr>
        <w:t xml:space="preserve">e </w:t>
      </w:r>
      <w:r w:rsidRPr="00933C6B">
        <w:rPr>
          <w:strike/>
          <w:spacing w:val="-4"/>
        </w:rPr>
        <w:t xml:space="preserve">contra </w:t>
      </w:r>
      <w:r w:rsidRPr="00933C6B">
        <w:rPr>
          <w:strike/>
        </w:rPr>
        <w:t xml:space="preserve">a </w:t>
      </w:r>
      <w:r w:rsidRPr="00933C6B">
        <w:rPr>
          <w:strike/>
          <w:spacing w:val="-5"/>
        </w:rPr>
        <w:t xml:space="preserve">mesma </w:t>
      </w:r>
      <w:r w:rsidRPr="00933C6B">
        <w:rPr>
          <w:strike/>
          <w:spacing w:val="-4"/>
        </w:rPr>
        <w:t xml:space="preserve">pessoa física </w:t>
      </w:r>
      <w:r w:rsidRPr="00933C6B">
        <w:rPr>
          <w:strike/>
          <w:spacing w:val="-3"/>
        </w:rPr>
        <w:t xml:space="preserve">ou </w:t>
      </w:r>
      <w:r w:rsidRPr="00933C6B">
        <w:rPr>
          <w:strike/>
          <w:spacing w:val="-4"/>
        </w:rPr>
        <w:t xml:space="preserve">jurídica autuada antes </w:t>
      </w:r>
      <w:r w:rsidRPr="00933C6B">
        <w:rPr>
          <w:strike/>
        </w:rPr>
        <w:t xml:space="preserve">do </w:t>
      </w:r>
      <w:r w:rsidRPr="00933C6B">
        <w:rPr>
          <w:strike/>
          <w:spacing w:val="-4"/>
        </w:rPr>
        <w:t xml:space="preserve">trânsito </w:t>
      </w:r>
      <w:r w:rsidRPr="00933C6B">
        <w:rPr>
          <w:strike/>
          <w:spacing w:val="-3"/>
        </w:rPr>
        <w:t xml:space="preserve">em </w:t>
      </w:r>
      <w:r w:rsidRPr="00933C6B">
        <w:rPr>
          <w:strike/>
          <w:spacing w:val="-4"/>
        </w:rPr>
        <w:t xml:space="preserve">julgado </w:t>
      </w:r>
      <w:r w:rsidRPr="00933C6B">
        <w:rPr>
          <w:strike/>
        </w:rPr>
        <w:t xml:space="preserve">da </w:t>
      </w:r>
      <w:r w:rsidRPr="00933C6B">
        <w:rPr>
          <w:strike/>
          <w:spacing w:val="-4"/>
        </w:rPr>
        <w:t xml:space="preserve">decisão relativa </w:t>
      </w:r>
      <w:r w:rsidRPr="00933C6B">
        <w:rPr>
          <w:strike/>
        </w:rPr>
        <w:t xml:space="preserve">à </w:t>
      </w:r>
      <w:r w:rsidRPr="00933C6B">
        <w:rPr>
          <w:strike/>
          <w:spacing w:val="-5"/>
        </w:rPr>
        <w:t>infração.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1"/>
        <w:jc w:val="both"/>
        <w:rPr>
          <w:strike/>
        </w:rPr>
      </w:pPr>
      <w:r w:rsidRPr="00933C6B">
        <w:rPr>
          <w:strike/>
        </w:rPr>
        <w:t>§ 2° Depois de lavrado o auto de infração a regularização da situação não exime a pessoa física ou jurídica das</w:t>
      </w:r>
      <w:r w:rsidRPr="00933C6B">
        <w:rPr>
          <w:strike/>
        </w:rPr>
        <w:t xml:space="preserve"> cominações</w:t>
      </w:r>
      <w:r w:rsidRPr="00933C6B">
        <w:rPr>
          <w:strike/>
          <w:spacing w:val="-1"/>
        </w:rPr>
        <w:t xml:space="preserve"> </w:t>
      </w:r>
      <w:r w:rsidRPr="00933C6B">
        <w:rPr>
          <w:strike/>
        </w:rPr>
        <w:t>legais.</w:t>
      </w:r>
    </w:p>
    <w:p w:rsidR="002D669E" w:rsidRPr="00933C6B" w:rsidRDefault="002D669E">
      <w:pPr>
        <w:pStyle w:val="Corpodetexto"/>
        <w:spacing w:before="3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Art. 17. Transitada em julgado a decisão, dar-se-á a reincidência se a pessoa física ou jurídica praticar nova infração capitulada no mesmo dispositivo legal pela qual anteriormente tenha sido condenada.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3"/>
        <w:jc w:val="both"/>
        <w:rPr>
          <w:strike/>
        </w:rPr>
      </w:pPr>
      <w:r w:rsidRPr="00933C6B">
        <w:rPr>
          <w:strike/>
        </w:rPr>
        <w:t>Parágrafo único. Equivale à nova infração, para os fins deste artigo, a continuidade da atividade que tenha ensejado a autuação anterior se não tiver sido regularizada a situação.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Ttulo1"/>
        <w:ind w:left="2585"/>
        <w:rPr>
          <w:strike/>
        </w:rPr>
      </w:pPr>
      <w:r w:rsidRPr="00933C6B">
        <w:rPr>
          <w:strike/>
        </w:rPr>
        <w:t>CAPÍTULO V – DAS DEFESAS E DOS RECURSOS</w:t>
      </w:r>
    </w:p>
    <w:p w:rsidR="002D669E" w:rsidRPr="00933C6B" w:rsidRDefault="002D669E">
      <w:pPr>
        <w:pStyle w:val="Corpodetexto"/>
        <w:spacing w:before="12"/>
        <w:rPr>
          <w:b/>
          <w:strike/>
          <w:sz w:val="23"/>
        </w:rPr>
      </w:pPr>
    </w:p>
    <w:p w:rsidR="002D669E" w:rsidRPr="00933C6B" w:rsidRDefault="00933C6B">
      <w:pPr>
        <w:pStyle w:val="Corpodetexto"/>
        <w:ind w:left="640"/>
        <w:rPr>
          <w:strike/>
        </w:rPr>
      </w:pPr>
      <w:r w:rsidRPr="00933C6B">
        <w:rPr>
          <w:strike/>
        </w:rPr>
        <w:t>SEÇÃO I – DA DEFESA PERANTE A COMI</w:t>
      </w:r>
      <w:r w:rsidRPr="00933C6B">
        <w:rPr>
          <w:strike/>
        </w:rPr>
        <w:t>SSÃO DE EXERCÍCIO PROFISSIONAL DO CAU/UF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Art. 18. Depois de ter sido lavrado o auto de infração a pessoa física ou jurídica autuada poderá, no prazo de 10 (dez) dias definido no inciso VII do art. 16 desta Resolução, apresentar defesa perante a Comissão d</w:t>
      </w:r>
      <w:r w:rsidRPr="00933C6B">
        <w:rPr>
          <w:strike/>
        </w:rPr>
        <w:t>e Exercício Profissional do CAU/UF.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1"/>
        <w:rPr>
          <w:strike/>
          <w:sz w:val="27"/>
        </w:rPr>
      </w:pPr>
    </w:p>
    <w:p w:rsidR="002D669E" w:rsidRPr="00933C6B" w:rsidRDefault="00933C6B">
      <w:pPr>
        <w:spacing w:before="94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6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87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 w:right="120"/>
        <w:jc w:val="both"/>
        <w:rPr>
          <w:strike/>
        </w:rPr>
      </w:pPr>
      <w:r w:rsidRPr="00933C6B">
        <w:rPr>
          <w:strike/>
        </w:rPr>
        <w:t>Parágrafo único. No caso de o CAU/UF não contar com a Comissão de Exercício Profissional na sua estrutura organizacional, a atribuição de julgar em primeira instância será exercida pelo Plenário.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 w:right="115"/>
        <w:jc w:val="both"/>
        <w:rPr>
          <w:strike/>
        </w:rPr>
      </w:pPr>
      <w:r w:rsidRPr="00933C6B">
        <w:rPr>
          <w:strike/>
        </w:rPr>
        <w:t>Art. 19. Apresentada defesa tempestiva ao auto de infração, a Comissão de Exercício Profissional do CAU/UF decidirá pela manutenção da autuação, explicitando as razões de sua decisão, bem como as disposições legais infringidas e a penalidade correspondente</w:t>
      </w:r>
      <w:r w:rsidRPr="00933C6B">
        <w:rPr>
          <w:strike/>
        </w:rPr>
        <w:t>, ou pelo arquivamento fundamentado do processo.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§ 1° Para análise da defesa na Comissão de Exercício Profissional o processo será distribuído para um conselheiro relator, que deve apresentar relatório e voto fundamentado.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0"/>
        <w:jc w:val="both"/>
        <w:rPr>
          <w:strike/>
        </w:rPr>
      </w:pPr>
      <w:r w:rsidRPr="00933C6B">
        <w:rPr>
          <w:strike/>
        </w:rPr>
        <w:t xml:space="preserve">§ 2° Apresentado o relatório e </w:t>
      </w:r>
      <w:r w:rsidRPr="00933C6B">
        <w:rPr>
          <w:strike/>
        </w:rPr>
        <w:t>voto do conselheiro relator, a comissão decidirá pela manutenção do auto de infração ou pelo arquivamento do processo.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spacing w:line="242" w:lineRule="auto"/>
        <w:ind w:left="100" w:right="119"/>
        <w:jc w:val="both"/>
        <w:rPr>
          <w:strike/>
        </w:rPr>
      </w:pPr>
      <w:r w:rsidRPr="00933C6B">
        <w:rPr>
          <w:strike/>
        </w:rPr>
        <w:t>Art. 20. A pessoa física ou jurídica autuada será comunicada do resultado do julgamento da comissão através de correspondência acompanha</w:t>
      </w:r>
      <w:r w:rsidRPr="00933C6B">
        <w:rPr>
          <w:strike/>
        </w:rPr>
        <w:t>da de cópia da decisão proferida.</w:t>
      </w:r>
    </w:p>
    <w:p w:rsidR="002D669E" w:rsidRPr="00933C6B" w:rsidRDefault="002D669E">
      <w:pPr>
        <w:pStyle w:val="Corpodetexto"/>
        <w:spacing w:before="8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8"/>
        <w:jc w:val="both"/>
        <w:rPr>
          <w:strike/>
        </w:rPr>
      </w:pPr>
      <w:r w:rsidRPr="00933C6B">
        <w:rPr>
          <w:strike/>
        </w:rPr>
        <w:t xml:space="preserve">§ 1° Da decisão a que se refere o </w:t>
      </w:r>
      <w:r w:rsidRPr="00933C6B">
        <w:rPr>
          <w:i/>
          <w:strike/>
        </w:rPr>
        <w:t xml:space="preserve">caput </w:t>
      </w:r>
      <w:r w:rsidRPr="00933C6B">
        <w:rPr>
          <w:strike/>
        </w:rPr>
        <w:t>deste artigo a pessoa física ou jurídica autuada poderá interpor recurso, que terá efeito suspensivo, ao Plenário do CAU/UF, no prazo de 30 (trinta) dias, contados a partir do prime</w:t>
      </w:r>
      <w:r w:rsidRPr="00933C6B">
        <w:rPr>
          <w:strike/>
        </w:rPr>
        <w:t>iro dia útil subsequente ao do recebimento da comunicação.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4"/>
        <w:jc w:val="both"/>
        <w:rPr>
          <w:strike/>
        </w:rPr>
      </w:pPr>
      <w:r w:rsidRPr="00933C6B">
        <w:rPr>
          <w:strike/>
        </w:rPr>
        <w:t xml:space="preserve">§ 2° No caso de a pessoa física ou jurídica autuada não apresentar defesa tempestiva, considerar- </w:t>
      </w:r>
      <w:proofErr w:type="spellStart"/>
      <w:r w:rsidRPr="00933C6B">
        <w:rPr>
          <w:strike/>
        </w:rPr>
        <w:t>se-á</w:t>
      </w:r>
      <w:proofErr w:type="spellEnd"/>
      <w:r w:rsidRPr="00933C6B">
        <w:rPr>
          <w:strike/>
        </w:rPr>
        <w:t xml:space="preserve"> que esta reconhece e aceita o auto de infração, não havendo qualquer impedimento ao curso nor</w:t>
      </w:r>
      <w:r w:rsidRPr="00933C6B">
        <w:rPr>
          <w:strike/>
        </w:rPr>
        <w:t>mal do processo.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Art. 21. A Comissão de Exercício Profissional do CAU/UF julgará à revelia a pessoa física ou jurídica autuada que não apresentar defesa tempestiva ao auto de infração, sendo garantido amplo direito de defesa nas fases subsequentes do proc</w:t>
      </w:r>
      <w:r w:rsidRPr="00933C6B">
        <w:rPr>
          <w:strike/>
        </w:rPr>
        <w:t>esso.</w:t>
      </w:r>
    </w:p>
    <w:p w:rsidR="002D669E" w:rsidRPr="00933C6B" w:rsidRDefault="002D669E">
      <w:pPr>
        <w:pStyle w:val="Corpodetexto"/>
        <w:spacing w:before="3"/>
        <w:rPr>
          <w:strike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Parágrafo único. Procedido o julgamento, à revelia, pela Comissão de Exercício Profissional do CAU/UF, a pessoa física ou jurídica será comunicada da decisão, sendo instada a, caso deseje, cumprir os prazos dos atos processuais subsequentes.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2383"/>
        <w:rPr>
          <w:strike/>
        </w:rPr>
      </w:pPr>
      <w:r w:rsidRPr="00933C6B">
        <w:rPr>
          <w:strike/>
        </w:rPr>
        <w:t>SEÇÃO II – DO RECURSO AO PLENÁRIO DO CAU/UF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22"/>
        <w:jc w:val="both"/>
        <w:rPr>
          <w:strike/>
        </w:rPr>
      </w:pPr>
      <w:r w:rsidRPr="00933C6B">
        <w:rPr>
          <w:strike/>
        </w:rPr>
        <w:t>Art. 22. Apresentado recurso tempestivo à decisão da Comissão de Exercício Profissional este será encaminhado ao Plenário do CAU/UF para apreciação e</w:t>
      </w:r>
      <w:r w:rsidRPr="00933C6B">
        <w:rPr>
          <w:strike/>
          <w:spacing w:val="-4"/>
        </w:rPr>
        <w:t xml:space="preserve"> </w:t>
      </w:r>
      <w:r w:rsidRPr="00933C6B">
        <w:rPr>
          <w:strike/>
        </w:rPr>
        <w:t>julgamento.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4"/>
        <w:jc w:val="both"/>
        <w:rPr>
          <w:strike/>
        </w:rPr>
      </w:pPr>
      <w:r w:rsidRPr="00933C6B">
        <w:rPr>
          <w:strike/>
        </w:rPr>
        <w:t>Art. 23. Para análise do recurso pelo Plenário d</w:t>
      </w:r>
      <w:r w:rsidRPr="00933C6B">
        <w:rPr>
          <w:strike/>
        </w:rPr>
        <w:t>o CAU/UF, o processo será distribuído para um conselheiro relator, que deve apresentar relatório e voto</w:t>
      </w:r>
      <w:r w:rsidRPr="00933C6B">
        <w:rPr>
          <w:strike/>
          <w:spacing w:val="-2"/>
        </w:rPr>
        <w:t xml:space="preserve"> </w:t>
      </w:r>
      <w:r w:rsidRPr="00933C6B">
        <w:rPr>
          <w:strike/>
        </w:rPr>
        <w:t>fundamentado.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0"/>
        <w:jc w:val="both"/>
        <w:rPr>
          <w:strike/>
        </w:rPr>
      </w:pPr>
      <w:r w:rsidRPr="00933C6B">
        <w:rPr>
          <w:strike/>
        </w:rPr>
        <w:t>Art. 24. Depois da apresentação do relatório e voto do conselheiro relator, o Plenário do CAU/UF decidirá pela manutenção da decisão da C</w:t>
      </w:r>
      <w:r w:rsidRPr="00933C6B">
        <w:rPr>
          <w:strike/>
        </w:rPr>
        <w:t>omissão de Exercício Profissional ou pelo arquivamento do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processo.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1"/>
        <w:rPr>
          <w:strike/>
          <w:sz w:val="27"/>
        </w:rPr>
      </w:pPr>
    </w:p>
    <w:p w:rsidR="002D669E" w:rsidRPr="00933C6B" w:rsidRDefault="00933C6B">
      <w:pPr>
        <w:spacing w:before="94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7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89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 w:right="125"/>
        <w:jc w:val="both"/>
        <w:rPr>
          <w:strike/>
        </w:rPr>
      </w:pPr>
      <w:r w:rsidRPr="00933C6B">
        <w:rPr>
          <w:strike/>
        </w:rPr>
        <w:t>Art. 25. A pessoa física ou jurídica autuada será comunicada do resultado do julgamento do Plenário do CAU/UF por meio de correspondência acompanhada de cópia da decis</w:t>
      </w:r>
      <w:r w:rsidRPr="00933C6B">
        <w:rPr>
          <w:strike/>
        </w:rPr>
        <w:t>ão proferida.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 xml:space="preserve">Parágrafo único. Da decisão a que se refere o </w:t>
      </w:r>
      <w:r w:rsidRPr="00933C6B">
        <w:rPr>
          <w:i/>
          <w:strike/>
        </w:rPr>
        <w:t xml:space="preserve">caput </w:t>
      </w:r>
      <w:r w:rsidRPr="00933C6B">
        <w:rPr>
          <w:strike/>
        </w:rPr>
        <w:t>deste artigo a pessoa física ou jurídica autuada poderá interpor recurso ao Plenário do CAU/BR, com efeito suspensivo, no prazo de 30 (trinta) dias, contados a partir do primeiro dia útil s</w:t>
      </w:r>
      <w:r w:rsidRPr="00933C6B">
        <w:rPr>
          <w:strike/>
        </w:rPr>
        <w:t>ubsequente ao do recebimento da comunicação.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2354"/>
        <w:rPr>
          <w:strike/>
        </w:rPr>
      </w:pPr>
      <w:r w:rsidRPr="00933C6B">
        <w:rPr>
          <w:strike/>
        </w:rPr>
        <w:t>SEÇÃO III – DO RECURSO AO PLENÁRIO DO CAU/BR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21"/>
        <w:jc w:val="both"/>
        <w:rPr>
          <w:strike/>
        </w:rPr>
      </w:pPr>
      <w:r w:rsidRPr="00933C6B">
        <w:rPr>
          <w:strike/>
        </w:rPr>
        <w:t>Art. 26. Sendo apresentado recurso tempestivo à decisão do CAU/UF, o processo, ao ingressar no CAU/BR, será encaminhado para apreciação da Comissão de Exercício Profissional.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8"/>
        <w:jc w:val="both"/>
        <w:rPr>
          <w:strike/>
        </w:rPr>
      </w:pPr>
      <w:r w:rsidRPr="00933C6B">
        <w:rPr>
          <w:strike/>
        </w:rPr>
        <w:t>§ 1° Ingressando na Comissão de Exercício Profissional do CAU/BR, o processo ser</w:t>
      </w:r>
      <w:r w:rsidRPr="00933C6B">
        <w:rPr>
          <w:strike/>
        </w:rPr>
        <w:t>á distribuído para um conselheiro relator designado para emitir relatório e voto fundamentado, que será submetido à deliberação da comissão.</w:t>
      </w:r>
    </w:p>
    <w:p w:rsidR="002D669E" w:rsidRPr="00933C6B" w:rsidRDefault="002D669E">
      <w:pPr>
        <w:pStyle w:val="Corpodetexto"/>
        <w:spacing w:before="1"/>
        <w:rPr>
          <w:strike/>
        </w:rPr>
      </w:pPr>
    </w:p>
    <w:p w:rsidR="002D669E" w:rsidRPr="00933C6B" w:rsidRDefault="00933C6B">
      <w:pPr>
        <w:pStyle w:val="Corpodetexto"/>
        <w:ind w:left="100" w:right="118"/>
        <w:jc w:val="both"/>
        <w:rPr>
          <w:strike/>
        </w:rPr>
      </w:pPr>
      <w:r w:rsidRPr="00933C6B">
        <w:rPr>
          <w:strike/>
        </w:rPr>
        <w:t>§ 2° Qualquer que seja a deliberação da Comissão de Exercício Profissional do CAU/BR, ela será encaminhada ao Plen</w:t>
      </w:r>
      <w:r w:rsidRPr="00933C6B">
        <w:rPr>
          <w:strike/>
        </w:rPr>
        <w:t>ário do CAU/BR para decisão final.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27. O CAU/BR examinará a deliberação da Comissão de Exercício Profissional, cabendo ao coordenador desta comissão apresentá-lo ao Plenário do Conselho.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Art. 28. Após a análise da deliberação da comissão, o Plenário</w:t>
      </w:r>
      <w:r w:rsidRPr="00933C6B">
        <w:rPr>
          <w:strike/>
        </w:rPr>
        <w:t xml:space="preserve"> do CAU/BR decidirá pela manutenção do auto de infração ou pelo arquivamento do processo.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23"/>
        <w:jc w:val="both"/>
        <w:rPr>
          <w:strike/>
        </w:rPr>
      </w:pPr>
      <w:r w:rsidRPr="00933C6B">
        <w:rPr>
          <w:strike/>
        </w:rPr>
        <w:t>Art. 29. Julgado o recurso pelo Plenário do CAU/BR, os autos serão encaminhados ao CAU/UF para execução da decisão.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Parágrafo único. A pessoa física ou jurídica autuada será comunicada do resultado do julgamento do Plenário do CAU/BR por meio de correspondência acompanhada de cópia da decisão proferida.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spacing w:before="1"/>
        <w:ind w:left="2949"/>
        <w:rPr>
          <w:strike/>
        </w:rPr>
      </w:pPr>
      <w:r w:rsidRPr="00933C6B">
        <w:rPr>
          <w:strike/>
        </w:rPr>
        <w:t>SEÇÃO IV – DA EXECUÇÃO DA DECISÃO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30. Transitada em julgado a decisão que confirma o auto de infração, compete ao CAU/UF responsável pela autuação a execução da decisão proferida.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Art. 31. Para a execução da decisão, o CAU/UF deverá oficiar a pessoa física ou jurídica autuada para, n</w:t>
      </w:r>
      <w:r w:rsidRPr="00933C6B">
        <w:rPr>
          <w:strike/>
        </w:rPr>
        <w:t>os casos em que for possível, regularizar a situação que ensejou a lavratura do auto de infração, informando-a da penalidade que lhe foi imposta.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0"/>
        <w:jc w:val="both"/>
        <w:rPr>
          <w:strike/>
        </w:rPr>
      </w:pPr>
      <w:r w:rsidRPr="00933C6B">
        <w:rPr>
          <w:strike/>
        </w:rPr>
        <w:t>Parágrafo único. Nos casos em que a regularização seja possível, o CAU/UF deverá indicar as providências a se</w:t>
      </w:r>
      <w:r w:rsidRPr="00933C6B">
        <w:rPr>
          <w:strike/>
        </w:rPr>
        <w:t>rem adotadas, de acordo com a legislação vigente.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7"/>
        <w:rPr>
          <w:strike/>
          <w:sz w:val="19"/>
        </w:rPr>
      </w:pPr>
    </w:p>
    <w:p w:rsidR="002D669E" w:rsidRPr="00933C6B" w:rsidRDefault="00933C6B">
      <w:pPr>
        <w:spacing w:before="1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8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91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Ttulo1"/>
        <w:spacing w:before="51"/>
        <w:ind w:left="3175"/>
        <w:rPr>
          <w:strike/>
        </w:rPr>
      </w:pPr>
      <w:r w:rsidRPr="00933C6B">
        <w:rPr>
          <w:strike/>
        </w:rPr>
        <w:t>CAPÍTULO VI – DAS PENALIDADES</w:t>
      </w:r>
    </w:p>
    <w:p w:rsidR="002D669E" w:rsidRPr="00933C6B" w:rsidRDefault="002D669E">
      <w:pPr>
        <w:pStyle w:val="Corpodetexto"/>
        <w:rPr>
          <w:b/>
          <w:strike/>
          <w:sz w:val="34"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32. Nenhuma penalidade será aplicada sem que tenha sido assegurado, à pessoa física ou jurídica autuada, amplo direito de defesa.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 xml:space="preserve">Art. 33. Quando </w:t>
      </w:r>
      <w:r w:rsidRPr="00933C6B">
        <w:rPr>
          <w:strike/>
        </w:rPr>
        <w:t>a infração apurada constituir prova ou indício de violação da Lei de Contravenções Penais, o CAU/UF comunicará o fato à autoridade competente, sem prejuízo da aplicabilidade das penalidades previstas nesta Resolução.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Art. 34. Sem prejuízo de outras sanções disciplinares previstas no art. 19 da Lei n° 12.378, de 2010, quando cabíveis, os CAU/UF aplicarão às pessoas físicas ou jurídicas autuadas por infração à legislação profissional multas com base nos valores estabelec</w:t>
      </w:r>
      <w:r w:rsidRPr="00933C6B">
        <w:rPr>
          <w:strike/>
        </w:rPr>
        <w:t>idos no artigo</w:t>
      </w:r>
      <w:r w:rsidRPr="00933C6B">
        <w:rPr>
          <w:strike/>
          <w:spacing w:val="-10"/>
        </w:rPr>
        <w:t xml:space="preserve"> </w:t>
      </w:r>
      <w:r w:rsidRPr="00933C6B">
        <w:rPr>
          <w:strike/>
        </w:rPr>
        <w:t>seguinte.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35. As infrações ao exercício da profissão de Arquitetura e Urbanismo nos termos definidos nesta Resolução serão punidas com multas, respeitados os seguintes limites: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216"/>
        </w:tabs>
        <w:ind w:right="291" w:firstLine="0"/>
        <w:rPr>
          <w:strike/>
          <w:sz w:val="24"/>
        </w:rPr>
      </w:pPr>
      <w:r w:rsidRPr="00933C6B">
        <w:rPr>
          <w:strike/>
          <w:sz w:val="24"/>
        </w:rPr>
        <w:t>- Arquiteto e urbanista sem registro no CAU exercendo ati</w:t>
      </w:r>
      <w:r w:rsidRPr="00933C6B">
        <w:rPr>
          <w:strike/>
          <w:sz w:val="24"/>
        </w:rPr>
        <w:t>vidade fiscalizada por este conselho; Infrator: pessoa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física;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Valor da Multa: mínimo de 1 (uma) vez e máximo de 2 (duas) vezes o valor vigente da anuidade;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315"/>
        </w:tabs>
        <w:ind w:right="116" w:firstLine="0"/>
        <w:rPr>
          <w:strike/>
          <w:sz w:val="24"/>
        </w:rPr>
      </w:pPr>
      <w:r w:rsidRPr="00933C6B">
        <w:rPr>
          <w:strike/>
          <w:sz w:val="24"/>
        </w:rPr>
        <w:t>- Arquiteto e urbanista com registro suspenso no CAU exercendo atividade fiscalizada pelo conselho</w:t>
      </w:r>
      <w:r w:rsidRPr="00933C6B">
        <w:rPr>
          <w:strike/>
          <w:sz w:val="24"/>
        </w:rPr>
        <w:t>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Infrator: pessoa física;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Valor da Multa: mínimo de 1 (uma) vez e máximo de 2 (duas) vezes o valor vigente da anuidade;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365"/>
        </w:tabs>
        <w:ind w:right="126" w:firstLine="0"/>
        <w:rPr>
          <w:strike/>
          <w:sz w:val="24"/>
        </w:rPr>
      </w:pPr>
      <w:r w:rsidRPr="00933C6B">
        <w:rPr>
          <w:strike/>
          <w:sz w:val="24"/>
        </w:rPr>
        <w:t>- Arquiteto e urbanista com registro cancelado no CAU exercendo atividade fiscalizada pelo conselho;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Infrator: pessoa física;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Valor da</w:t>
      </w:r>
      <w:r w:rsidRPr="00933C6B">
        <w:rPr>
          <w:strike/>
        </w:rPr>
        <w:t xml:space="preserve"> Multa: mínimo de 1 (uma) vez e máximo de 2 (duas) vezes o valor vigente da anuidade;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375"/>
        </w:tabs>
        <w:ind w:right="125" w:firstLine="0"/>
        <w:rPr>
          <w:strike/>
          <w:sz w:val="24"/>
        </w:rPr>
      </w:pPr>
      <w:r w:rsidRPr="00933C6B">
        <w:rPr>
          <w:strike/>
          <w:sz w:val="24"/>
        </w:rPr>
        <w:t>- Arquiteto e urbanista com registro no CAU regular exercendo atividade fiscalizada sem ter feito o devido</w:t>
      </w:r>
      <w:r w:rsidRPr="00933C6B">
        <w:rPr>
          <w:strike/>
          <w:spacing w:val="-2"/>
          <w:sz w:val="24"/>
        </w:rPr>
        <w:t xml:space="preserve"> </w:t>
      </w:r>
      <w:r w:rsidRPr="00933C6B">
        <w:rPr>
          <w:strike/>
          <w:sz w:val="24"/>
        </w:rPr>
        <w:t>RRT;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Infrator: pessoa física;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Valor da Multa: 300% (trezentos por cento) do valor vigente da taxa do RRT;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315"/>
        </w:tabs>
        <w:ind w:right="118" w:firstLine="0"/>
        <w:rPr>
          <w:strike/>
          <w:sz w:val="24"/>
        </w:rPr>
      </w:pPr>
      <w:r w:rsidRPr="00933C6B">
        <w:rPr>
          <w:strike/>
          <w:sz w:val="24"/>
        </w:rPr>
        <w:t>- Acobertamento praticado por arquiteto e urbanista – assunção de responsabilidade técnica por atividade fiscalizada pelo CAU executada por outro profissional ou por</w:t>
      </w:r>
      <w:r w:rsidRPr="00933C6B">
        <w:rPr>
          <w:strike/>
          <w:spacing w:val="-18"/>
          <w:sz w:val="24"/>
        </w:rPr>
        <w:t xml:space="preserve"> </w:t>
      </w:r>
      <w:r w:rsidRPr="00933C6B">
        <w:rPr>
          <w:strike/>
          <w:sz w:val="24"/>
        </w:rPr>
        <w:t>leigo;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Infrator: pessoa física;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 xml:space="preserve">Valor da Multa: </w:t>
      </w:r>
      <w:r w:rsidRPr="00933C6B">
        <w:rPr>
          <w:strike/>
          <w:spacing w:val="-3"/>
        </w:rPr>
        <w:t xml:space="preserve">mínimo </w:t>
      </w:r>
      <w:r w:rsidRPr="00933C6B">
        <w:rPr>
          <w:strike/>
        </w:rPr>
        <w:t xml:space="preserve">de 2 </w:t>
      </w:r>
      <w:r w:rsidRPr="00933C6B">
        <w:rPr>
          <w:strike/>
          <w:spacing w:val="-3"/>
        </w:rPr>
        <w:t xml:space="preserve">(duas) </w:t>
      </w:r>
      <w:r w:rsidRPr="00933C6B">
        <w:rPr>
          <w:strike/>
        </w:rPr>
        <w:t xml:space="preserve">vezes e </w:t>
      </w:r>
      <w:r w:rsidRPr="00933C6B">
        <w:rPr>
          <w:strike/>
          <w:spacing w:val="-3"/>
        </w:rPr>
        <w:t xml:space="preserve">máximo </w:t>
      </w:r>
      <w:r w:rsidRPr="00933C6B">
        <w:rPr>
          <w:strike/>
        </w:rPr>
        <w:t xml:space="preserve">de 5 </w:t>
      </w:r>
      <w:r w:rsidRPr="00933C6B">
        <w:rPr>
          <w:strike/>
          <w:spacing w:val="-3"/>
        </w:rPr>
        <w:t xml:space="preserve">(cinco) </w:t>
      </w:r>
      <w:r w:rsidRPr="00933C6B">
        <w:rPr>
          <w:strike/>
        </w:rPr>
        <w:t xml:space="preserve">vezes o </w:t>
      </w:r>
      <w:r w:rsidRPr="00933C6B">
        <w:rPr>
          <w:strike/>
          <w:spacing w:val="-3"/>
        </w:rPr>
        <w:t xml:space="preserve">valor vigente </w:t>
      </w:r>
      <w:r w:rsidRPr="00933C6B">
        <w:rPr>
          <w:strike/>
        </w:rPr>
        <w:t xml:space="preserve">da </w:t>
      </w:r>
      <w:r w:rsidRPr="00933C6B">
        <w:rPr>
          <w:strike/>
          <w:spacing w:val="-3"/>
        </w:rPr>
        <w:t>anuidade;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451"/>
        </w:tabs>
        <w:ind w:right="119" w:firstLine="0"/>
        <w:jc w:val="both"/>
        <w:rPr>
          <w:strike/>
          <w:sz w:val="24"/>
        </w:rPr>
      </w:pPr>
      <w:r w:rsidRPr="00933C6B">
        <w:rPr>
          <w:strike/>
          <w:sz w:val="24"/>
        </w:rPr>
        <w:t>- Acobertamento praticado por profissional que exerce atividade compartilhada com arquitetos e urbanistas – assunção de responsabili</w:t>
      </w:r>
      <w:r w:rsidRPr="00933C6B">
        <w:rPr>
          <w:strike/>
          <w:sz w:val="24"/>
        </w:rPr>
        <w:t>dade técnica por atividade fiscalizada pelo  CAU executada por outro profissional ou por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leigo;</w:t>
      </w:r>
    </w:p>
    <w:p w:rsidR="002D669E" w:rsidRPr="00933C6B" w:rsidRDefault="00933C6B">
      <w:pPr>
        <w:pStyle w:val="Corpodetexto"/>
        <w:spacing w:line="292" w:lineRule="exact"/>
        <w:ind w:left="100"/>
        <w:rPr>
          <w:strike/>
        </w:rPr>
      </w:pPr>
      <w:r w:rsidRPr="00933C6B">
        <w:rPr>
          <w:strike/>
        </w:rPr>
        <w:t>Infrator: pessoa física;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 xml:space="preserve">Valor da Multa: </w:t>
      </w:r>
      <w:r w:rsidRPr="00933C6B">
        <w:rPr>
          <w:strike/>
          <w:spacing w:val="-3"/>
        </w:rPr>
        <w:t xml:space="preserve">mínimo </w:t>
      </w:r>
      <w:r w:rsidRPr="00933C6B">
        <w:rPr>
          <w:strike/>
        </w:rPr>
        <w:t xml:space="preserve">de 2 </w:t>
      </w:r>
      <w:r w:rsidRPr="00933C6B">
        <w:rPr>
          <w:strike/>
          <w:spacing w:val="-3"/>
        </w:rPr>
        <w:t xml:space="preserve">(duas) </w:t>
      </w:r>
      <w:r w:rsidRPr="00933C6B">
        <w:rPr>
          <w:strike/>
        </w:rPr>
        <w:t xml:space="preserve">vezes e </w:t>
      </w:r>
      <w:r w:rsidRPr="00933C6B">
        <w:rPr>
          <w:strike/>
          <w:spacing w:val="-3"/>
        </w:rPr>
        <w:t xml:space="preserve">máximo </w:t>
      </w:r>
      <w:r w:rsidRPr="00933C6B">
        <w:rPr>
          <w:strike/>
        </w:rPr>
        <w:t xml:space="preserve">de 5 </w:t>
      </w:r>
      <w:r w:rsidRPr="00933C6B">
        <w:rPr>
          <w:strike/>
          <w:spacing w:val="-3"/>
        </w:rPr>
        <w:t xml:space="preserve">(cinco) </w:t>
      </w:r>
      <w:r w:rsidRPr="00933C6B">
        <w:rPr>
          <w:strike/>
        </w:rPr>
        <w:t xml:space="preserve">vezes o </w:t>
      </w:r>
      <w:r w:rsidRPr="00933C6B">
        <w:rPr>
          <w:strike/>
          <w:spacing w:val="-3"/>
        </w:rPr>
        <w:t xml:space="preserve">valor vigente </w:t>
      </w:r>
      <w:r w:rsidRPr="00933C6B">
        <w:rPr>
          <w:strike/>
        </w:rPr>
        <w:t xml:space="preserve">da </w:t>
      </w:r>
      <w:r w:rsidRPr="00933C6B">
        <w:rPr>
          <w:strike/>
          <w:spacing w:val="-3"/>
        </w:rPr>
        <w:t>anuidade;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"/>
        <w:rPr>
          <w:strike/>
          <w:sz w:val="18"/>
        </w:rPr>
      </w:pPr>
    </w:p>
    <w:p w:rsidR="002D669E" w:rsidRPr="00933C6B" w:rsidRDefault="00933C6B">
      <w:pPr>
        <w:spacing w:before="94"/>
        <w:ind w:right="125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9"/>
          <w:sz w:val="18"/>
        </w:rPr>
        <w:t>9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94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413"/>
        </w:tabs>
        <w:spacing w:before="51"/>
        <w:ind w:right="632" w:firstLine="0"/>
        <w:rPr>
          <w:strike/>
          <w:sz w:val="24"/>
        </w:rPr>
      </w:pPr>
      <w:r w:rsidRPr="00933C6B">
        <w:rPr>
          <w:strike/>
          <w:sz w:val="24"/>
        </w:rPr>
        <w:t>- Exercício ileg</w:t>
      </w:r>
      <w:r w:rsidRPr="00933C6B">
        <w:rPr>
          <w:strike/>
          <w:sz w:val="24"/>
        </w:rPr>
        <w:t>al de atividade fiscalizada pelo CAU por pessoa física não habilitada (leigo); Infrator: pessoa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física;</w:t>
      </w:r>
    </w:p>
    <w:p w:rsidR="002D669E" w:rsidRPr="00933C6B" w:rsidRDefault="00933C6B">
      <w:pPr>
        <w:pStyle w:val="Corpodetexto"/>
        <w:spacing w:before="2"/>
        <w:ind w:left="100" w:right="44"/>
        <w:rPr>
          <w:strike/>
        </w:rPr>
      </w:pPr>
      <w:r w:rsidRPr="00933C6B">
        <w:rPr>
          <w:strike/>
        </w:rPr>
        <w:t>Valor da Multa: mínimo de 2 (duas) vezes e máximo de 5 (cinco) vezes o valor vigente da anuidade;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473"/>
        </w:tabs>
        <w:ind w:right="3832" w:firstLine="0"/>
        <w:rPr>
          <w:strike/>
          <w:sz w:val="24"/>
        </w:rPr>
      </w:pPr>
      <w:r w:rsidRPr="00933C6B">
        <w:rPr>
          <w:strike/>
          <w:sz w:val="24"/>
        </w:rPr>
        <w:t>- Obstrução de fiscalização provocada por pessoa física; Infrator: pessoa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física;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Valor da Multa: mínimo de 1 (uma) vez e máximo de 2 (duas) vezes o valor vigente da anuidade;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341"/>
        </w:tabs>
        <w:ind w:right="3738" w:firstLine="0"/>
        <w:rPr>
          <w:strike/>
          <w:sz w:val="24"/>
        </w:rPr>
      </w:pPr>
      <w:r w:rsidRPr="00933C6B">
        <w:rPr>
          <w:strike/>
          <w:sz w:val="24"/>
        </w:rPr>
        <w:t>- Obstrução de fiscalização provocada por pessoa jurídica; Infrator: pessoa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jur</w:t>
      </w:r>
      <w:r w:rsidRPr="00933C6B">
        <w:rPr>
          <w:strike/>
          <w:sz w:val="24"/>
        </w:rPr>
        <w:t>ídica;</w:t>
      </w:r>
    </w:p>
    <w:p w:rsidR="002D669E" w:rsidRPr="00933C6B" w:rsidRDefault="00933C6B">
      <w:pPr>
        <w:pStyle w:val="Corpodetexto"/>
        <w:ind w:left="100" w:right="44"/>
        <w:rPr>
          <w:strike/>
        </w:rPr>
      </w:pPr>
      <w:r w:rsidRPr="00933C6B">
        <w:rPr>
          <w:strike/>
        </w:rPr>
        <w:t>Valor da Multa: mínimo de 2 (duas) vezes e máximo de 5 (cinco) vezes o valor vigente da anuidade;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281"/>
        </w:tabs>
        <w:ind w:right="204" w:firstLine="0"/>
        <w:rPr>
          <w:strike/>
          <w:sz w:val="24"/>
        </w:rPr>
      </w:pPr>
      <w:r w:rsidRPr="00933C6B">
        <w:rPr>
          <w:strike/>
          <w:sz w:val="24"/>
        </w:rPr>
        <w:t>- Pessoa jurídica sem registro no CAU exercendo atividade privativa de arquitetos e urbanistas; Infrator: pessoa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jurídica;</w:t>
      </w:r>
    </w:p>
    <w:p w:rsidR="002D669E" w:rsidRPr="00933C6B" w:rsidRDefault="00933C6B">
      <w:pPr>
        <w:pStyle w:val="Corpodetexto"/>
        <w:spacing w:before="3"/>
        <w:ind w:left="100" w:right="44"/>
        <w:rPr>
          <w:strike/>
        </w:rPr>
      </w:pPr>
      <w:r w:rsidRPr="00933C6B">
        <w:rPr>
          <w:strike/>
        </w:rPr>
        <w:t>Valor da Multa: mínimo de 5 (cinco) vezes e máximo de 10 (dez) vezes o valor vigente da anuidade;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363"/>
        </w:tabs>
        <w:ind w:right="124" w:firstLine="0"/>
        <w:rPr>
          <w:strike/>
          <w:sz w:val="24"/>
        </w:rPr>
      </w:pPr>
      <w:r w:rsidRPr="00933C6B">
        <w:rPr>
          <w:strike/>
          <w:sz w:val="24"/>
        </w:rPr>
        <w:t>- Pessoa jurídica sem registro no CAU e no CREA exercendo atividade compartilhada entre a Arquitetura e Urbanismo e profissão fiscalizada por este último</w:t>
      </w:r>
      <w:r w:rsidRPr="00933C6B">
        <w:rPr>
          <w:strike/>
          <w:spacing w:val="-6"/>
          <w:sz w:val="24"/>
        </w:rPr>
        <w:t xml:space="preserve"> </w:t>
      </w:r>
      <w:r w:rsidRPr="00933C6B">
        <w:rPr>
          <w:strike/>
          <w:sz w:val="24"/>
        </w:rPr>
        <w:t>con</w:t>
      </w:r>
      <w:r w:rsidRPr="00933C6B">
        <w:rPr>
          <w:strike/>
          <w:sz w:val="24"/>
        </w:rPr>
        <w:t>selho;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Infrator: pessoa jurídica;</w:t>
      </w:r>
    </w:p>
    <w:p w:rsidR="002D669E" w:rsidRPr="00933C6B" w:rsidRDefault="00933C6B">
      <w:pPr>
        <w:pStyle w:val="Corpodetexto"/>
        <w:ind w:left="100" w:right="44"/>
        <w:rPr>
          <w:strike/>
        </w:rPr>
      </w:pPr>
      <w:r w:rsidRPr="00933C6B">
        <w:rPr>
          <w:strike/>
        </w:rPr>
        <w:t>Valor da Multa: mínimo de 5 (cinco) vezes e máximo de 10 (dez) vezes o valor vigente da anuidade;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463"/>
        </w:tabs>
        <w:ind w:right="123" w:firstLine="0"/>
        <w:rPr>
          <w:strike/>
          <w:sz w:val="24"/>
        </w:rPr>
      </w:pPr>
      <w:r w:rsidRPr="00933C6B">
        <w:rPr>
          <w:strike/>
          <w:sz w:val="24"/>
        </w:rPr>
        <w:t>- Pessoa jurídica registrada no CAU, mas sem responsável técnico, exercendo atividade fiscalizada por este</w:t>
      </w:r>
      <w:r w:rsidRPr="00933C6B">
        <w:rPr>
          <w:strike/>
          <w:spacing w:val="-1"/>
          <w:sz w:val="24"/>
        </w:rPr>
        <w:t xml:space="preserve"> </w:t>
      </w:r>
      <w:r w:rsidRPr="00933C6B">
        <w:rPr>
          <w:strike/>
          <w:sz w:val="24"/>
        </w:rPr>
        <w:t>conselho;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Infrator: pessoa jurídica;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 xml:space="preserve">Valor da Multa: </w:t>
      </w:r>
      <w:r w:rsidRPr="00933C6B">
        <w:rPr>
          <w:strike/>
          <w:spacing w:val="-3"/>
        </w:rPr>
        <w:t xml:space="preserve">mínimo </w:t>
      </w:r>
      <w:r w:rsidRPr="00933C6B">
        <w:rPr>
          <w:strike/>
        </w:rPr>
        <w:t xml:space="preserve">de 5 </w:t>
      </w:r>
      <w:r w:rsidRPr="00933C6B">
        <w:rPr>
          <w:strike/>
          <w:spacing w:val="-3"/>
        </w:rPr>
        <w:t xml:space="preserve">(cinco) </w:t>
      </w:r>
      <w:r w:rsidRPr="00933C6B">
        <w:rPr>
          <w:strike/>
        </w:rPr>
        <w:t xml:space="preserve">vezes e </w:t>
      </w:r>
      <w:r w:rsidRPr="00933C6B">
        <w:rPr>
          <w:strike/>
          <w:spacing w:val="-3"/>
        </w:rPr>
        <w:t xml:space="preserve">máximo </w:t>
      </w:r>
      <w:r w:rsidRPr="00933C6B">
        <w:rPr>
          <w:strike/>
        </w:rPr>
        <w:t xml:space="preserve">de 10 </w:t>
      </w:r>
      <w:r w:rsidRPr="00933C6B">
        <w:rPr>
          <w:strike/>
          <w:spacing w:val="-3"/>
        </w:rPr>
        <w:t xml:space="preserve">(dez) </w:t>
      </w:r>
      <w:r w:rsidRPr="00933C6B">
        <w:rPr>
          <w:strike/>
        </w:rPr>
        <w:t xml:space="preserve">vezes o </w:t>
      </w:r>
      <w:r w:rsidRPr="00933C6B">
        <w:rPr>
          <w:strike/>
          <w:spacing w:val="-3"/>
        </w:rPr>
        <w:t xml:space="preserve">valor vigente </w:t>
      </w:r>
      <w:r w:rsidRPr="00933C6B">
        <w:rPr>
          <w:strike/>
        </w:rPr>
        <w:t xml:space="preserve">da </w:t>
      </w:r>
      <w:r w:rsidRPr="00933C6B">
        <w:rPr>
          <w:strike/>
          <w:spacing w:val="-3"/>
        </w:rPr>
        <w:t>anuidade;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495"/>
        </w:tabs>
        <w:ind w:right="124" w:firstLine="0"/>
        <w:rPr>
          <w:strike/>
          <w:sz w:val="24"/>
        </w:rPr>
      </w:pPr>
      <w:r w:rsidRPr="00933C6B">
        <w:rPr>
          <w:strike/>
          <w:sz w:val="24"/>
        </w:rPr>
        <w:t>- Pessoa jurídica com registro cancelado no CAU, exercendo atividade fiscalizada por este conselho;</w:t>
      </w:r>
    </w:p>
    <w:p w:rsidR="002D669E" w:rsidRPr="00933C6B" w:rsidRDefault="00933C6B">
      <w:pPr>
        <w:pStyle w:val="Corpodetexto"/>
        <w:spacing w:line="293" w:lineRule="exact"/>
        <w:ind w:left="100"/>
        <w:rPr>
          <w:strike/>
        </w:rPr>
      </w:pPr>
      <w:r w:rsidRPr="00933C6B">
        <w:rPr>
          <w:strike/>
        </w:rPr>
        <w:t>Infrator: pessoa jurídica;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Val</w:t>
      </w:r>
      <w:r w:rsidRPr="00933C6B">
        <w:rPr>
          <w:strike/>
        </w:rPr>
        <w:t xml:space="preserve">or da Multa: </w:t>
      </w:r>
      <w:r w:rsidRPr="00933C6B">
        <w:rPr>
          <w:strike/>
          <w:spacing w:val="-3"/>
        </w:rPr>
        <w:t xml:space="preserve">mínimo </w:t>
      </w:r>
      <w:r w:rsidRPr="00933C6B">
        <w:rPr>
          <w:strike/>
        </w:rPr>
        <w:t xml:space="preserve">de 5 </w:t>
      </w:r>
      <w:r w:rsidRPr="00933C6B">
        <w:rPr>
          <w:strike/>
          <w:spacing w:val="-3"/>
        </w:rPr>
        <w:t xml:space="preserve">(cinco) </w:t>
      </w:r>
      <w:r w:rsidRPr="00933C6B">
        <w:rPr>
          <w:strike/>
        </w:rPr>
        <w:t xml:space="preserve">vezes e </w:t>
      </w:r>
      <w:r w:rsidRPr="00933C6B">
        <w:rPr>
          <w:strike/>
          <w:spacing w:val="-3"/>
        </w:rPr>
        <w:t xml:space="preserve">máximo </w:t>
      </w:r>
      <w:r w:rsidRPr="00933C6B">
        <w:rPr>
          <w:strike/>
        </w:rPr>
        <w:t xml:space="preserve">de 10 </w:t>
      </w:r>
      <w:r w:rsidRPr="00933C6B">
        <w:rPr>
          <w:strike/>
          <w:spacing w:val="-3"/>
        </w:rPr>
        <w:t xml:space="preserve">(dez) </w:t>
      </w:r>
      <w:r w:rsidRPr="00933C6B">
        <w:rPr>
          <w:strike/>
        </w:rPr>
        <w:t xml:space="preserve">vezes o </w:t>
      </w:r>
      <w:r w:rsidRPr="00933C6B">
        <w:rPr>
          <w:strike/>
          <w:spacing w:val="-3"/>
        </w:rPr>
        <w:t xml:space="preserve">valor vigente </w:t>
      </w:r>
      <w:r w:rsidRPr="00933C6B">
        <w:rPr>
          <w:strike/>
        </w:rPr>
        <w:t xml:space="preserve">da </w:t>
      </w:r>
      <w:r w:rsidRPr="00933C6B">
        <w:rPr>
          <w:strike/>
          <w:spacing w:val="-3"/>
        </w:rPr>
        <w:t>anuidade;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5"/>
        </w:numPr>
        <w:tabs>
          <w:tab w:val="left" w:pos="478"/>
        </w:tabs>
        <w:ind w:left="477" w:hanging="377"/>
        <w:rPr>
          <w:strike/>
          <w:sz w:val="24"/>
        </w:rPr>
      </w:pPr>
      <w:r w:rsidRPr="00933C6B">
        <w:rPr>
          <w:strike/>
          <w:sz w:val="24"/>
        </w:rPr>
        <w:t>- Demais</w:t>
      </w:r>
      <w:r w:rsidRPr="00933C6B">
        <w:rPr>
          <w:strike/>
          <w:spacing w:val="-3"/>
          <w:sz w:val="24"/>
        </w:rPr>
        <w:t xml:space="preserve"> </w:t>
      </w:r>
      <w:r w:rsidRPr="00933C6B">
        <w:rPr>
          <w:strike/>
          <w:sz w:val="24"/>
        </w:rPr>
        <w:t>casos;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Infrator: pessoa física ou jurídica;</w:t>
      </w: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Valor da Multa: mínimo de 1 (uma) vez e máximo de 2 (duas) vezes o valor vigente da anuidade.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/>
        <w:rPr>
          <w:strike/>
        </w:rPr>
      </w:pPr>
      <w:r w:rsidRPr="00933C6B">
        <w:rPr>
          <w:strike/>
        </w:rPr>
        <w:t>Art. 36. Res</w:t>
      </w:r>
      <w:r w:rsidRPr="00933C6B">
        <w:rPr>
          <w:strike/>
        </w:rPr>
        <w:t>salvada a hipótese do inciso IV do artigo anterior, as multas serão aplicadas proporcionalmente à gravidade da infração cometida, observados os seguintes critérios: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4"/>
        </w:numPr>
        <w:tabs>
          <w:tab w:val="left" w:pos="233"/>
        </w:tabs>
        <w:spacing w:before="1"/>
        <w:ind w:right="124" w:firstLine="0"/>
        <w:rPr>
          <w:strike/>
          <w:sz w:val="24"/>
        </w:rPr>
      </w:pPr>
      <w:r w:rsidRPr="00933C6B">
        <w:rPr>
          <w:strike/>
          <w:sz w:val="24"/>
        </w:rPr>
        <w:t xml:space="preserve">- os antecedentes da pessoa física ou jurídica autuada, quanto à condição de primariedade </w:t>
      </w:r>
      <w:r w:rsidRPr="00933C6B">
        <w:rPr>
          <w:strike/>
          <w:sz w:val="24"/>
        </w:rPr>
        <w:t>ou de reincidência da</w:t>
      </w:r>
      <w:r w:rsidRPr="00933C6B">
        <w:rPr>
          <w:strike/>
          <w:spacing w:val="-1"/>
          <w:sz w:val="24"/>
        </w:rPr>
        <w:t xml:space="preserve"> </w:t>
      </w:r>
      <w:r w:rsidRPr="00933C6B">
        <w:rPr>
          <w:strike/>
          <w:sz w:val="24"/>
        </w:rPr>
        <w:t>infração;</w:t>
      </w:r>
    </w:p>
    <w:p w:rsidR="002D669E" w:rsidRPr="00933C6B" w:rsidRDefault="002D669E">
      <w:pPr>
        <w:pStyle w:val="Corpodetexto"/>
        <w:spacing w:before="1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4"/>
        </w:numPr>
        <w:tabs>
          <w:tab w:val="left" w:pos="276"/>
        </w:tabs>
        <w:spacing w:before="1"/>
        <w:ind w:left="275" w:hanging="175"/>
        <w:rPr>
          <w:strike/>
          <w:sz w:val="24"/>
        </w:rPr>
      </w:pPr>
      <w:r w:rsidRPr="00933C6B">
        <w:rPr>
          <w:strike/>
          <w:sz w:val="24"/>
        </w:rPr>
        <w:t>- a situação econômica da pessoa física ou jurídica</w:t>
      </w:r>
      <w:r w:rsidRPr="00933C6B">
        <w:rPr>
          <w:strike/>
          <w:spacing w:val="-8"/>
          <w:sz w:val="24"/>
        </w:rPr>
        <w:t xml:space="preserve"> </w:t>
      </w:r>
      <w:r w:rsidRPr="00933C6B">
        <w:rPr>
          <w:strike/>
          <w:sz w:val="24"/>
        </w:rPr>
        <w:t>autuada;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9"/>
        <w:rPr>
          <w:strike/>
          <w:sz w:val="23"/>
        </w:rPr>
      </w:pPr>
    </w:p>
    <w:p w:rsidR="002D669E" w:rsidRPr="00933C6B" w:rsidRDefault="00933C6B">
      <w:pPr>
        <w:spacing w:before="94"/>
        <w:ind w:right="122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5"/>
          <w:sz w:val="18"/>
        </w:rPr>
        <w:t>10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96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PargrafodaLista"/>
        <w:numPr>
          <w:ilvl w:val="0"/>
          <w:numId w:val="4"/>
        </w:numPr>
        <w:tabs>
          <w:tab w:val="left" w:pos="336"/>
        </w:tabs>
        <w:spacing w:before="51"/>
        <w:ind w:left="335" w:hanging="235"/>
        <w:rPr>
          <w:strike/>
          <w:sz w:val="24"/>
        </w:rPr>
      </w:pPr>
      <w:r w:rsidRPr="00933C6B">
        <w:rPr>
          <w:strike/>
          <w:sz w:val="24"/>
        </w:rPr>
        <w:t>- a gravidade da</w:t>
      </w:r>
      <w:r w:rsidRPr="00933C6B">
        <w:rPr>
          <w:strike/>
          <w:spacing w:val="-4"/>
          <w:sz w:val="24"/>
        </w:rPr>
        <w:t xml:space="preserve"> </w:t>
      </w:r>
      <w:r w:rsidRPr="00933C6B">
        <w:rPr>
          <w:strike/>
          <w:sz w:val="24"/>
        </w:rPr>
        <w:t>infração;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4"/>
        </w:numPr>
        <w:tabs>
          <w:tab w:val="left" w:pos="353"/>
        </w:tabs>
        <w:ind w:left="352" w:hanging="252"/>
        <w:rPr>
          <w:strike/>
          <w:sz w:val="24"/>
        </w:rPr>
      </w:pPr>
      <w:r w:rsidRPr="00933C6B">
        <w:rPr>
          <w:strike/>
          <w:sz w:val="24"/>
        </w:rPr>
        <w:t>- as consequências da infração, considerando-se o dano ou prejuízo dela</w:t>
      </w:r>
      <w:r w:rsidRPr="00933C6B">
        <w:rPr>
          <w:strike/>
          <w:spacing w:val="-20"/>
          <w:sz w:val="24"/>
        </w:rPr>
        <w:t xml:space="preserve"> </w:t>
      </w:r>
      <w:r w:rsidRPr="00933C6B">
        <w:rPr>
          <w:strike/>
          <w:sz w:val="24"/>
        </w:rPr>
        <w:t>decorrente;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4"/>
        </w:numPr>
        <w:tabs>
          <w:tab w:val="left" w:pos="288"/>
        </w:tabs>
        <w:ind w:left="287" w:hanging="187"/>
        <w:rPr>
          <w:strike/>
          <w:sz w:val="24"/>
        </w:rPr>
      </w:pPr>
      <w:r w:rsidRPr="00933C6B">
        <w:rPr>
          <w:strike/>
          <w:sz w:val="24"/>
        </w:rPr>
        <w:t xml:space="preserve">- a </w:t>
      </w:r>
      <w:r w:rsidRPr="00933C6B">
        <w:rPr>
          <w:strike/>
          <w:spacing w:val="-3"/>
          <w:sz w:val="24"/>
        </w:rPr>
        <w:t xml:space="preserve">regularização </w:t>
      </w:r>
      <w:r w:rsidRPr="00933C6B">
        <w:rPr>
          <w:strike/>
          <w:sz w:val="24"/>
        </w:rPr>
        <w:t xml:space="preserve">da </w:t>
      </w:r>
      <w:r w:rsidRPr="00933C6B">
        <w:rPr>
          <w:strike/>
          <w:spacing w:val="-3"/>
          <w:sz w:val="24"/>
        </w:rPr>
        <w:t xml:space="preserve">situação, </w:t>
      </w:r>
      <w:r w:rsidRPr="00933C6B">
        <w:rPr>
          <w:strike/>
          <w:spacing w:val="-2"/>
          <w:sz w:val="24"/>
        </w:rPr>
        <w:t xml:space="preserve">com </w:t>
      </w:r>
      <w:r w:rsidRPr="00933C6B">
        <w:rPr>
          <w:strike/>
          <w:sz w:val="24"/>
        </w:rPr>
        <w:t xml:space="preserve">a </w:t>
      </w:r>
      <w:r w:rsidRPr="00933C6B">
        <w:rPr>
          <w:strike/>
          <w:spacing w:val="-3"/>
          <w:sz w:val="24"/>
        </w:rPr>
        <w:t xml:space="preserve">consequente eliminação </w:t>
      </w:r>
      <w:r w:rsidRPr="00933C6B">
        <w:rPr>
          <w:strike/>
          <w:sz w:val="24"/>
        </w:rPr>
        <w:t xml:space="preserve">do fato </w:t>
      </w:r>
      <w:r w:rsidRPr="00933C6B">
        <w:rPr>
          <w:strike/>
          <w:spacing w:val="-3"/>
          <w:sz w:val="24"/>
        </w:rPr>
        <w:t xml:space="preserve">gerador </w:t>
      </w:r>
      <w:r w:rsidRPr="00933C6B">
        <w:rPr>
          <w:strike/>
          <w:sz w:val="24"/>
        </w:rPr>
        <w:t xml:space="preserve">do </w:t>
      </w:r>
      <w:r w:rsidRPr="00933C6B">
        <w:rPr>
          <w:strike/>
          <w:spacing w:val="-3"/>
          <w:sz w:val="24"/>
        </w:rPr>
        <w:t xml:space="preserve">auto </w:t>
      </w:r>
      <w:r w:rsidRPr="00933C6B">
        <w:rPr>
          <w:strike/>
          <w:sz w:val="24"/>
        </w:rPr>
        <w:t>de</w:t>
      </w:r>
      <w:r w:rsidRPr="00933C6B">
        <w:rPr>
          <w:strike/>
          <w:spacing w:val="-26"/>
          <w:sz w:val="24"/>
        </w:rPr>
        <w:t xml:space="preserve"> </w:t>
      </w:r>
      <w:r w:rsidRPr="00933C6B">
        <w:rPr>
          <w:strike/>
          <w:spacing w:val="-3"/>
          <w:sz w:val="24"/>
        </w:rPr>
        <w:t>infração.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5"/>
        <w:jc w:val="both"/>
        <w:rPr>
          <w:strike/>
        </w:rPr>
      </w:pPr>
      <w:r w:rsidRPr="00933C6B">
        <w:rPr>
          <w:strike/>
        </w:rPr>
        <w:t>Art. 37. Após a decisão transitada em julgado, a multa não paga será inscrita em dívida ativa e cobrada judicialmente, podendo, quando for o caso, os serviços do CAU ficar indispo</w:t>
      </w:r>
      <w:r w:rsidRPr="00933C6B">
        <w:rPr>
          <w:strike/>
        </w:rPr>
        <w:t xml:space="preserve">níveis para </w:t>
      </w:r>
      <w:r w:rsidRPr="00933C6B">
        <w:rPr>
          <w:strike/>
          <w:color w:val="FF0000"/>
        </w:rPr>
        <w:t xml:space="preserve">a </w:t>
      </w:r>
      <w:r w:rsidRPr="00933C6B">
        <w:rPr>
          <w:strike/>
        </w:rPr>
        <w:t>pessoa física ou jurídica em débito.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Ttulo1"/>
        <w:ind w:left="2868"/>
        <w:rPr>
          <w:strike/>
        </w:rPr>
      </w:pPr>
      <w:r w:rsidRPr="00933C6B">
        <w:rPr>
          <w:strike/>
        </w:rPr>
        <w:t>CAPÍTULO VII – DOS ATOS PROCESSUAIS</w:t>
      </w:r>
    </w:p>
    <w:p w:rsidR="002D669E" w:rsidRPr="00933C6B" w:rsidRDefault="002D669E">
      <w:pPr>
        <w:pStyle w:val="Corpodetexto"/>
        <w:spacing w:before="12"/>
        <w:rPr>
          <w:b/>
          <w:strike/>
          <w:sz w:val="23"/>
        </w:rPr>
      </w:pPr>
    </w:p>
    <w:p w:rsidR="002D669E" w:rsidRPr="00933C6B" w:rsidRDefault="00933C6B">
      <w:pPr>
        <w:pStyle w:val="Corpodetexto"/>
        <w:ind w:left="2445"/>
        <w:rPr>
          <w:strike/>
        </w:rPr>
      </w:pPr>
      <w:r w:rsidRPr="00933C6B">
        <w:rPr>
          <w:strike/>
        </w:rPr>
        <w:t>SEÇÃO I – DA NULIDADE DOS ATOS PROCESSUAIS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 w:line="482" w:lineRule="auto"/>
        <w:ind w:left="100" w:right="2413"/>
        <w:rPr>
          <w:strike/>
        </w:rPr>
      </w:pPr>
      <w:r w:rsidRPr="00933C6B">
        <w:rPr>
          <w:strike/>
        </w:rPr>
        <w:t>Art.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38.</w:t>
      </w:r>
      <w:r w:rsidRPr="00933C6B">
        <w:rPr>
          <w:strike/>
          <w:spacing w:val="-7"/>
        </w:rPr>
        <w:t xml:space="preserve"> </w:t>
      </w:r>
      <w:r w:rsidRPr="00933C6B">
        <w:rPr>
          <w:strike/>
          <w:spacing w:val="-3"/>
        </w:rPr>
        <w:t>Os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atos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processuais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serão</w:t>
      </w:r>
      <w:r w:rsidRPr="00933C6B">
        <w:rPr>
          <w:strike/>
          <w:spacing w:val="-6"/>
        </w:rPr>
        <w:t xml:space="preserve"> </w:t>
      </w:r>
      <w:r w:rsidRPr="00933C6B">
        <w:rPr>
          <w:strike/>
        </w:rPr>
        <w:t>considerados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nulos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nos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seguintes</w:t>
      </w:r>
      <w:r w:rsidRPr="00933C6B">
        <w:rPr>
          <w:strike/>
          <w:spacing w:val="-6"/>
        </w:rPr>
        <w:t xml:space="preserve"> </w:t>
      </w:r>
      <w:r w:rsidRPr="00933C6B">
        <w:rPr>
          <w:strike/>
        </w:rPr>
        <w:t>casos: I - ausência de notificação da pessoa física ou jurídica</w:t>
      </w:r>
      <w:r w:rsidRPr="00933C6B">
        <w:rPr>
          <w:strike/>
          <w:spacing w:val="-18"/>
        </w:rPr>
        <w:t xml:space="preserve"> </w:t>
      </w:r>
      <w:r w:rsidRPr="00933C6B">
        <w:rPr>
          <w:strike/>
        </w:rPr>
        <w:t>autuada;</w:t>
      </w:r>
    </w:p>
    <w:p w:rsidR="002D669E" w:rsidRPr="00933C6B" w:rsidRDefault="00933C6B">
      <w:pPr>
        <w:pStyle w:val="PargrafodaLista"/>
        <w:numPr>
          <w:ilvl w:val="0"/>
          <w:numId w:val="3"/>
        </w:numPr>
        <w:tabs>
          <w:tab w:val="left" w:pos="276"/>
        </w:tabs>
        <w:spacing w:line="289" w:lineRule="exact"/>
        <w:ind w:hanging="175"/>
        <w:rPr>
          <w:strike/>
          <w:sz w:val="24"/>
        </w:rPr>
      </w:pPr>
      <w:r w:rsidRPr="00933C6B">
        <w:rPr>
          <w:strike/>
          <w:sz w:val="24"/>
        </w:rPr>
        <w:t>- ilegitimidade de</w:t>
      </w:r>
      <w:r w:rsidRPr="00933C6B">
        <w:rPr>
          <w:strike/>
          <w:spacing w:val="-2"/>
          <w:sz w:val="24"/>
        </w:rPr>
        <w:t xml:space="preserve"> </w:t>
      </w:r>
      <w:r w:rsidRPr="00933C6B">
        <w:rPr>
          <w:strike/>
          <w:sz w:val="24"/>
        </w:rPr>
        <w:t>parte;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3"/>
        </w:numPr>
        <w:tabs>
          <w:tab w:val="left" w:pos="351"/>
        </w:tabs>
        <w:ind w:left="100" w:right="117" w:firstLine="0"/>
        <w:rPr>
          <w:strike/>
          <w:sz w:val="24"/>
        </w:rPr>
      </w:pPr>
      <w:r w:rsidRPr="00933C6B">
        <w:rPr>
          <w:strike/>
          <w:sz w:val="24"/>
        </w:rPr>
        <w:t xml:space="preserve">- falta de correspondência entre os </w:t>
      </w:r>
      <w:r w:rsidRPr="00933C6B">
        <w:rPr>
          <w:strike/>
          <w:spacing w:val="-3"/>
          <w:sz w:val="24"/>
        </w:rPr>
        <w:t xml:space="preserve">fatos </w:t>
      </w:r>
      <w:r w:rsidRPr="00933C6B">
        <w:rPr>
          <w:strike/>
          <w:sz w:val="24"/>
        </w:rPr>
        <w:t>descritos no auto de infração e os dispositivos legais nele capitulados;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3"/>
        </w:numPr>
        <w:tabs>
          <w:tab w:val="left" w:pos="396"/>
        </w:tabs>
        <w:spacing w:before="1"/>
        <w:ind w:left="100" w:right="123" w:firstLine="0"/>
        <w:rPr>
          <w:strike/>
          <w:sz w:val="24"/>
        </w:rPr>
      </w:pPr>
      <w:r w:rsidRPr="00933C6B">
        <w:rPr>
          <w:strike/>
          <w:sz w:val="24"/>
        </w:rPr>
        <w:t>- ausência ou inadequação de fundamentaç</w:t>
      </w:r>
      <w:r w:rsidRPr="00933C6B">
        <w:rPr>
          <w:strike/>
          <w:sz w:val="24"/>
        </w:rPr>
        <w:t>ão legal da decisão de qualquer das instâncias julgadoras que resulte em penalidade à pessoa física ou jurídica</w:t>
      </w:r>
      <w:r w:rsidRPr="00933C6B">
        <w:rPr>
          <w:strike/>
          <w:spacing w:val="-17"/>
          <w:sz w:val="24"/>
        </w:rPr>
        <w:t xml:space="preserve"> </w:t>
      </w:r>
      <w:r w:rsidRPr="00933C6B">
        <w:rPr>
          <w:strike/>
          <w:sz w:val="24"/>
        </w:rPr>
        <w:t>autuada;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3"/>
        </w:numPr>
        <w:tabs>
          <w:tab w:val="left" w:pos="336"/>
        </w:tabs>
        <w:ind w:left="100" w:right="123" w:firstLine="0"/>
        <w:rPr>
          <w:strike/>
          <w:sz w:val="24"/>
        </w:rPr>
      </w:pPr>
      <w:r w:rsidRPr="00933C6B">
        <w:rPr>
          <w:strike/>
          <w:sz w:val="24"/>
        </w:rPr>
        <w:t>- impedimento ou suspeição de membro de qualquer das instâncias julgadoras, desde que tenha participado da instrução ou julgamento do</w:t>
      </w:r>
      <w:r w:rsidRPr="00933C6B">
        <w:rPr>
          <w:strike/>
          <w:spacing w:val="-11"/>
          <w:sz w:val="24"/>
        </w:rPr>
        <w:t xml:space="preserve"> </w:t>
      </w:r>
      <w:r w:rsidRPr="00933C6B">
        <w:rPr>
          <w:strike/>
          <w:sz w:val="24"/>
        </w:rPr>
        <w:t>processo;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3"/>
        </w:numPr>
        <w:tabs>
          <w:tab w:val="left" w:pos="353"/>
        </w:tabs>
        <w:ind w:left="352" w:hanging="252"/>
        <w:rPr>
          <w:strike/>
          <w:sz w:val="24"/>
        </w:rPr>
      </w:pPr>
      <w:r w:rsidRPr="00933C6B">
        <w:rPr>
          <w:strike/>
          <w:sz w:val="24"/>
        </w:rPr>
        <w:t>- falta de cumprimento de qualquer das demais formalidades previstas em</w:t>
      </w:r>
      <w:r w:rsidRPr="00933C6B">
        <w:rPr>
          <w:strike/>
          <w:spacing w:val="-22"/>
          <w:sz w:val="24"/>
        </w:rPr>
        <w:t xml:space="preserve"> </w:t>
      </w:r>
      <w:r w:rsidRPr="00933C6B">
        <w:rPr>
          <w:strike/>
          <w:sz w:val="24"/>
        </w:rPr>
        <w:t>lei.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39. A nulidade poderá ser arguida a requerimento do autuado ou de ofício, em qualquer fase do processo antes da decisão transitada em julgado.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40. A nulidade não será considerada se, praticado por outra forma, o ato processual tiver atingido seu fim.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20"/>
        <w:jc w:val="both"/>
        <w:rPr>
          <w:strike/>
        </w:rPr>
      </w:pPr>
      <w:r w:rsidRPr="00933C6B">
        <w:rPr>
          <w:strike/>
        </w:rPr>
        <w:t>Art. 41. Havendo nulidade, não obstante o disposto no artigo anterior, em qualquer fase processual os autos retornarão às instâncias competent</w:t>
      </w:r>
      <w:r w:rsidRPr="00933C6B">
        <w:rPr>
          <w:strike/>
        </w:rPr>
        <w:t>es para repetição ou retificação do ato processual.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2177"/>
        <w:rPr>
          <w:strike/>
        </w:rPr>
      </w:pPr>
      <w:r w:rsidRPr="00933C6B">
        <w:rPr>
          <w:strike/>
        </w:rPr>
        <w:t>SEÇÃO II – DA COMUNICAÇÃO DOS ATOS PROCESSUAIS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8"/>
        <w:jc w:val="both"/>
        <w:rPr>
          <w:strike/>
        </w:rPr>
      </w:pPr>
      <w:r w:rsidRPr="00933C6B">
        <w:rPr>
          <w:strike/>
        </w:rPr>
        <w:t xml:space="preserve">Art. 42. A notificação e o auto de infração deverão ser entregues por correspondência remetida por via postal, com Aviso de Recebimento (AR), ou por outro </w:t>
      </w:r>
      <w:r w:rsidRPr="00933C6B">
        <w:rPr>
          <w:strike/>
        </w:rPr>
        <w:t>meio legalmente admitido que assegure a ciência da pessoa física ou jurídica autuada.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spacing w:before="94"/>
        <w:ind w:right="122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5"/>
          <w:sz w:val="18"/>
        </w:rPr>
        <w:t>11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099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/>
        <w:rPr>
          <w:strike/>
        </w:rPr>
      </w:pPr>
      <w:r w:rsidRPr="00933C6B">
        <w:rPr>
          <w:strike/>
        </w:rPr>
        <w:t>§ 1° Em todos os casos, o comprovante de entrega deverá ser juntado ao processo.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§ 2° Caso a pessoa física ou jurídica autuada recuse ou obstrua o recebimento da notificação ou do auto de infração, o fato deverá ser registrado no processo.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Art. 43. Em qualquer fase do processo, não sendo encontrada a pessoa física ou jurídica responsá</w:t>
      </w:r>
      <w:r w:rsidRPr="00933C6B">
        <w:rPr>
          <w:strike/>
        </w:rPr>
        <w:t>vel pela atividade fiscalizada ou seu representante, ou ainda, em caso de recusa do recebimento da notificação ou do auto de infração, o extrato destes atos processuais será divulgado em publicação do CAU/UF em um dos seguintes meios: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2"/>
        </w:numPr>
        <w:tabs>
          <w:tab w:val="left" w:pos="216"/>
        </w:tabs>
        <w:ind w:hanging="115"/>
        <w:rPr>
          <w:strike/>
          <w:sz w:val="24"/>
        </w:rPr>
      </w:pPr>
      <w:r w:rsidRPr="00933C6B">
        <w:rPr>
          <w:strike/>
          <w:sz w:val="24"/>
        </w:rPr>
        <w:t>- Diário Oficial do</w:t>
      </w:r>
      <w:r w:rsidRPr="00933C6B">
        <w:rPr>
          <w:strike/>
          <w:spacing w:val="1"/>
          <w:sz w:val="24"/>
        </w:rPr>
        <w:t xml:space="preserve"> </w:t>
      </w:r>
      <w:r w:rsidRPr="00933C6B">
        <w:rPr>
          <w:strike/>
          <w:spacing w:val="-3"/>
          <w:sz w:val="24"/>
        </w:rPr>
        <w:t>Estado;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2"/>
        </w:numPr>
        <w:tabs>
          <w:tab w:val="left" w:pos="276"/>
        </w:tabs>
        <w:ind w:left="275" w:hanging="175"/>
        <w:rPr>
          <w:strike/>
          <w:sz w:val="24"/>
        </w:rPr>
      </w:pPr>
      <w:r w:rsidRPr="00933C6B">
        <w:rPr>
          <w:strike/>
          <w:sz w:val="24"/>
        </w:rPr>
        <w:t>- jornal de circulação na</w:t>
      </w:r>
      <w:r w:rsidRPr="00933C6B">
        <w:rPr>
          <w:strike/>
          <w:spacing w:val="-2"/>
          <w:sz w:val="24"/>
        </w:rPr>
        <w:t xml:space="preserve"> </w:t>
      </w:r>
      <w:r w:rsidRPr="00933C6B">
        <w:rPr>
          <w:strike/>
          <w:sz w:val="24"/>
        </w:rPr>
        <w:t>jurisdição.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24"/>
        <w:jc w:val="both"/>
        <w:rPr>
          <w:strike/>
        </w:rPr>
      </w:pPr>
      <w:r w:rsidRPr="00933C6B">
        <w:rPr>
          <w:strike/>
        </w:rPr>
        <w:t>Parágrafo único. A lavratura de termo circunstanciado da recusa, pelo agente da fiscalização com a assinatura de duas testemunhas presentes ao ato, dispensará a divulgação de que trata este artigo.</w:t>
      </w:r>
    </w:p>
    <w:p w:rsidR="002D669E" w:rsidRPr="00933C6B" w:rsidRDefault="002D669E">
      <w:pPr>
        <w:pStyle w:val="Corpodetexto"/>
        <w:spacing w:before="1"/>
        <w:rPr>
          <w:strike/>
        </w:rPr>
      </w:pPr>
    </w:p>
    <w:p w:rsidR="002D669E" w:rsidRPr="00933C6B" w:rsidRDefault="00933C6B">
      <w:pPr>
        <w:pStyle w:val="Corpodetexto"/>
        <w:ind w:left="2904"/>
        <w:rPr>
          <w:strike/>
        </w:rPr>
      </w:pPr>
      <w:r w:rsidRPr="00933C6B">
        <w:rPr>
          <w:strike/>
        </w:rPr>
        <w:t>SEÇÃO III – DA EXTINÇÃO DO PROCESSO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/>
        <w:rPr>
          <w:strike/>
        </w:rPr>
      </w:pPr>
      <w:r w:rsidRPr="00933C6B">
        <w:rPr>
          <w:strike/>
        </w:rPr>
        <w:t>Art. 44. A extinção do processo ocorrerá: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"/>
        </w:numPr>
        <w:tabs>
          <w:tab w:val="left" w:pos="252"/>
        </w:tabs>
        <w:ind w:right="122" w:firstLine="0"/>
        <w:jc w:val="both"/>
        <w:rPr>
          <w:strike/>
          <w:sz w:val="24"/>
        </w:rPr>
      </w:pPr>
      <w:r w:rsidRPr="00933C6B">
        <w:rPr>
          <w:strike/>
          <w:sz w:val="24"/>
        </w:rPr>
        <w:t xml:space="preserve">- quando qualquer uma das instâncias </w:t>
      </w:r>
      <w:r w:rsidRPr="00933C6B">
        <w:rPr>
          <w:strike/>
          <w:spacing w:val="-3"/>
          <w:sz w:val="24"/>
        </w:rPr>
        <w:t xml:space="preserve">julgadoras </w:t>
      </w:r>
      <w:r w:rsidRPr="00933C6B">
        <w:rPr>
          <w:strike/>
          <w:sz w:val="24"/>
        </w:rPr>
        <w:t>concluir pela inconsistência dos elementos indicativos da infração ou quando houver falha na constituição do</w:t>
      </w:r>
      <w:r w:rsidRPr="00933C6B">
        <w:rPr>
          <w:strike/>
          <w:spacing w:val="-21"/>
          <w:sz w:val="24"/>
        </w:rPr>
        <w:t xml:space="preserve"> </w:t>
      </w:r>
      <w:r w:rsidRPr="00933C6B">
        <w:rPr>
          <w:strike/>
          <w:sz w:val="24"/>
        </w:rPr>
        <w:t>processo;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"/>
        </w:numPr>
        <w:tabs>
          <w:tab w:val="left" w:pos="276"/>
        </w:tabs>
        <w:ind w:left="275" w:hanging="175"/>
        <w:rPr>
          <w:strike/>
          <w:sz w:val="24"/>
        </w:rPr>
      </w:pPr>
      <w:r w:rsidRPr="00933C6B">
        <w:rPr>
          <w:strike/>
          <w:sz w:val="24"/>
        </w:rPr>
        <w:t xml:space="preserve">- quando for declarada a prescrição do </w:t>
      </w:r>
      <w:r w:rsidRPr="00933C6B">
        <w:rPr>
          <w:strike/>
          <w:spacing w:val="-3"/>
          <w:sz w:val="24"/>
        </w:rPr>
        <w:t xml:space="preserve">fato </w:t>
      </w:r>
      <w:r w:rsidRPr="00933C6B">
        <w:rPr>
          <w:strike/>
          <w:sz w:val="24"/>
        </w:rPr>
        <w:t>que originou o</w:t>
      </w:r>
      <w:r w:rsidRPr="00933C6B">
        <w:rPr>
          <w:strike/>
          <w:spacing w:val="-14"/>
          <w:sz w:val="24"/>
        </w:rPr>
        <w:t xml:space="preserve"> </w:t>
      </w:r>
      <w:r w:rsidRPr="00933C6B">
        <w:rPr>
          <w:strike/>
          <w:sz w:val="24"/>
        </w:rPr>
        <w:t>processo;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PargrafodaLista"/>
        <w:numPr>
          <w:ilvl w:val="0"/>
          <w:numId w:val="1"/>
        </w:numPr>
        <w:tabs>
          <w:tab w:val="left" w:pos="353"/>
        </w:tabs>
        <w:spacing w:before="1"/>
        <w:ind w:right="125" w:firstLine="0"/>
        <w:jc w:val="both"/>
        <w:rPr>
          <w:strike/>
          <w:sz w:val="24"/>
        </w:rPr>
      </w:pPr>
      <w:r w:rsidRPr="00933C6B">
        <w:rPr>
          <w:strike/>
          <w:sz w:val="24"/>
        </w:rPr>
        <w:t xml:space="preserve">- quando uma das instâncias </w:t>
      </w:r>
      <w:r w:rsidRPr="00933C6B">
        <w:rPr>
          <w:strike/>
          <w:spacing w:val="-3"/>
          <w:sz w:val="24"/>
        </w:rPr>
        <w:t xml:space="preserve">julgadoras </w:t>
      </w:r>
      <w:r w:rsidRPr="00933C6B">
        <w:rPr>
          <w:strike/>
          <w:sz w:val="24"/>
        </w:rPr>
        <w:t xml:space="preserve">concluir que se exauriu a finalidade do processo ou a </w:t>
      </w:r>
      <w:r w:rsidRPr="00933C6B">
        <w:rPr>
          <w:strike/>
          <w:spacing w:val="-3"/>
          <w:sz w:val="24"/>
        </w:rPr>
        <w:t xml:space="preserve">execução </w:t>
      </w:r>
      <w:r w:rsidRPr="00933C6B">
        <w:rPr>
          <w:strike/>
          <w:sz w:val="24"/>
        </w:rPr>
        <w:t xml:space="preserve">da decisão se tornar inviável, inútil ou prejudicada por </w:t>
      </w:r>
      <w:r w:rsidRPr="00933C6B">
        <w:rPr>
          <w:strike/>
          <w:spacing w:val="-3"/>
          <w:sz w:val="24"/>
        </w:rPr>
        <w:t>fato</w:t>
      </w:r>
      <w:r w:rsidRPr="00933C6B">
        <w:rPr>
          <w:strike/>
          <w:spacing w:val="-16"/>
          <w:sz w:val="24"/>
        </w:rPr>
        <w:t xml:space="preserve"> </w:t>
      </w:r>
      <w:r w:rsidRPr="00933C6B">
        <w:rPr>
          <w:strike/>
          <w:sz w:val="24"/>
        </w:rPr>
        <w:t>superveniente;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PargrafodaLista"/>
        <w:numPr>
          <w:ilvl w:val="0"/>
          <w:numId w:val="1"/>
        </w:numPr>
        <w:tabs>
          <w:tab w:val="left" w:pos="353"/>
        </w:tabs>
        <w:ind w:left="352" w:hanging="252"/>
        <w:rPr>
          <w:strike/>
          <w:sz w:val="24"/>
        </w:rPr>
      </w:pPr>
      <w:r w:rsidRPr="00933C6B">
        <w:rPr>
          <w:strike/>
          <w:sz w:val="24"/>
        </w:rPr>
        <w:t>- quan</w:t>
      </w:r>
      <w:r w:rsidRPr="00933C6B">
        <w:rPr>
          <w:strike/>
          <w:sz w:val="24"/>
        </w:rPr>
        <w:t xml:space="preserve">do </w:t>
      </w:r>
      <w:r w:rsidRPr="00933C6B">
        <w:rPr>
          <w:strike/>
          <w:spacing w:val="-3"/>
          <w:sz w:val="24"/>
        </w:rPr>
        <w:t xml:space="preserve">for </w:t>
      </w:r>
      <w:r w:rsidRPr="00933C6B">
        <w:rPr>
          <w:strike/>
          <w:sz w:val="24"/>
        </w:rPr>
        <w:t>proferida decisão definitiva, caracterizando trânsito em</w:t>
      </w:r>
      <w:r w:rsidRPr="00933C6B">
        <w:rPr>
          <w:strike/>
          <w:spacing w:val="-22"/>
          <w:sz w:val="24"/>
        </w:rPr>
        <w:t xml:space="preserve"> </w:t>
      </w:r>
      <w:r w:rsidRPr="00933C6B">
        <w:rPr>
          <w:strike/>
          <w:sz w:val="24"/>
        </w:rPr>
        <w:t>julgado.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254"/>
        <w:rPr>
          <w:strike/>
        </w:rPr>
      </w:pPr>
      <w:r w:rsidRPr="00933C6B">
        <w:rPr>
          <w:strike/>
        </w:rPr>
        <w:t>SEÇÃO IV – DA CONTAGEM DOS PRAZOS PARA APRESENTAÇÃO DE DEFESA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7"/>
        <w:jc w:val="both"/>
        <w:rPr>
          <w:strike/>
        </w:rPr>
      </w:pPr>
      <w:r w:rsidRPr="00933C6B">
        <w:rPr>
          <w:strike/>
        </w:rPr>
        <w:t>Art. 45. Os prazos para contestação à notificação e ao auto de infração referidos nesta Resolução serão contados a part</w:t>
      </w:r>
      <w:r w:rsidRPr="00933C6B">
        <w:rPr>
          <w:strike/>
        </w:rPr>
        <w:t>ir do primeiro dia útil subsequente ao do recebimento da comunicação referente aos mesmos.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§ 1° Não sendo possível localizar a pessoa física ou jurídica responsável pela atividade fiscalizada, os prazos serão contados a partir do primeiro dia útil subsequ</w:t>
      </w:r>
      <w:r w:rsidRPr="00933C6B">
        <w:rPr>
          <w:strike/>
        </w:rPr>
        <w:t>ente ao da data da publicação do edital destinado a dar publicidade à notificação ou ao auto de infração.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8"/>
        <w:jc w:val="both"/>
        <w:rPr>
          <w:strike/>
        </w:rPr>
      </w:pPr>
      <w:r w:rsidRPr="00933C6B">
        <w:rPr>
          <w:strike/>
        </w:rPr>
        <w:t>§ 2° Se o vencimento do prazo considerado ocorrer em dia em que não haja expediente no CAU/UF ou se este for encerrado antes do horário normal, prorrogar-se-ão os prazos para o primeiro dia útil subsequente.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1"/>
        <w:rPr>
          <w:strike/>
          <w:sz w:val="27"/>
        </w:rPr>
      </w:pPr>
    </w:p>
    <w:p w:rsidR="002D669E" w:rsidRPr="00933C6B" w:rsidRDefault="00933C6B">
      <w:pPr>
        <w:spacing w:before="94"/>
        <w:ind w:right="122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5"/>
          <w:sz w:val="18"/>
        </w:rPr>
        <w:t>12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r w:rsidRPr="00933C6B">
        <w:rPr>
          <w:strike/>
          <w:noProof/>
          <w:lang w:bidi="ar-SA"/>
        </w:rPr>
        <w:drawing>
          <wp:anchor distT="0" distB="0" distL="0" distR="0" simplePos="0" relativeHeight="2684210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69E" w:rsidRPr="00933C6B" w:rsidRDefault="00933C6B">
      <w:pPr>
        <w:pStyle w:val="Corpodetexto"/>
        <w:spacing w:before="51"/>
        <w:ind w:left="100"/>
        <w:jc w:val="both"/>
        <w:rPr>
          <w:strike/>
        </w:rPr>
      </w:pPr>
      <w:r w:rsidRPr="00933C6B">
        <w:rPr>
          <w:strike/>
        </w:rPr>
        <w:t>§ 3° Os prazos expressos nesta Resolução contam-se em dias de modo contínuo.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Corpodetexto"/>
        <w:ind w:left="757" w:right="776"/>
        <w:jc w:val="center"/>
        <w:rPr>
          <w:strike/>
        </w:rPr>
      </w:pPr>
      <w:r w:rsidRPr="00933C6B">
        <w:rPr>
          <w:strike/>
        </w:rPr>
        <w:t>SEÇÃO V – DA PRESCRIÇÃO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5"/>
        <w:jc w:val="both"/>
        <w:rPr>
          <w:strike/>
        </w:rPr>
      </w:pPr>
      <w:r w:rsidRPr="00933C6B">
        <w:rPr>
          <w:strike/>
        </w:rPr>
        <w:t>Art. 46. Prescreve em cinco anos a ação punitiva do CAU/BR e dos CAU/UF em processos administrativos que objetivem apurar infração à legislação profissio</w:t>
      </w:r>
      <w:r w:rsidRPr="00933C6B">
        <w:rPr>
          <w:strike/>
        </w:rPr>
        <w:t xml:space="preserve">nal relativa ao exercício da profissão de Arquitetura e Urbanismo, </w:t>
      </w:r>
      <w:r w:rsidRPr="00933C6B">
        <w:rPr>
          <w:strike/>
          <w:spacing w:val="-3"/>
        </w:rPr>
        <w:t xml:space="preserve">contados </w:t>
      </w:r>
      <w:r w:rsidRPr="00933C6B">
        <w:rPr>
          <w:strike/>
        </w:rPr>
        <w:t xml:space="preserve">da data do </w:t>
      </w:r>
      <w:r w:rsidRPr="00933C6B">
        <w:rPr>
          <w:strike/>
          <w:spacing w:val="-3"/>
        </w:rPr>
        <w:t xml:space="preserve">fato </w:t>
      </w:r>
      <w:r w:rsidRPr="00933C6B">
        <w:rPr>
          <w:strike/>
        </w:rPr>
        <w:t xml:space="preserve">ou, no caso de infração permanente ou continuada, do dia em que </w:t>
      </w:r>
      <w:r w:rsidRPr="00933C6B">
        <w:rPr>
          <w:strike/>
          <w:spacing w:val="-3"/>
        </w:rPr>
        <w:t xml:space="preserve">esta </w:t>
      </w:r>
      <w:r w:rsidRPr="00933C6B">
        <w:rPr>
          <w:strike/>
        </w:rPr>
        <w:t>tiver</w:t>
      </w:r>
      <w:r w:rsidRPr="00933C6B">
        <w:rPr>
          <w:strike/>
          <w:spacing w:val="-6"/>
        </w:rPr>
        <w:t xml:space="preserve"> </w:t>
      </w:r>
      <w:r w:rsidRPr="00933C6B">
        <w:rPr>
          <w:strike/>
        </w:rPr>
        <w:t>cessado.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8"/>
        <w:jc w:val="both"/>
        <w:rPr>
          <w:strike/>
        </w:rPr>
      </w:pPr>
      <w:r w:rsidRPr="00933C6B">
        <w:rPr>
          <w:strike/>
          <w:spacing w:val="-3"/>
        </w:rPr>
        <w:t xml:space="preserve">Parágrafo </w:t>
      </w:r>
      <w:r w:rsidRPr="00933C6B">
        <w:rPr>
          <w:strike/>
        </w:rPr>
        <w:t xml:space="preserve">único. Enquadram-se </w:t>
      </w:r>
      <w:r w:rsidRPr="00933C6B">
        <w:rPr>
          <w:strike/>
          <w:spacing w:val="-3"/>
        </w:rPr>
        <w:t xml:space="preserve">neste </w:t>
      </w:r>
      <w:r w:rsidRPr="00933C6B">
        <w:rPr>
          <w:strike/>
        </w:rPr>
        <w:t>artigo os processos administrativos instaur</w:t>
      </w:r>
      <w:r w:rsidRPr="00933C6B">
        <w:rPr>
          <w:strike/>
        </w:rPr>
        <w:t xml:space="preserve">ados </w:t>
      </w:r>
      <w:r w:rsidRPr="00933C6B">
        <w:rPr>
          <w:strike/>
          <w:spacing w:val="-3"/>
        </w:rPr>
        <w:t xml:space="preserve">contra </w:t>
      </w:r>
      <w:r w:rsidRPr="00933C6B">
        <w:rPr>
          <w:strike/>
        </w:rPr>
        <w:t>arquitetos e urbanistas, empresas de Arquitetura e Urbanismo e pessoas físicas e jurídicas sem atribuição legal, excluindo-se os processos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ético-disciplinares.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line="480" w:lineRule="auto"/>
        <w:ind w:left="100" w:right="1052"/>
        <w:rPr>
          <w:strike/>
        </w:rPr>
      </w:pPr>
      <w:r w:rsidRPr="00933C6B">
        <w:rPr>
          <w:strike/>
        </w:rPr>
        <w:t>Art.</w:t>
      </w:r>
      <w:r w:rsidRPr="00933C6B">
        <w:rPr>
          <w:strike/>
          <w:spacing w:val="-7"/>
        </w:rPr>
        <w:t xml:space="preserve"> </w:t>
      </w:r>
      <w:r w:rsidRPr="00933C6B">
        <w:rPr>
          <w:strike/>
          <w:spacing w:val="-3"/>
        </w:rPr>
        <w:t>47.</w:t>
      </w:r>
      <w:r w:rsidRPr="00933C6B">
        <w:rPr>
          <w:strike/>
          <w:spacing w:val="-6"/>
        </w:rPr>
        <w:t xml:space="preserve"> </w:t>
      </w:r>
      <w:r w:rsidRPr="00933C6B">
        <w:rPr>
          <w:strike/>
        </w:rPr>
        <w:t>Interrompe-se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a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contagem</w:t>
      </w:r>
      <w:r w:rsidRPr="00933C6B">
        <w:rPr>
          <w:strike/>
          <w:spacing w:val="-7"/>
        </w:rPr>
        <w:t xml:space="preserve"> </w:t>
      </w:r>
      <w:r w:rsidRPr="00933C6B">
        <w:rPr>
          <w:strike/>
        </w:rPr>
        <w:t>do</w:t>
      </w:r>
      <w:r w:rsidRPr="00933C6B">
        <w:rPr>
          <w:strike/>
          <w:spacing w:val="-8"/>
        </w:rPr>
        <w:t xml:space="preserve"> </w:t>
      </w:r>
      <w:r w:rsidRPr="00933C6B">
        <w:rPr>
          <w:strike/>
          <w:spacing w:val="-3"/>
        </w:rPr>
        <w:t>prazo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prescricional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dos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processos</w:t>
      </w:r>
      <w:r w:rsidRPr="00933C6B">
        <w:rPr>
          <w:strike/>
          <w:spacing w:val="-8"/>
        </w:rPr>
        <w:t xml:space="preserve"> </w:t>
      </w:r>
      <w:r w:rsidRPr="00933C6B">
        <w:rPr>
          <w:strike/>
        </w:rPr>
        <w:t>administrati</w:t>
      </w:r>
      <w:r w:rsidRPr="00933C6B">
        <w:rPr>
          <w:strike/>
        </w:rPr>
        <w:t>vos: I - pela notificação do</w:t>
      </w:r>
      <w:r w:rsidRPr="00933C6B">
        <w:rPr>
          <w:strike/>
          <w:spacing w:val="-2"/>
        </w:rPr>
        <w:t xml:space="preserve"> </w:t>
      </w:r>
      <w:r w:rsidRPr="00933C6B">
        <w:rPr>
          <w:strike/>
        </w:rPr>
        <w:t>autuado;</w:t>
      </w:r>
    </w:p>
    <w:p w:rsidR="002D669E" w:rsidRPr="00933C6B" w:rsidRDefault="00933C6B">
      <w:pPr>
        <w:pStyle w:val="Corpodetexto"/>
        <w:spacing w:before="2" w:line="480" w:lineRule="auto"/>
        <w:ind w:left="100" w:right="3044"/>
        <w:rPr>
          <w:strike/>
        </w:rPr>
      </w:pPr>
      <w:r w:rsidRPr="00933C6B">
        <w:rPr>
          <w:strike/>
        </w:rPr>
        <w:t>II - por qualquer ato inequívoco que importe na apuração do fato; III - pela decisão recorrível.</w:t>
      </w: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Parágrafo único. Ocorrendo qualquer dos casos previstos neste artigo, o prazo prescricional de cinco anos será reiniciado.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23"/>
        <w:jc w:val="both"/>
        <w:rPr>
          <w:strike/>
        </w:rPr>
      </w:pPr>
      <w:r w:rsidRPr="00933C6B">
        <w:rPr>
          <w:strike/>
        </w:rPr>
        <w:t>Art. 48. Dá-se a prescrição do processo administrativo quando este permanecer paralisado por mais de três anos, pendente de julgamen</w:t>
      </w:r>
      <w:r w:rsidRPr="00933C6B">
        <w:rPr>
          <w:strike/>
        </w:rPr>
        <w:t>to ou despacho, sem prejuízo da apuração da responsabilidade funcional decorrente da paralisação, se for o caso.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21"/>
        <w:jc w:val="both"/>
        <w:rPr>
          <w:strike/>
        </w:rPr>
      </w:pPr>
      <w:r w:rsidRPr="00933C6B">
        <w:rPr>
          <w:strike/>
        </w:rPr>
        <w:t xml:space="preserve">Parágrafo único. Nos casos referidos no </w:t>
      </w:r>
      <w:r w:rsidRPr="00933C6B">
        <w:rPr>
          <w:i/>
          <w:strike/>
        </w:rPr>
        <w:t xml:space="preserve">caput </w:t>
      </w:r>
      <w:r w:rsidRPr="00933C6B">
        <w:rPr>
          <w:strike/>
        </w:rPr>
        <w:t>deste artigo os autos serão arquivados de ofício ou mediante requerimento da parte interessada.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Ttulo1"/>
        <w:ind w:left="458"/>
        <w:rPr>
          <w:strike/>
        </w:rPr>
      </w:pPr>
      <w:r w:rsidRPr="00933C6B">
        <w:rPr>
          <w:strike/>
        </w:rPr>
        <w:t>CAPÍTULO VIII – DO CONTENCIOSO ADMINISTRATIVO E DA INSCRIÇÃO NA DÍVIDA ATIVA</w:t>
      </w:r>
    </w:p>
    <w:p w:rsidR="002D669E" w:rsidRPr="00933C6B" w:rsidRDefault="002D669E">
      <w:pPr>
        <w:pStyle w:val="Corpodetexto"/>
        <w:rPr>
          <w:b/>
          <w:strike/>
        </w:rPr>
      </w:pPr>
    </w:p>
    <w:p w:rsidR="002D669E" w:rsidRPr="00933C6B" w:rsidRDefault="00933C6B">
      <w:pPr>
        <w:pStyle w:val="Corpodetexto"/>
        <w:ind w:left="100" w:right="122"/>
        <w:jc w:val="both"/>
        <w:rPr>
          <w:strike/>
        </w:rPr>
      </w:pPr>
      <w:r w:rsidRPr="00933C6B">
        <w:rPr>
          <w:strike/>
        </w:rPr>
        <w:t>Art. 49. O contencioso administrativo relativo às ações de fiscalização será de competência do CAU/UF, observados os dispositivos legais atinentes à matéria.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16"/>
        <w:jc w:val="both"/>
        <w:rPr>
          <w:strike/>
        </w:rPr>
      </w:pPr>
      <w:r w:rsidRPr="00933C6B">
        <w:rPr>
          <w:strike/>
        </w:rPr>
        <w:t xml:space="preserve">Art. 50. O CAU/UF </w:t>
      </w:r>
      <w:r w:rsidRPr="00933C6B">
        <w:rPr>
          <w:strike/>
        </w:rPr>
        <w:t xml:space="preserve">deve instaurar um processo específico </w:t>
      </w:r>
      <w:r w:rsidRPr="00933C6B">
        <w:rPr>
          <w:strike/>
          <w:spacing w:val="-3"/>
        </w:rPr>
        <w:t xml:space="preserve">para </w:t>
      </w:r>
      <w:r w:rsidRPr="00933C6B">
        <w:rPr>
          <w:strike/>
        </w:rPr>
        <w:t xml:space="preserve">cada auto de infração, </w:t>
      </w:r>
      <w:r w:rsidRPr="00933C6B">
        <w:rPr>
          <w:strike/>
          <w:spacing w:val="-3"/>
        </w:rPr>
        <w:t xml:space="preserve">com </w:t>
      </w:r>
      <w:r w:rsidRPr="00933C6B">
        <w:rPr>
          <w:strike/>
        </w:rPr>
        <w:t>indicação</w:t>
      </w:r>
      <w:r w:rsidRPr="00933C6B">
        <w:rPr>
          <w:strike/>
          <w:spacing w:val="-3"/>
        </w:rPr>
        <w:t xml:space="preserve"> </w:t>
      </w:r>
      <w:r w:rsidRPr="00933C6B">
        <w:rPr>
          <w:strike/>
        </w:rPr>
        <w:t>do</w:t>
      </w:r>
      <w:r w:rsidRPr="00933C6B">
        <w:rPr>
          <w:strike/>
          <w:spacing w:val="-1"/>
        </w:rPr>
        <w:t xml:space="preserve"> </w:t>
      </w:r>
      <w:r w:rsidRPr="00933C6B">
        <w:rPr>
          <w:strike/>
        </w:rPr>
        <w:t>número</w:t>
      </w:r>
      <w:r w:rsidRPr="00933C6B">
        <w:rPr>
          <w:strike/>
          <w:spacing w:val="-5"/>
        </w:rPr>
        <w:t xml:space="preserve"> </w:t>
      </w:r>
      <w:r w:rsidRPr="00933C6B">
        <w:rPr>
          <w:strike/>
          <w:spacing w:val="-3"/>
        </w:rPr>
        <w:t>deste</w:t>
      </w:r>
      <w:r w:rsidRPr="00933C6B">
        <w:rPr>
          <w:strike/>
          <w:spacing w:val="-2"/>
        </w:rPr>
        <w:t xml:space="preserve"> </w:t>
      </w:r>
      <w:r w:rsidRPr="00933C6B">
        <w:rPr>
          <w:strike/>
        </w:rPr>
        <w:t>e</w:t>
      </w:r>
      <w:r w:rsidRPr="00933C6B">
        <w:rPr>
          <w:strike/>
          <w:spacing w:val="-3"/>
        </w:rPr>
        <w:t xml:space="preserve"> </w:t>
      </w:r>
      <w:r w:rsidRPr="00933C6B">
        <w:rPr>
          <w:strike/>
        </w:rPr>
        <w:t>da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data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da</w:t>
      </w:r>
      <w:r w:rsidRPr="00933C6B">
        <w:rPr>
          <w:strike/>
          <w:spacing w:val="-3"/>
        </w:rPr>
        <w:t xml:space="preserve"> </w:t>
      </w:r>
      <w:r w:rsidRPr="00933C6B">
        <w:rPr>
          <w:strike/>
        </w:rPr>
        <w:t>autuação,</w:t>
      </w:r>
      <w:r w:rsidRPr="00933C6B">
        <w:rPr>
          <w:strike/>
          <w:spacing w:val="-1"/>
        </w:rPr>
        <w:t xml:space="preserve"> </w:t>
      </w:r>
      <w:r w:rsidRPr="00933C6B">
        <w:rPr>
          <w:strike/>
        </w:rPr>
        <w:t>do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nome</w:t>
      </w:r>
      <w:r w:rsidRPr="00933C6B">
        <w:rPr>
          <w:strike/>
          <w:spacing w:val="-3"/>
        </w:rPr>
        <w:t xml:space="preserve"> </w:t>
      </w:r>
      <w:r w:rsidRPr="00933C6B">
        <w:rPr>
          <w:strike/>
        </w:rPr>
        <w:t>da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pessoa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física</w:t>
      </w:r>
      <w:r w:rsidRPr="00933C6B">
        <w:rPr>
          <w:strike/>
          <w:spacing w:val="-3"/>
        </w:rPr>
        <w:t xml:space="preserve"> </w:t>
      </w:r>
      <w:r w:rsidRPr="00933C6B">
        <w:rPr>
          <w:strike/>
        </w:rPr>
        <w:t>ou</w:t>
      </w:r>
      <w:r w:rsidRPr="00933C6B">
        <w:rPr>
          <w:strike/>
          <w:spacing w:val="-4"/>
        </w:rPr>
        <w:t xml:space="preserve"> </w:t>
      </w:r>
      <w:r w:rsidRPr="00933C6B">
        <w:rPr>
          <w:strike/>
        </w:rPr>
        <w:t>jurídica</w:t>
      </w:r>
      <w:r w:rsidRPr="00933C6B">
        <w:rPr>
          <w:strike/>
          <w:spacing w:val="-3"/>
        </w:rPr>
        <w:t xml:space="preserve"> </w:t>
      </w:r>
      <w:r w:rsidRPr="00933C6B">
        <w:rPr>
          <w:strike/>
        </w:rPr>
        <w:t>autuada</w:t>
      </w:r>
      <w:r w:rsidRPr="00933C6B">
        <w:rPr>
          <w:strike/>
          <w:spacing w:val="-5"/>
        </w:rPr>
        <w:t xml:space="preserve"> </w:t>
      </w:r>
      <w:r w:rsidRPr="00933C6B">
        <w:rPr>
          <w:strike/>
        </w:rPr>
        <w:t>e da descrição e capitulação da</w:t>
      </w:r>
      <w:r w:rsidRPr="00933C6B">
        <w:rPr>
          <w:strike/>
          <w:spacing w:val="-4"/>
        </w:rPr>
        <w:t xml:space="preserve"> </w:t>
      </w:r>
      <w:r w:rsidRPr="00933C6B">
        <w:rPr>
          <w:strike/>
        </w:rPr>
        <w:t>infração.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7"/>
        <w:jc w:val="both"/>
        <w:rPr>
          <w:strike/>
        </w:rPr>
      </w:pPr>
      <w:r w:rsidRPr="00933C6B">
        <w:rPr>
          <w:strike/>
        </w:rPr>
        <w:t>Parágrafo único. Para configuração da reincidência o processo deverá ser instruído com cópia da decisão transitada em julgado referente à autuação anterior de mesma natureza.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Art. 51. Para efeito desta Resolução considera-se transitada em julgado a decisã</w:t>
      </w:r>
      <w:r w:rsidRPr="00933C6B">
        <w:rPr>
          <w:strike/>
        </w:rPr>
        <w:t>o da qual não mais cabe recurso.</w:t>
      </w: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rPr>
          <w:strike/>
          <w:sz w:val="20"/>
        </w:rPr>
      </w:pPr>
    </w:p>
    <w:p w:rsidR="002D669E" w:rsidRPr="00933C6B" w:rsidRDefault="002D669E">
      <w:pPr>
        <w:pStyle w:val="Corpodetexto"/>
        <w:spacing w:before="11"/>
        <w:rPr>
          <w:strike/>
          <w:sz w:val="27"/>
        </w:rPr>
      </w:pPr>
    </w:p>
    <w:p w:rsidR="002D669E" w:rsidRPr="00933C6B" w:rsidRDefault="00933C6B">
      <w:pPr>
        <w:spacing w:before="95"/>
        <w:ind w:right="122"/>
        <w:jc w:val="right"/>
        <w:rPr>
          <w:rFonts w:ascii="Arial"/>
          <w:strike/>
          <w:sz w:val="18"/>
        </w:rPr>
      </w:pPr>
      <w:r w:rsidRPr="00933C6B">
        <w:rPr>
          <w:rFonts w:ascii="Arial"/>
          <w:strike/>
          <w:color w:val="007B8A"/>
          <w:w w:val="95"/>
          <w:sz w:val="18"/>
        </w:rPr>
        <w:t>13</w:t>
      </w:r>
    </w:p>
    <w:p w:rsidR="002D669E" w:rsidRPr="00933C6B" w:rsidRDefault="002D669E">
      <w:pPr>
        <w:jc w:val="right"/>
        <w:rPr>
          <w:rFonts w:ascii="Arial"/>
          <w:strike/>
          <w:sz w:val="18"/>
        </w:rPr>
        <w:sectPr w:rsidR="002D669E" w:rsidRPr="00933C6B">
          <w:pgSz w:w="11900" w:h="16850"/>
          <w:pgMar w:top="1600" w:right="720" w:bottom="280" w:left="1460" w:header="720" w:footer="720" w:gutter="0"/>
          <w:cols w:space="720"/>
        </w:sectPr>
      </w:pPr>
    </w:p>
    <w:p w:rsidR="002D669E" w:rsidRPr="00933C6B" w:rsidRDefault="00933C6B">
      <w:pPr>
        <w:pStyle w:val="Corpodetexto"/>
        <w:spacing w:before="1"/>
        <w:rPr>
          <w:rFonts w:ascii="Arial"/>
          <w:strike/>
          <w:sz w:val="19"/>
        </w:rPr>
      </w:pPr>
      <w:bookmarkStart w:id="0" w:name="_GoBack"/>
      <w:r w:rsidRPr="00933C6B">
        <w:rPr>
          <w:strike/>
          <w:noProof/>
          <w:lang w:bidi="ar-SA"/>
        </w:rPr>
        <w:drawing>
          <wp:anchor distT="0" distB="0" distL="0" distR="0" simplePos="0" relativeHeight="26842103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D669E" w:rsidRPr="00933C6B" w:rsidRDefault="00933C6B">
      <w:pPr>
        <w:pStyle w:val="Corpodetexto"/>
        <w:spacing w:before="51"/>
        <w:ind w:left="100" w:right="112"/>
        <w:jc w:val="both"/>
        <w:rPr>
          <w:strike/>
        </w:rPr>
      </w:pPr>
      <w:r w:rsidRPr="00933C6B">
        <w:rPr>
          <w:strike/>
        </w:rPr>
        <w:t>Art. 52. Os valores não pagos, baseados em decisão transitada em julgado, serão encaminhados para inscrição em dívida ativa, na forma disposta no art. 37 desta Resolução, e cobrados administrativa ou judicialmente.</w:t>
      </w:r>
    </w:p>
    <w:p w:rsidR="002D669E" w:rsidRPr="00933C6B" w:rsidRDefault="002D669E">
      <w:pPr>
        <w:pStyle w:val="Corpodetexto"/>
        <w:spacing w:before="2"/>
        <w:rPr>
          <w:strike/>
        </w:rPr>
      </w:pPr>
    </w:p>
    <w:p w:rsidR="002D669E" w:rsidRPr="00933C6B" w:rsidRDefault="00933C6B">
      <w:pPr>
        <w:pStyle w:val="Ttulo1"/>
        <w:ind w:left="2834"/>
        <w:rPr>
          <w:strike/>
        </w:rPr>
      </w:pPr>
      <w:r w:rsidRPr="00933C6B">
        <w:rPr>
          <w:strike/>
        </w:rPr>
        <w:t>CAPÍTULO IX – DAS DISPOSIÇÕES GERAIS</w:t>
      </w:r>
    </w:p>
    <w:p w:rsidR="002D669E" w:rsidRPr="00933C6B" w:rsidRDefault="002D669E">
      <w:pPr>
        <w:pStyle w:val="Corpodetexto"/>
        <w:spacing w:before="12"/>
        <w:rPr>
          <w:b/>
          <w:strike/>
          <w:sz w:val="23"/>
        </w:rPr>
      </w:pPr>
    </w:p>
    <w:p w:rsidR="002D669E" w:rsidRPr="00933C6B" w:rsidRDefault="00933C6B">
      <w:pPr>
        <w:pStyle w:val="Corpodetexto"/>
        <w:ind w:left="100" w:right="124"/>
        <w:jc w:val="both"/>
        <w:rPr>
          <w:strike/>
        </w:rPr>
      </w:pPr>
      <w:r w:rsidRPr="00933C6B">
        <w:rPr>
          <w:strike/>
        </w:rPr>
        <w:t>Ar</w:t>
      </w:r>
      <w:r w:rsidRPr="00933C6B">
        <w:rPr>
          <w:strike/>
        </w:rPr>
        <w:t xml:space="preserve">t. 53. A instauração, instrução e julgamento de processo por infração à legislação profissional obedecerão aos princípios da legalidade, formalidade, finalidade, motivação, razoabilidade, proporcionalidade, moralidade, ampla </w:t>
      </w:r>
      <w:r w:rsidRPr="00933C6B">
        <w:rPr>
          <w:strike/>
          <w:spacing w:val="-3"/>
        </w:rPr>
        <w:t xml:space="preserve">defesa, </w:t>
      </w:r>
      <w:r w:rsidRPr="00933C6B">
        <w:rPr>
          <w:strike/>
        </w:rPr>
        <w:t>contraditório, seguranç</w:t>
      </w:r>
      <w:r w:rsidRPr="00933C6B">
        <w:rPr>
          <w:strike/>
        </w:rPr>
        <w:t>a jurídica, interesse público e eficiência.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6"/>
        <w:jc w:val="both"/>
        <w:rPr>
          <w:strike/>
        </w:rPr>
      </w:pPr>
      <w:r w:rsidRPr="00933C6B">
        <w:rPr>
          <w:strike/>
        </w:rPr>
        <w:t>Art. 54. Todos os atos e termos processuais serão feitos por escrito, utilizando-se o vernáculo, indicando a data e o local de sua realização e a assinatura do responsável.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 w:right="121"/>
        <w:jc w:val="both"/>
        <w:rPr>
          <w:strike/>
        </w:rPr>
      </w:pPr>
      <w:r w:rsidRPr="00933C6B">
        <w:rPr>
          <w:strike/>
        </w:rPr>
        <w:t xml:space="preserve">Parágrafo único. Compreendem-se como </w:t>
      </w:r>
      <w:r w:rsidRPr="00933C6B">
        <w:rPr>
          <w:strike/>
        </w:rPr>
        <w:t>atendendo às disposições deste artigo os atos praticados por meio digital desde que o responsável decline a respectiva certificação digital.</w:t>
      </w:r>
    </w:p>
    <w:p w:rsidR="002D669E" w:rsidRPr="00933C6B" w:rsidRDefault="002D669E">
      <w:pPr>
        <w:pStyle w:val="Corpodetexto"/>
        <w:spacing w:before="1"/>
        <w:rPr>
          <w:strike/>
        </w:rPr>
      </w:pPr>
    </w:p>
    <w:p w:rsidR="002D669E" w:rsidRPr="00933C6B" w:rsidRDefault="00933C6B">
      <w:pPr>
        <w:pStyle w:val="Corpodetexto"/>
        <w:ind w:left="100" w:right="125"/>
        <w:jc w:val="both"/>
        <w:rPr>
          <w:strike/>
        </w:rPr>
      </w:pPr>
      <w:r w:rsidRPr="00933C6B">
        <w:rPr>
          <w:strike/>
        </w:rPr>
        <w:t>Art. 55. Não pode ser objeto de delegação de competência a decisão relativa ao julgamento de processos de infração</w:t>
      </w:r>
      <w:r w:rsidRPr="00933C6B">
        <w:rPr>
          <w:strike/>
        </w:rPr>
        <w:t>, inclusive nos casos de revelia, exceto nos casos previstos no parágrafo único do art. 18 desta Resolução.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Pr="00933C6B" w:rsidRDefault="00933C6B">
      <w:pPr>
        <w:pStyle w:val="Corpodetexto"/>
        <w:ind w:left="100" w:right="124"/>
        <w:jc w:val="both"/>
        <w:rPr>
          <w:strike/>
        </w:rPr>
      </w:pPr>
      <w:r w:rsidRPr="00933C6B">
        <w:rPr>
          <w:strike/>
        </w:rPr>
        <w:t xml:space="preserve">Art. 56. Os procedimentos para instauração, instrução e julgamento dos processos de infração ao Código de Ética Profissional são regulamentados em </w:t>
      </w:r>
      <w:r w:rsidRPr="00933C6B">
        <w:rPr>
          <w:strike/>
        </w:rPr>
        <w:t>resolução específica.</w:t>
      </w:r>
    </w:p>
    <w:p w:rsidR="002D669E" w:rsidRPr="00933C6B" w:rsidRDefault="002D669E">
      <w:pPr>
        <w:pStyle w:val="Corpodetexto"/>
        <w:spacing w:before="12"/>
        <w:rPr>
          <w:strike/>
          <w:sz w:val="23"/>
        </w:rPr>
      </w:pPr>
    </w:p>
    <w:p w:rsidR="002D669E" w:rsidRPr="00933C6B" w:rsidRDefault="00933C6B">
      <w:pPr>
        <w:pStyle w:val="Corpodetexto"/>
        <w:ind w:left="100" w:right="119"/>
        <w:jc w:val="both"/>
        <w:rPr>
          <w:strike/>
        </w:rPr>
      </w:pPr>
      <w:r w:rsidRPr="00933C6B">
        <w:rPr>
          <w:strike/>
        </w:rPr>
        <w:t>Art. 57. Nos casos omissos aplicar-se-ão, supletivamente, a legislação profissional vigente, as normas do Direito Administrativo, do Processo Civil Brasileiro e os princípios gerais do Direito.</w:t>
      </w:r>
    </w:p>
    <w:p w:rsidR="002D669E" w:rsidRPr="00933C6B" w:rsidRDefault="002D669E">
      <w:pPr>
        <w:pStyle w:val="Corpodetexto"/>
        <w:spacing w:before="11"/>
        <w:rPr>
          <w:strike/>
          <w:sz w:val="23"/>
        </w:rPr>
      </w:pPr>
    </w:p>
    <w:p w:rsidR="002D669E" w:rsidRPr="00933C6B" w:rsidRDefault="00933C6B">
      <w:pPr>
        <w:pStyle w:val="Corpodetexto"/>
        <w:spacing w:before="1"/>
        <w:ind w:left="100"/>
        <w:jc w:val="both"/>
        <w:rPr>
          <w:strike/>
        </w:rPr>
      </w:pPr>
      <w:r w:rsidRPr="00933C6B">
        <w:rPr>
          <w:strike/>
        </w:rPr>
        <w:t>Art. 58. Esta Resolução entra em vigor na data de sua publicação.</w:t>
      </w:r>
    </w:p>
    <w:p w:rsidR="002D669E" w:rsidRPr="00933C6B" w:rsidRDefault="002D669E">
      <w:pPr>
        <w:pStyle w:val="Corpodetexto"/>
        <w:rPr>
          <w:strike/>
        </w:rPr>
      </w:pPr>
    </w:p>
    <w:p w:rsidR="002D669E" w:rsidRDefault="002D669E">
      <w:pPr>
        <w:pStyle w:val="Corpodetexto"/>
        <w:spacing w:before="2"/>
      </w:pPr>
    </w:p>
    <w:p w:rsidR="002D669E" w:rsidRDefault="00933C6B">
      <w:pPr>
        <w:pStyle w:val="Corpodetexto"/>
        <w:ind w:left="758" w:right="774"/>
        <w:jc w:val="center"/>
      </w:pPr>
      <w:r>
        <w:t>Brasília, 4 de maio de 2012</w:t>
      </w:r>
    </w:p>
    <w:p w:rsidR="002D669E" w:rsidRDefault="002D669E">
      <w:pPr>
        <w:pStyle w:val="Corpodetexto"/>
      </w:pPr>
    </w:p>
    <w:p w:rsidR="002D669E" w:rsidRDefault="00933C6B">
      <w:pPr>
        <w:pStyle w:val="Ttulo1"/>
        <w:ind w:left="758" w:right="775"/>
        <w:jc w:val="center"/>
      </w:pPr>
      <w:r>
        <w:t>HAROLDO PINHEIRO VILLAR DE QUEIROZ</w:t>
      </w:r>
    </w:p>
    <w:p w:rsidR="002D669E" w:rsidRDefault="00933C6B">
      <w:pPr>
        <w:pStyle w:val="Corpodetexto"/>
        <w:ind w:left="758" w:right="772"/>
        <w:jc w:val="center"/>
      </w:pPr>
      <w:r>
        <w:t>Presidente do CAU/BR</w:t>
      </w:r>
    </w:p>
    <w:p w:rsidR="002D669E" w:rsidRDefault="002D669E">
      <w:pPr>
        <w:pStyle w:val="Corpodetexto"/>
        <w:spacing w:before="11"/>
        <w:rPr>
          <w:sz w:val="23"/>
        </w:rPr>
      </w:pPr>
    </w:p>
    <w:p w:rsidR="002D669E" w:rsidRDefault="00933C6B">
      <w:pPr>
        <w:pStyle w:val="Corpodetexto"/>
        <w:ind w:left="758" w:right="776"/>
        <w:jc w:val="center"/>
      </w:pPr>
      <w:r>
        <w:t>(Publicada no Diário Oficial da União, Edição n° 96, Seção 1, de 18 de maio de 2012)</w:t>
      </w: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rPr>
          <w:sz w:val="20"/>
        </w:rPr>
      </w:pPr>
    </w:p>
    <w:p w:rsidR="002D669E" w:rsidRDefault="002D669E">
      <w:pPr>
        <w:pStyle w:val="Corpodetexto"/>
        <w:spacing w:before="11"/>
        <w:rPr>
          <w:sz w:val="23"/>
        </w:rPr>
      </w:pPr>
    </w:p>
    <w:p w:rsidR="002D669E" w:rsidRDefault="00933C6B">
      <w:pPr>
        <w:spacing w:before="94"/>
        <w:ind w:right="122"/>
        <w:jc w:val="right"/>
        <w:rPr>
          <w:rFonts w:ascii="Arial"/>
          <w:sz w:val="18"/>
        </w:rPr>
      </w:pPr>
      <w:r>
        <w:rPr>
          <w:rFonts w:ascii="Arial"/>
          <w:color w:val="007B8A"/>
          <w:w w:val="95"/>
          <w:sz w:val="18"/>
        </w:rPr>
        <w:t>14</w:t>
      </w:r>
    </w:p>
    <w:sectPr w:rsidR="002D669E">
      <w:pgSz w:w="11900" w:h="16850"/>
      <w:pgMar w:top="160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CBF"/>
    <w:multiLevelType w:val="hybridMultilevel"/>
    <w:tmpl w:val="A760B340"/>
    <w:lvl w:ilvl="0" w:tplc="121AD54A">
      <w:start w:val="1"/>
      <w:numFmt w:val="upperRoman"/>
      <w:lvlText w:val="%1"/>
      <w:lvlJc w:val="left"/>
      <w:pPr>
        <w:ind w:left="100" w:hanging="18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2C52B29E">
      <w:numFmt w:val="bullet"/>
      <w:lvlText w:val="•"/>
      <w:lvlJc w:val="left"/>
      <w:pPr>
        <w:ind w:left="1061" w:hanging="180"/>
      </w:pPr>
      <w:rPr>
        <w:rFonts w:hint="default"/>
        <w:lang w:val="pt-BR" w:eastAsia="pt-BR" w:bidi="pt-BR"/>
      </w:rPr>
    </w:lvl>
    <w:lvl w:ilvl="2" w:tplc="FBB04E1E">
      <w:numFmt w:val="bullet"/>
      <w:lvlText w:val="•"/>
      <w:lvlJc w:val="left"/>
      <w:pPr>
        <w:ind w:left="2023" w:hanging="180"/>
      </w:pPr>
      <w:rPr>
        <w:rFonts w:hint="default"/>
        <w:lang w:val="pt-BR" w:eastAsia="pt-BR" w:bidi="pt-BR"/>
      </w:rPr>
    </w:lvl>
    <w:lvl w:ilvl="3" w:tplc="55201332">
      <w:numFmt w:val="bullet"/>
      <w:lvlText w:val="•"/>
      <w:lvlJc w:val="left"/>
      <w:pPr>
        <w:ind w:left="2985" w:hanging="180"/>
      </w:pPr>
      <w:rPr>
        <w:rFonts w:hint="default"/>
        <w:lang w:val="pt-BR" w:eastAsia="pt-BR" w:bidi="pt-BR"/>
      </w:rPr>
    </w:lvl>
    <w:lvl w:ilvl="4" w:tplc="D7044FB8">
      <w:numFmt w:val="bullet"/>
      <w:lvlText w:val="•"/>
      <w:lvlJc w:val="left"/>
      <w:pPr>
        <w:ind w:left="3947" w:hanging="180"/>
      </w:pPr>
      <w:rPr>
        <w:rFonts w:hint="default"/>
        <w:lang w:val="pt-BR" w:eastAsia="pt-BR" w:bidi="pt-BR"/>
      </w:rPr>
    </w:lvl>
    <w:lvl w:ilvl="5" w:tplc="D6121D52">
      <w:numFmt w:val="bullet"/>
      <w:lvlText w:val="•"/>
      <w:lvlJc w:val="left"/>
      <w:pPr>
        <w:ind w:left="4909" w:hanging="180"/>
      </w:pPr>
      <w:rPr>
        <w:rFonts w:hint="default"/>
        <w:lang w:val="pt-BR" w:eastAsia="pt-BR" w:bidi="pt-BR"/>
      </w:rPr>
    </w:lvl>
    <w:lvl w:ilvl="6" w:tplc="4AF2B4D2">
      <w:numFmt w:val="bullet"/>
      <w:lvlText w:val="•"/>
      <w:lvlJc w:val="left"/>
      <w:pPr>
        <w:ind w:left="5871" w:hanging="180"/>
      </w:pPr>
      <w:rPr>
        <w:rFonts w:hint="default"/>
        <w:lang w:val="pt-BR" w:eastAsia="pt-BR" w:bidi="pt-BR"/>
      </w:rPr>
    </w:lvl>
    <w:lvl w:ilvl="7" w:tplc="51A8172A">
      <w:numFmt w:val="bullet"/>
      <w:lvlText w:val="•"/>
      <w:lvlJc w:val="left"/>
      <w:pPr>
        <w:ind w:left="6833" w:hanging="180"/>
      </w:pPr>
      <w:rPr>
        <w:rFonts w:hint="default"/>
        <w:lang w:val="pt-BR" w:eastAsia="pt-BR" w:bidi="pt-BR"/>
      </w:rPr>
    </w:lvl>
    <w:lvl w:ilvl="8" w:tplc="E83CECC2">
      <w:numFmt w:val="bullet"/>
      <w:lvlText w:val="•"/>
      <w:lvlJc w:val="left"/>
      <w:pPr>
        <w:ind w:left="7795" w:hanging="180"/>
      </w:pPr>
      <w:rPr>
        <w:rFonts w:hint="default"/>
        <w:lang w:val="pt-BR" w:eastAsia="pt-BR" w:bidi="pt-BR"/>
      </w:rPr>
    </w:lvl>
  </w:abstractNum>
  <w:abstractNum w:abstractNumId="1" w15:restartNumberingAfterBreak="0">
    <w:nsid w:val="257A7283"/>
    <w:multiLevelType w:val="hybridMultilevel"/>
    <w:tmpl w:val="9272CAA8"/>
    <w:lvl w:ilvl="0" w:tplc="411C652C">
      <w:start w:val="1"/>
      <w:numFmt w:val="upperRoman"/>
      <w:lvlText w:val="%1"/>
      <w:lvlJc w:val="left"/>
      <w:pPr>
        <w:ind w:left="100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FCE9242">
      <w:numFmt w:val="bullet"/>
      <w:lvlText w:val="•"/>
      <w:lvlJc w:val="left"/>
      <w:pPr>
        <w:ind w:left="1061" w:hanging="123"/>
      </w:pPr>
      <w:rPr>
        <w:rFonts w:hint="default"/>
        <w:lang w:val="pt-BR" w:eastAsia="pt-BR" w:bidi="pt-BR"/>
      </w:rPr>
    </w:lvl>
    <w:lvl w:ilvl="2" w:tplc="90905506">
      <w:numFmt w:val="bullet"/>
      <w:lvlText w:val="•"/>
      <w:lvlJc w:val="left"/>
      <w:pPr>
        <w:ind w:left="2023" w:hanging="123"/>
      </w:pPr>
      <w:rPr>
        <w:rFonts w:hint="default"/>
        <w:lang w:val="pt-BR" w:eastAsia="pt-BR" w:bidi="pt-BR"/>
      </w:rPr>
    </w:lvl>
    <w:lvl w:ilvl="3" w:tplc="53764FA8">
      <w:numFmt w:val="bullet"/>
      <w:lvlText w:val="•"/>
      <w:lvlJc w:val="left"/>
      <w:pPr>
        <w:ind w:left="2985" w:hanging="123"/>
      </w:pPr>
      <w:rPr>
        <w:rFonts w:hint="default"/>
        <w:lang w:val="pt-BR" w:eastAsia="pt-BR" w:bidi="pt-BR"/>
      </w:rPr>
    </w:lvl>
    <w:lvl w:ilvl="4" w:tplc="33BC004C">
      <w:numFmt w:val="bullet"/>
      <w:lvlText w:val="•"/>
      <w:lvlJc w:val="left"/>
      <w:pPr>
        <w:ind w:left="3947" w:hanging="123"/>
      </w:pPr>
      <w:rPr>
        <w:rFonts w:hint="default"/>
        <w:lang w:val="pt-BR" w:eastAsia="pt-BR" w:bidi="pt-BR"/>
      </w:rPr>
    </w:lvl>
    <w:lvl w:ilvl="5" w:tplc="D730F2BC">
      <w:numFmt w:val="bullet"/>
      <w:lvlText w:val="•"/>
      <w:lvlJc w:val="left"/>
      <w:pPr>
        <w:ind w:left="4909" w:hanging="123"/>
      </w:pPr>
      <w:rPr>
        <w:rFonts w:hint="default"/>
        <w:lang w:val="pt-BR" w:eastAsia="pt-BR" w:bidi="pt-BR"/>
      </w:rPr>
    </w:lvl>
    <w:lvl w:ilvl="6" w:tplc="BE1238EA">
      <w:numFmt w:val="bullet"/>
      <w:lvlText w:val="•"/>
      <w:lvlJc w:val="left"/>
      <w:pPr>
        <w:ind w:left="5871" w:hanging="123"/>
      </w:pPr>
      <w:rPr>
        <w:rFonts w:hint="default"/>
        <w:lang w:val="pt-BR" w:eastAsia="pt-BR" w:bidi="pt-BR"/>
      </w:rPr>
    </w:lvl>
    <w:lvl w:ilvl="7" w:tplc="D59C38EE">
      <w:numFmt w:val="bullet"/>
      <w:lvlText w:val="•"/>
      <w:lvlJc w:val="left"/>
      <w:pPr>
        <w:ind w:left="6833" w:hanging="123"/>
      </w:pPr>
      <w:rPr>
        <w:rFonts w:hint="default"/>
        <w:lang w:val="pt-BR" w:eastAsia="pt-BR" w:bidi="pt-BR"/>
      </w:rPr>
    </w:lvl>
    <w:lvl w:ilvl="8" w:tplc="70781F6A">
      <w:numFmt w:val="bullet"/>
      <w:lvlText w:val="•"/>
      <w:lvlJc w:val="left"/>
      <w:pPr>
        <w:ind w:left="7795" w:hanging="123"/>
      </w:pPr>
      <w:rPr>
        <w:rFonts w:hint="default"/>
        <w:lang w:val="pt-BR" w:eastAsia="pt-BR" w:bidi="pt-BR"/>
      </w:rPr>
    </w:lvl>
  </w:abstractNum>
  <w:abstractNum w:abstractNumId="2" w15:restartNumberingAfterBreak="0">
    <w:nsid w:val="2EF5375C"/>
    <w:multiLevelType w:val="hybridMultilevel"/>
    <w:tmpl w:val="2A183908"/>
    <w:lvl w:ilvl="0" w:tplc="658AEFD0">
      <w:start w:val="1"/>
      <w:numFmt w:val="upperRoman"/>
      <w:lvlText w:val="%1"/>
      <w:lvlJc w:val="left"/>
      <w:pPr>
        <w:ind w:left="215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9D287324">
      <w:numFmt w:val="bullet"/>
      <w:lvlText w:val="•"/>
      <w:lvlJc w:val="left"/>
      <w:pPr>
        <w:ind w:left="1169" w:hanging="116"/>
      </w:pPr>
      <w:rPr>
        <w:rFonts w:hint="default"/>
        <w:lang w:val="pt-BR" w:eastAsia="pt-BR" w:bidi="pt-BR"/>
      </w:rPr>
    </w:lvl>
    <w:lvl w:ilvl="2" w:tplc="ACC0B88C">
      <w:numFmt w:val="bullet"/>
      <w:lvlText w:val="•"/>
      <w:lvlJc w:val="left"/>
      <w:pPr>
        <w:ind w:left="2119" w:hanging="116"/>
      </w:pPr>
      <w:rPr>
        <w:rFonts w:hint="default"/>
        <w:lang w:val="pt-BR" w:eastAsia="pt-BR" w:bidi="pt-BR"/>
      </w:rPr>
    </w:lvl>
    <w:lvl w:ilvl="3" w:tplc="74E87BC4">
      <w:numFmt w:val="bullet"/>
      <w:lvlText w:val="•"/>
      <w:lvlJc w:val="left"/>
      <w:pPr>
        <w:ind w:left="3069" w:hanging="116"/>
      </w:pPr>
      <w:rPr>
        <w:rFonts w:hint="default"/>
        <w:lang w:val="pt-BR" w:eastAsia="pt-BR" w:bidi="pt-BR"/>
      </w:rPr>
    </w:lvl>
    <w:lvl w:ilvl="4" w:tplc="959CEE60">
      <w:numFmt w:val="bullet"/>
      <w:lvlText w:val="•"/>
      <w:lvlJc w:val="left"/>
      <w:pPr>
        <w:ind w:left="4019" w:hanging="116"/>
      </w:pPr>
      <w:rPr>
        <w:rFonts w:hint="default"/>
        <w:lang w:val="pt-BR" w:eastAsia="pt-BR" w:bidi="pt-BR"/>
      </w:rPr>
    </w:lvl>
    <w:lvl w:ilvl="5" w:tplc="74B82D9A">
      <w:numFmt w:val="bullet"/>
      <w:lvlText w:val="•"/>
      <w:lvlJc w:val="left"/>
      <w:pPr>
        <w:ind w:left="4969" w:hanging="116"/>
      </w:pPr>
      <w:rPr>
        <w:rFonts w:hint="default"/>
        <w:lang w:val="pt-BR" w:eastAsia="pt-BR" w:bidi="pt-BR"/>
      </w:rPr>
    </w:lvl>
    <w:lvl w:ilvl="6" w:tplc="D4AC5984">
      <w:numFmt w:val="bullet"/>
      <w:lvlText w:val="•"/>
      <w:lvlJc w:val="left"/>
      <w:pPr>
        <w:ind w:left="5919" w:hanging="116"/>
      </w:pPr>
      <w:rPr>
        <w:rFonts w:hint="default"/>
        <w:lang w:val="pt-BR" w:eastAsia="pt-BR" w:bidi="pt-BR"/>
      </w:rPr>
    </w:lvl>
    <w:lvl w:ilvl="7" w:tplc="89E815A0">
      <w:numFmt w:val="bullet"/>
      <w:lvlText w:val="•"/>
      <w:lvlJc w:val="left"/>
      <w:pPr>
        <w:ind w:left="6869" w:hanging="116"/>
      </w:pPr>
      <w:rPr>
        <w:rFonts w:hint="default"/>
        <w:lang w:val="pt-BR" w:eastAsia="pt-BR" w:bidi="pt-BR"/>
      </w:rPr>
    </w:lvl>
    <w:lvl w:ilvl="8" w:tplc="1142668A">
      <w:numFmt w:val="bullet"/>
      <w:lvlText w:val="•"/>
      <w:lvlJc w:val="left"/>
      <w:pPr>
        <w:ind w:left="7819" w:hanging="116"/>
      </w:pPr>
      <w:rPr>
        <w:rFonts w:hint="default"/>
        <w:lang w:val="pt-BR" w:eastAsia="pt-BR" w:bidi="pt-BR"/>
      </w:rPr>
    </w:lvl>
  </w:abstractNum>
  <w:abstractNum w:abstractNumId="3" w15:restartNumberingAfterBreak="0">
    <w:nsid w:val="3E1B4994"/>
    <w:multiLevelType w:val="hybridMultilevel"/>
    <w:tmpl w:val="03505E56"/>
    <w:lvl w:ilvl="0" w:tplc="6D62E2FC">
      <w:start w:val="2"/>
      <w:numFmt w:val="upperRoman"/>
      <w:lvlText w:val="%1"/>
      <w:lvlJc w:val="left"/>
      <w:pPr>
        <w:ind w:left="275" w:hanging="176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1" w:tplc="5F526A40">
      <w:numFmt w:val="bullet"/>
      <w:lvlText w:val="•"/>
      <w:lvlJc w:val="left"/>
      <w:pPr>
        <w:ind w:left="1223" w:hanging="176"/>
      </w:pPr>
      <w:rPr>
        <w:rFonts w:hint="default"/>
        <w:lang w:val="pt-BR" w:eastAsia="pt-BR" w:bidi="pt-BR"/>
      </w:rPr>
    </w:lvl>
    <w:lvl w:ilvl="2" w:tplc="6FC67F18">
      <w:numFmt w:val="bullet"/>
      <w:lvlText w:val="•"/>
      <w:lvlJc w:val="left"/>
      <w:pPr>
        <w:ind w:left="2167" w:hanging="176"/>
      </w:pPr>
      <w:rPr>
        <w:rFonts w:hint="default"/>
        <w:lang w:val="pt-BR" w:eastAsia="pt-BR" w:bidi="pt-BR"/>
      </w:rPr>
    </w:lvl>
    <w:lvl w:ilvl="3" w:tplc="26D89AE8">
      <w:numFmt w:val="bullet"/>
      <w:lvlText w:val="•"/>
      <w:lvlJc w:val="left"/>
      <w:pPr>
        <w:ind w:left="3111" w:hanging="176"/>
      </w:pPr>
      <w:rPr>
        <w:rFonts w:hint="default"/>
        <w:lang w:val="pt-BR" w:eastAsia="pt-BR" w:bidi="pt-BR"/>
      </w:rPr>
    </w:lvl>
    <w:lvl w:ilvl="4" w:tplc="570A7BCA">
      <w:numFmt w:val="bullet"/>
      <w:lvlText w:val="•"/>
      <w:lvlJc w:val="left"/>
      <w:pPr>
        <w:ind w:left="4055" w:hanging="176"/>
      </w:pPr>
      <w:rPr>
        <w:rFonts w:hint="default"/>
        <w:lang w:val="pt-BR" w:eastAsia="pt-BR" w:bidi="pt-BR"/>
      </w:rPr>
    </w:lvl>
    <w:lvl w:ilvl="5" w:tplc="9C1C7B92">
      <w:numFmt w:val="bullet"/>
      <w:lvlText w:val="•"/>
      <w:lvlJc w:val="left"/>
      <w:pPr>
        <w:ind w:left="4999" w:hanging="176"/>
      </w:pPr>
      <w:rPr>
        <w:rFonts w:hint="default"/>
        <w:lang w:val="pt-BR" w:eastAsia="pt-BR" w:bidi="pt-BR"/>
      </w:rPr>
    </w:lvl>
    <w:lvl w:ilvl="6" w:tplc="28F8FDA2">
      <w:numFmt w:val="bullet"/>
      <w:lvlText w:val="•"/>
      <w:lvlJc w:val="left"/>
      <w:pPr>
        <w:ind w:left="5943" w:hanging="176"/>
      </w:pPr>
      <w:rPr>
        <w:rFonts w:hint="default"/>
        <w:lang w:val="pt-BR" w:eastAsia="pt-BR" w:bidi="pt-BR"/>
      </w:rPr>
    </w:lvl>
    <w:lvl w:ilvl="7" w:tplc="F8D6F3B4">
      <w:numFmt w:val="bullet"/>
      <w:lvlText w:val="•"/>
      <w:lvlJc w:val="left"/>
      <w:pPr>
        <w:ind w:left="6887" w:hanging="176"/>
      </w:pPr>
      <w:rPr>
        <w:rFonts w:hint="default"/>
        <w:lang w:val="pt-BR" w:eastAsia="pt-BR" w:bidi="pt-BR"/>
      </w:rPr>
    </w:lvl>
    <w:lvl w:ilvl="8" w:tplc="D45C8EB2">
      <w:numFmt w:val="bullet"/>
      <w:lvlText w:val="•"/>
      <w:lvlJc w:val="left"/>
      <w:pPr>
        <w:ind w:left="7831" w:hanging="176"/>
      </w:pPr>
      <w:rPr>
        <w:rFonts w:hint="default"/>
        <w:lang w:val="pt-BR" w:eastAsia="pt-BR" w:bidi="pt-BR"/>
      </w:rPr>
    </w:lvl>
  </w:abstractNum>
  <w:abstractNum w:abstractNumId="4" w15:restartNumberingAfterBreak="0">
    <w:nsid w:val="3E2B31F9"/>
    <w:multiLevelType w:val="hybridMultilevel"/>
    <w:tmpl w:val="B7CA72C8"/>
    <w:lvl w:ilvl="0" w:tplc="CAA0113C">
      <w:start w:val="1"/>
      <w:numFmt w:val="upperRoman"/>
      <w:lvlText w:val="%1"/>
      <w:lvlJc w:val="left"/>
      <w:pPr>
        <w:ind w:left="100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68C6CB00">
      <w:numFmt w:val="bullet"/>
      <w:lvlText w:val="•"/>
      <w:lvlJc w:val="left"/>
      <w:pPr>
        <w:ind w:left="1061" w:hanging="125"/>
      </w:pPr>
      <w:rPr>
        <w:rFonts w:hint="default"/>
        <w:lang w:val="pt-BR" w:eastAsia="pt-BR" w:bidi="pt-BR"/>
      </w:rPr>
    </w:lvl>
    <w:lvl w:ilvl="2" w:tplc="509CFB78">
      <w:numFmt w:val="bullet"/>
      <w:lvlText w:val="•"/>
      <w:lvlJc w:val="left"/>
      <w:pPr>
        <w:ind w:left="2023" w:hanging="125"/>
      </w:pPr>
      <w:rPr>
        <w:rFonts w:hint="default"/>
        <w:lang w:val="pt-BR" w:eastAsia="pt-BR" w:bidi="pt-BR"/>
      </w:rPr>
    </w:lvl>
    <w:lvl w:ilvl="3" w:tplc="AD5C41DA">
      <w:numFmt w:val="bullet"/>
      <w:lvlText w:val="•"/>
      <w:lvlJc w:val="left"/>
      <w:pPr>
        <w:ind w:left="2985" w:hanging="125"/>
      </w:pPr>
      <w:rPr>
        <w:rFonts w:hint="default"/>
        <w:lang w:val="pt-BR" w:eastAsia="pt-BR" w:bidi="pt-BR"/>
      </w:rPr>
    </w:lvl>
    <w:lvl w:ilvl="4" w:tplc="B23AE3B2">
      <w:numFmt w:val="bullet"/>
      <w:lvlText w:val="•"/>
      <w:lvlJc w:val="left"/>
      <w:pPr>
        <w:ind w:left="3947" w:hanging="125"/>
      </w:pPr>
      <w:rPr>
        <w:rFonts w:hint="default"/>
        <w:lang w:val="pt-BR" w:eastAsia="pt-BR" w:bidi="pt-BR"/>
      </w:rPr>
    </w:lvl>
    <w:lvl w:ilvl="5" w:tplc="B518E5B8">
      <w:numFmt w:val="bullet"/>
      <w:lvlText w:val="•"/>
      <w:lvlJc w:val="left"/>
      <w:pPr>
        <w:ind w:left="4909" w:hanging="125"/>
      </w:pPr>
      <w:rPr>
        <w:rFonts w:hint="default"/>
        <w:lang w:val="pt-BR" w:eastAsia="pt-BR" w:bidi="pt-BR"/>
      </w:rPr>
    </w:lvl>
    <w:lvl w:ilvl="6" w:tplc="7A12A6F6">
      <w:numFmt w:val="bullet"/>
      <w:lvlText w:val="•"/>
      <w:lvlJc w:val="left"/>
      <w:pPr>
        <w:ind w:left="5871" w:hanging="125"/>
      </w:pPr>
      <w:rPr>
        <w:rFonts w:hint="default"/>
        <w:lang w:val="pt-BR" w:eastAsia="pt-BR" w:bidi="pt-BR"/>
      </w:rPr>
    </w:lvl>
    <w:lvl w:ilvl="7" w:tplc="D2E2DBBC">
      <w:numFmt w:val="bullet"/>
      <w:lvlText w:val="•"/>
      <w:lvlJc w:val="left"/>
      <w:pPr>
        <w:ind w:left="6833" w:hanging="125"/>
      </w:pPr>
      <w:rPr>
        <w:rFonts w:hint="default"/>
        <w:lang w:val="pt-BR" w:eastAsia="pt-BR" w:bidi="pt-BR"/>
      </w:rPr>
    </w:lvl>
    <w:lvl w:ilvl="8" w:tplc="6F348CC2">
      <w:numFmt w:val="bullet"/>
      <w:lvlText w:val="•"/>
      <w:lvlJc w:val="left"/>
      <w:pPr>
        <w:ind w:left="7795" w:hanging="125"/>
      </w:pPr>
      <w:rPr>
        <w:rFonts w:hint="default"/>
        <w:lang w:val="pt-BR" w:eastAsia="pt-BR" w:bidi="pt-BR"/>
      </w:rPr>
    </w:lvl>
  </w:abstractNum>
  <w:abstractNum w:abstractNumId="5" w15:restartNumberingAfterBreak="0">
    <w:nsid w:val="4AA569E6"/>
    <w:multiLevelType w:val="hybridMultilevel"/>
    <w:tmpl w:val="F9387FA0"/>
    <w:lvl w:ilvl="0" w:tplc="83B652EC">
      <w:start w:val="5"/>
      <w:numFmt w:val="upperRoman"/>
      <w:lvlText w:val="%1"/>
      <w:lvlJc w:val="left"/>
      <w:pPr>
        <w:ind w:left="29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8FEAA152">
      <w:numFmt w:val="bullet"/>
      <w:lvlText w:val="•"/>
      <w:lvlJc w:val="left"/>
      <w:pPr>
        <w:ind w:left="1241" w:hanging="192"/>
      </w:pPr>
      <w:rPr>
        <w:rFonts w:hint="default"/>
        <w:lang w:val="pt-BR" w:eastAsia="pt-BR" w:bidi="pt-BR"/>
      </w:rPr>
    </w:lvl>
    <w:lvl w:ilvl="2" w:tplc="6924E10E">
      <w:numFmt w:val="bullet"/>
      <w:lvlText w:val="•"/>
      <w:lvlJc w:val="left"/>
      <w:pPr>
        <w:ind w:left="2183" w:hanging="192"/>
      </w:pPr>
      <w:rPr>
        <w:rFonts w:hint="default"/>
        <w:lang w:val="pt-BR" w:eastAsia="pt-BR" w:bidi="pt-BR"/>
      </w:rPr>
    </w:lvl>
    <w:lvl w:ilvl="3" w:tplc="5788836A">
      <w:numFmt w:val="bullet"/>
      <w:lvlText w:val="•"/>
      <w:lvlJc w:val="left"/>
      <w:pPr>
        <w:ind w:left="3125" w:hanging="192"/>
      </w:pPr>
      <w:rPr>
        <w:rFonts w:hint="default"/>
        <w:lang w:val="pt-BR" w:eastAsia="pt-BR" w:bidi="pt-BR"/>
      </w:rPr>
    </w:lvl>
    <w:lvl w:ilvl="4" w:tplc="D95C227A">
      <w:numFmt w:val="bullet"/>
      <w:lvlText w:val="•"/>
      <w:lvlJc w:val="left"/>
      <w:pPr>
        <w:ind w:left="4067" w:hanging="192"/>
      </w:pPr>
      <w:rPr>
        <w:rFonts w:hint="default"/>
        <w:lang w:val="pt-BR" w:eastAsia="pt-BR" w:bidi="pt-BR"/>
      </w:rPr>
    </w:lvl>
    <w:lvl w:ilvl="5" w:tplc="FFF27C5A">
      <w:numFmt w:val="bullet"/>
      <w:lvlText w:val="•"/>
      <w:lvlJc w:val="left"/>
      <w:pPr>
        <w:ind w:left="5009" w:hanging="192"/>
      </w:pPr>
      <w:rPr>
        <w:rFonts w:hint="default"/>
        <w:lang w:val="pt-BR" w:eastAsia="pt-BR" w:bidi="pt-BR"/>
      </w:rPr>
    </w:lvl>
    <w:lvl w:ilvl="6" w:tplc="F1422FD0">
      <w:numFmt w:val="bullet"/>
      <w:lvlText w:val="•"/>
      <w:lvlJc w:val="left"/>
      <w:pPr>
        <w:ind w:left="5951" w:hanging="192"/>
      </w:pPr>
      <w:rPr>
        <w:rFonts w:hint="default"/>
        <w:lang w:val="pt-BR" w:eastAsia="pt-BR" w:bidi="pt-BR"/>
      </w:rPr>
    </w:lvl>
    <w:lvl w:ilvl="7" w:tplc="B4940F42">
      <w:numFmt w:val="bullet"/>
      <w:lvlText w:val="•"/>
      <w:lvlJc w:val="left"/>
      <w:pPr>
        <w:ind w:left="6893" w:hanging="192"/>
      </w:pPr>
      <w:rPr>
        <w:rFonts w:hint="default"/>
        <w:lang w:val="pt-BR" w:eastAsia="pt-BR" w:bidi="pt-BR"/>
      </w:rPr>
    </w:lvl>
    <w:lvl w:ilvl="8" w:tplc="BE1CBA30">
      <w:numFmt w:val="bullet"/>
      <w:lvlText w:val="•"/>
      <w:lvlJc w:val="left"/>
      <w:pPr>
        <w:ind w:left="7835" w:hanging="192"/>
      </w:pPr>
      <w:rPr>
        <w:rFonts w:hint="default"/>
        <w:lang w:val="pt-BR" w:eastAsia="pt-BR" w:bidi="pt-BR"/>
      </w:rPr>
    </w:lvl>
  </w:abstractNum>
  <w:abstractNum w:abstractNumId="6" w15:restartNumberingAfterBreak="0">
    <w:nsid w:val="4B5E12BC"/>
    <w:multiLevelType w:val="hybridMultilevel"/>
    <w:tmpl w:val="B2E6BF1E"/>
    <w:lvl w:ilvl="0" w:tplc="7D5836CA">
      <w:start w:val="1"/>
      <w:numFmt w:val="upperRoman"/>
      <w:lvlText w:val="%1"/>
      <w:lvlJc w:val="left"/>
      <w:pPr>
        <w:ind w:left="215" w:hanging="116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t-BR" w:eastAsia="pt-BR" w:bidi="pt-BR"/>
      </w:rPr>
    </w:lvl>
    <w:lvl w:ilvl="1" w:tplc="731C9B46">
      <w:numFmt w:val="bullet"/>
      <w:lvlText w:val="•"/>
      <w:lvlJc w:val="left"/>
      <w:pPr>
        <w:ind w:left="1169" w:hanging="116"/>
      </w:pPr>
      <w:rPr>
        <w:rFonts w:hint="default"/>
        <w:lang w:val="pt-BR" w:eastAsia="pt-BR" w:bidi="pt-BR"/>
      </w:rPr>
    </w:lvl>
    <w:lvl w:ilvl="2" w:tplc="410E32EC">
      <w:numFmt w:val="bullet"/>
      <w:lvlText w:val="•"/>
      <w:lvlJc w:val="left"/>
      <w:pPr>
        <w:ind w:left="2119" w:hanging="116"/>
      </w:pPr>
      <w:rPr>
        <w:rFonts w:hint="default"/>
        <w:lang w:val="pt-BR" w:eastAsia="pt-BR" w:bidi="pt-BR"/>
      </w:rPr>
    </w:lvl>
    <w:lvl w:ilvl="3" w:tplc="016E39B0">
      <w:numFmt w:val="bullet"/>
      <w:lvlText w:val="•"/>
      <w:lvlJc w:val="left"/>
      <w:pPr>
        <w:ind w:left="3069" w:hanging="116"/>
      </w:pPr>
      <w:rPr>
        <w:rFonts w:hint="default"/>
        <w:lang w:val="pt-BR" w:eastAsia="pt-BR" w:bidi="pt-BR"/>
      </w:rPr>
    </w:lvl>
    <w:lvl w:ilvl="4" w:tplc="9ED84CD2">
      <w:numFmt w:val="bullet"/>
      <w:lvlText w:val="•"/>
      <w:lvlJc w:val="left"/>
      <w:pPr>
        <w:ind w:left="4019" w:hanging="116"/>
      </w:pPr>
      <w:rPr>
        <w:rFonts w:hint="default"/>
        <w:lang w:val="pt-BR" w:eastAsia="pt-BR" w:bidi="pt-BR"/>
      </w:rPr>
    </w:lvl>
    <w:lvl w:ilvl="5" w:tplc="7506DB9A">
      <w:numFmt w:val="bullet"/>
      <w:lvlText w:val="•"/>
      <w:lvlJc w:val="left"/>
      <w:pPr>
        <w:ind w:left="4969" w:hanging="116"/>
      </w:pPr>
      <w:rPr>
        <w:rFonts w:hint="default"/>
        <w:lang w:val="pt-BR" w:eastAsia="pt-BR" w:bidi="pt-BR"/>
      </w:rPr>
    </w:lvl>
    <w:lvl w:ilvl="6" w:tplc="3F089CDC">
      <w:numFmt w:val="bullet"/>
      <w:lvlText w:val="•"/>
      <w:lvlJc w:val="left"/>
      <w:pPr>
        <w:ind w:left="5919" w:hanging="116"/>
      </w:pPr>
      <w:rPr>
        <w:rFonts w:hint="default"/>
        <w:lang w:val="pt-BR" w:eastAsia="pt-BR" w:bidi="pt-BR"/>
      </w:rPr>
    </w:lvl>
    <w:lvl w:ilvl="7" w:tplc="3BF8FBFC">
      <w:numFmt w:val="bullet"/>
      <w:lvlText w:val="•"/>
      <w:lvlJc w:val="left"/>
      <w:pPr>
        <w:ind w:left="6869" w:hanging="116"/>
      </w:pPr>
      <w:rPr>
        <w:rFonts w:hint="default"/>
        <w:lang w:val="pt-BR" w:eastAsia="pt-BR" w:bidi="pt-BR"/>
      </w:rPr>
    </w:lvl>
    <w:lvl w:ilvl="8" w:tplc="BC78E994">
      <w:numFmt w:val="bullet"/>
      <w:lvlText w:val="•"/>
      <w:lvlJc w:val="left"/>
      <w:pPr>
        <w:ind w:left="7819" w:hanging="116"/>
      </w:pPr>
      <w:rPr>
        <w:rFonts w:hint="default"/>
        <w:lang w:val="pt-BR" w:eastAsia="pt-BR" w:bidi="pt-BR"/>
      </w:rPr>
    </w:lvl>
  </w:abstractNum>
  <w:abstractNum w:abstractNumId="7" w15:restartNumberingAfterBreak="0">
    <w:nsid w:val="4C243FBA"/>
    <w:multiLevelType w:val="hybridMultilevel"/>
    <w:tmpl w:val="ECC4B176"/>
    <w:lvl w:ilvl="0" w:tplc="6AC479E2">
      <w:start w:val="1"/>
      <w:numFmt w:val="upperRoman"/>
      <w:lvlText w:val="%1"/>
      <w:lvlJc w:val="left"/>
      <w:pPr>
        <w:ind w:left="10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5500FFC">
      <w:numFmt w:val="bullet"/>
      <w:lvlText w:val="•"/>
      <w:lvlJc w:val="left"/>
      <w:pPr>
        <w:ind w:left="1061" w:hanging="118"/>
      </w:pPr>
      <w:rPr>
        <w:rFonts w:hint="default"/>
        <w:lang w:val="pt-BR" w:eastAsia="pt-BR" w:bidi="pt-BR"/>
      </w:rPr>
    </w:lvl>
    <w:lvl w:ilvl="2" w:tplc="B75E4870">
      <w:numFmt w:val="bullet"/>
      <w:lvlText w:val="•"/>
      <w:lvlJc w:val="left"/>
      <w:pPr>
        <w:ind w:left="2023" w:hanging="118"/>
      </w:pPr>
      <w:rPr>
        <w:rFonts w:hint="default"/>
        <w:lang w:val="pt-BR" w:eastAsia="pt-BR" w:bidi="pt-BR"/>
      </w:rPr>
    </w:lvl>
    <w:lvl w:ilvl="3" w:tplc="63321090">
      <w:numFmt w:val="bullet"/>
      <w:lvlText w:val="•"/>
      <w:lvlJc w:val="left"/>
      <w:pPr>
        <w:ind w:left="2985" w:hanging="118"/>
      </w:pPr>
      <w:rPr>
        <w:rFonts w:hint="default"/>
        <w:lang w:val="pt-BR" w:eastAsia="pt-BR" w:bidi="pt-BR"/>
      </w:rPr>
    </w:lvl>
    <w:lvl w:ilvl="4" w:tplc="A8DC7BA6">
      <w:numFmt w:val="bullet"/>
      <w:lvlText w:val="•"/>
      <w:lvlJc w:val="left"/>
      <w:pPr>
        <w:ind w:left="3947" w:hanging="118"/>
      </w:pPr>
      <w:rPr>
        <w:rFonts w:hint="default"/>
        <w:lang w:val="pt-BR" w:eastAsia="pt-BR" w:bidi="pt-BR"/>
      </w:rPr>
    </w:lvl>
    <w:lvl w:ilvl="5" w:tplc="F9AA70F6">
      <w:numFmt w:val="bullet"/>
      <w:lvlText w:val="•"/>
      <w:lvlJc w:val="left"/>
      <w:pPr>
        <w:ind w:left="4909" w:hanging="118"/>
      </w:pPr>
      <w:rPr>
        <w:rFonts w:hint="default"/>
        <w:lang w:val="pt-BR" w:eastAsia="pt-BR" w:bidi="pt-BR"/>
      </w:rPr>
    </w:lvl>
    <w:lvl w:ilvl="6" w:tplc="E7623154">
      <w:numFmt w:val="bullet"/>
      <w:lvlText w:val="•"/>
      <w:lvlJc w:val="left"/>
      <w:pPr>
        <w:ind w:left="5871" w:hanging="118"/>
      </w:pPr>
      <w:rPr>
        <w:rFonts w:hint="default"/>
        <w:lang w:val="pt-BR" w:eastAsia="pt-BR" w:bidi="pt-BR"/>
      </w:rPr>
    </w:lvl>
    <w:lvl w:ilvl="7" w:tplc="C2F0299C">
      <w:numFmt w:val="bullet"/>
      <w:lvlText w:val="•"/>
      <w:lvlJc w:val="left"/>
      <w:pPr>
        <w:ind w:left="6833" w:hanging="118"/>
      </w:pPr>
      <w:rPr>
        <w:rFonts w:hint="default"/>
        <w:lang w:val="pt-BR" w:eastAsia="pt-BR" w:bidi="pt-BR"/>
      </w:rPr>
    </w:lvl>
    <w:lvl w:ilvl="8" w:tplc="C032DD6A">
      <w:numFmt w:val="bullet"/>
      <w:lvlText w:val="•"/>
      <w:lvlJc w:val="left"/>
      <w:pPr>
        <w:ind w:left="7795" w:hanging="118"/>
      </w:pPr>
      <w:rPr>
        <w:rFonts w:hint="default"/>
        <w:lang w:val="pt-BR" w:eastAsia="pt-BR" w:bidi="pt-BR"/>
      </w:rPr>
    </w:lvl>
  </w:abstractNum>
  <w:abstractNum w:abstractNumId="8" w15:restartNumberingAfterBreak="0">
    <w:nsid w:val="53C0325E"/>
    <w:multiLevelType w:val="hybridMultilevel"/>
    <w:tmpl w:val="D5641946"/>
    <w:lvl w:ilvl="0" w:tplc="D82473D4">
      <w:start w:val="1"/>
      <w:numFmt w:val="upperRoman"/>
      <w:lvlText w:val="%1"/>
      <w:lvlJc w:val="left"/>
      <w:pPr>
        <w:ind w:left="100" w:hanging="152"/>
        <w:jc w:val="left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BR" w:eastAsia="pt-BR" w:bidi="pt-BR"/>
      </w:rPr>
    </w:lvl>
    <w:lvl w:ilvl="1" w:tplc="23EEC77C">
      <w:numFmt w:val="bullet"/>
      <w:lvlText w:val="•"/>
      <w:lvlJc w:val="left"/>
      <w:pPr>
        <w:ind w:left="1061" w:hanging="152"/>
      </w:pPr>
      <w:rPr>
        <w:rFonts w:hint="default"/>
        <w:lang w:val="pt-BR" w:eastAsia="pt-BR" w:bidi="pt-BR"/>
      </w:rPr>
    </w:lvl>
    <w:lvl w:ilvl="2" w:tplc="687E3694">
      <w:numFmt w:val="bullet"/>
      <w:lvlText w:val="•"/>
      <w:lvlJc w:val="left"/>
      <w:pPr>
        <w:ind w:left="2023" w:hanging="152"/>
      </w:pPr>
      <w:rPr>
        <w:rFonts w:hint="default"/>
        <w:lang w:val="pt-BR" w:eastAsia="pt-BR" w:bidi="pt-BR"/>
      </w:rPr>
    </w:lvl>
    <w:lvl w:ilvl="3" w:tplc="223A4DBE">
      <w:numFmt w:val="bullet"/>
      <w:lvlText w:val="•"/>
      <w:lvlJc w:val="left"/>
      <w:pPr>
        <w:ind w:left="2985" w:hanging="152"/>
      </w:pPr>
      <w:rPr>
        <w:rFonts w:hint="default"/>
        <w:lang w:val="pt-BR" w:eastAsia="pt-BR" w:bidi="pt-BR"/>
      </w:rPr>
    </w:lvl>
    <w:lvl w:ilvl="4" w:tplc="E23A653A">
      <w:numFmt w:val="bullet"/>
      <w:lvlText w:val="•"/>
      <w:lvlJc w:val="left"/>
      <w:pPr>
        <w:ind w:left="3947" w:hanging="152"/>
      </w:pPr>
      <w:rPr>
        <w:rFonts w:hint="default"/>
        <w:lang w:val="pt-BR" w:eastAsia="pt-BR" w:bidi="pt-BR"/>
      </w:rPr>
    </w:lvl>
    <w:lvl w:ilvl="5" w:tplc="026AE7C4">
      <w:numFmt w:val="bullet"/>
      <w:lvlText w:val="•"/>
      <w:lvlJc w:val="left"/>
      <w:pPr>
        <w:ind w:left="4909" w:hanging="152"/>
      </w:pPr>
      <w:rPr>
        <w:rFonts w:hint="default"/>
        <w:lang w:val="pt-BR" w:eastAsia="pt-BR" w:bidi="pt-BR"/>
      </w:rPr>
    </w:lvl>
    <w:lvl w:ilvl="6" w:tplc="E612BFC4">
      <w:numFmt w:val="bullet"/>
      <w:lvlText w:val="•"/>
      <w:lvlJc w:val="left"/>
      <w:pPr>
        <w:ind w:left="5871" w:hanging="152"/>
      </w:pPr>
      <w:rPr>
        <w:rFonts w:hint="default"/>
        <w:lang w:val="pt-BR" w:eastAsia="pt-BR" w:bidi="pt-BR"/>
      </w:rPr>
    </w:lvl>
    <w:lvl w:ilvl="7" w:tplc="410CD222">
      <w:numFmt w:val="bullet"/>
      <w:lvlText w:val="•"/>
      <w:lvlJc w:val="left"/>
      <w:pPr>
        <w:ind w:left="6833" w:hanging="152"/>
      </w:pPr>
      <w:rPr>
        <w:rFonts w:hint="default"/>
        <w:lang w:val="pt-BR" w:eastAsia="pt-BR" w:bidi="pt-BR"/>
      </w:rPr>
    </w:lvl>
    <w:lvl w:ilvl="8" w:tplc="F6D87D54">
      <w:numFmt w:val="bullet"/>
      <w:lvlText w:val="•"/>
      <w:lvlJc w:val="left"/>
      <w:pPr>
        <w:ind w:left="7795" w:hanging="152"/>
      </w:pPr>
      <w:rPr>
        <w:rFonts w:hint="default"/>
        <w:lang w:val="pt-BR" w:eastAsia="pt-BR" w:bidi="pt-BR"/>
      </w:rPr>
    </w:lvl>
  </w:abstractNum>
  <w:abstractNum w:abstractNumId="9" w15:restartNumberingAfterBreak="0">
    <w:nsid w:val="55433114"/>
    <w:multiLevelType w:val="hybridMultilevel"/>
    <w:tmpl w:val="17C0805E"/>
    <w:lvl w:ilvl="0" w:tplc="162E6658">
      <w:start w:val="1"/>
      <w:numFmt w:val="upperRoman"/>
      <w:lvlText w:val="%1"/>
      <w:lvlJc w:val="left"/>
      <w:pPr>
        <w:ind w:left="100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92C2973C">
      <w:numFmt w:val="bullet"/>
      <w:lvlText w:val="•"/>
      <w:lvlJc w:val="left"/>
      <w:pPr>
        <w:ind w:left="1061" w:hanging="132"/>
      </w:pPr>
      <w:rPr>
        <w:rFonts w:hint="default"/>
        <w:lang w:val="pt-BR" w:eastAsia="pt-BR" w:bidi="pt-BR"/>
      </w:rPr>
    </w:lvl>
    <w:lvl w:ilvl="2" w:tplc="47306FE4">
      <w:numFmt w:val="bullet"/>
      <w:lvlText w:val="•"/>
      <w:lvlJc w:val="left"/>
      <w:pPr>
        <w:ind w:left="2023" w:hanging="132"/>
      </w:pPr>
      <w:rPr>
        <w:rFonts w:hint="default"/>
        <w:lang w:val="pt-BR" w:eastAsia="pt-BR" w:bidi="pt-BR"/>
      </w:rPr>
    </w:lvl>
    <w:lvl w:ilvl="3" w:tplc="DEFE6B2C">
      <w:numFmt w:val="bullet"/>
      <w:lvlText w:val="•"/>
      <w:lvlJc w:val="left"/>
      <w:pPr>
        <w:ind w:left="2985" w:hanging="132"/>
      </w:pPr>
      <w:rPr>
        <w:rFonts w:hint="default"/>
        <w:lang w:val="pt-BR" w:eastAsia="pt-BR" w:bidi="pt-BR"/>
      </w:rPr>
    </w:lvl>
    <w:lvl w:ilvl="4" w:tplc="F5E84D8A">
      <w:numFmt w:val="bullet"/>
      <w:lvlText w:val="•"/>
      <w:lvlJc w:val="left"/>
      <w:pPr>
        <w:ind w:left="3947" w:hanging="132"/>
      </w:pPr>
      <w:rPr>
        <w:rFonts w:hint="default"/>
        <w:lang w:val="pt-BR" w:eastAsia="pt-BR" w:bidi="pt-BR"/>
      </w:rPr>
    </w:lvl>
    <w:lvl w:ilvl="5" w:tplc="3E12BAD6">
      <w:numFmt w:val="bullet"/>
      <w:lvlText w:val="•"/>
      <w:lvlJc w:val="left"/>
      <w:pPr>
        <w:ind w:left="4909" w:hanging="132"/>
      </w:pPr>
      <w:rPr>
        <w:rFonts w:hint="default"/>
        <w:lang w:val="pt-BR" w:eastAsia="pt-BR" w:bidi="pt-BR"/>
      </w:rPr>
    </w:lvl>
    <w:lvl w:ilvl="6" w:tplc="34E46FB0">
      <w:numFmt w:val="bullet"/>
      <w:lvlText w:val="•"/>
      <w:lvlJc w:val="left"/>
      <w:pPr>
        <w:ind w:left="5871" w:hanging="132"/>
      </w:pPr>
      <w:rPr>
        <w:rFonts w:hint="default"/>
        <w:lang w:val="pt-BR" w:eastAsia="pt-BR" w:bidi="pt-BR"/>
      </w:rPr>
    </w:lvl>
    <w:lvl w:ilvl="7" w:tplc="1B0610F4">
      <w:numFmt w:val="bullet"/>
      <w:lvlText w:val="•"/>
      <w:lvlJc w:val="left"/>
      <w:pPr>
        <w:ind w:left="6833" w:hanging="132"/>
      </w:pPr>
      <w:rPr>
        <w:rFonts w:hint="default"/>
        <w:lang w:val="pt-BR" w:eastAsia="pt-BR" w:bidi="pt-BR"/>
      </w:rPr>
    </w:lvl>
    <w:lvl w:ilvl="8" w:tplc="B1629D44">
      <w:numFmt w:val="bullet"/>
      <w:lvlText w:val="•"/>
      <w:lvlJc w:val="left"/>
      <w:pPr>
        <w:ind w:left="7795" w:hanging="132"/>
      </w:pPr>
      <w:rPr>
        <w:rFonts w:hint="default"/>
        <w:lang w:val="pt-BR" w:eastAsia="pt-BR" w:bidi="pt-BR"/>
      </w:rPr>
    </w:lvl>
  </w:abstractNum>
  <w:abstractNum w:abstractNumId="10" w15:restartNumberingAfterBreak="0">
    <w:nsid w:val="576A51DC"/>
    <w:multiLevelType w:val="hybridMultilevel"/>
    <w:tmpl w:val="6DB086C8"/>
    <w:lvl w:ilvl="0" w:tplc="4300DC74">
      <w:start w:val="1"/>
      <w:numFmt w:val="upperRoman"/>
      <w:lvlText w:val="%1"/>
      <w:lvlJc w:val="left"/>
      <w:pPr>
        <w:ind w:left="100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E25EE796">
      <w:numFmt w:val="bullet"/>
      <w:lvlText w:val="•"/>
      <w:lvlJc w:val="left"/>
      <w:pPr>
        <w:ind w:left="1061" w:hanging="116"/>
      </w:pPr>
      <w:rPr>
        <w:rFonts w:hint="default"/>
        <w:lang w:val="pt-BR" w:eastAsia="pt-BR" w:bidi="pt-BR"/>
      </w:rPr>
    </w:lvl>
    <w:lvl w:ilvl="2" w:tplc="F4BC79E2">
      <w:numFmt w:val="bullet"/>
      <w:lvlText w:val="•"/>
      <w:lvlJc w:val="left"/>
      <w:pPr>
        <w:ind w:left="2023" w:hanging="116"/>
      </w:pPr>
      <w:rPr>
        <w:rFonts w:hint="default"/>
        <w:lang w:val="pt-BR" w:eastAsia="pt-BR" w:bidi="pt-BR"/>
      </w:rPr>
    </w:lvl>
    <w:lvl w:ilvl="3" w:tplc="3BBCFCA2">
      <w:numFmt w:val="bullet"/>
      <w:lvlText w:val="•"/>
      <w:lvlJc w:val="left"/>
      <w:pPr>
        <w:ind w:left="2985" w:hanging="116"/>
      </w:pPr>
      <w:rPr>
        <w:rFonts w:hint="default"/>
        <w:lang w:val="pt-BR" w:eastAsia="pt-BR" w:bidi="pt-BR"/>
      </w:rPr>
    </w:lvl>
    <w:lvl w:ilvl="4" w:tplc="615EC9C0">
      <w:numFmt w:val="bullet"/>
      <w:lvlText w:val="•"/>
      <w:lvlJc w:val="left"/>
      <w:pPr>
        <w:ind w:left="3947" w:hanging="116"/>
      </w:pPr>
      <w:rPr>
        <w:rFonts w:hint="default"/>
        <w:lang w:val="pt-BR" w:eastAsia="pt-BR" w:bidi="pt-BR"/>
      </w:rPr>
    </w:lvl>
    <w:lvl w:ilvl="5" w:tplc="532E63D6">
      <w:numFmt w:val="bullet"/>
      <w:lvlText w:val="•"/>
      <w:lvlJc w:val="left"/>
      <w:pPr>
        <w:ind w:left="4909" w:hanging="116"/>
      </w:pPr>
      <w:rPr>
        <w:rFonts w:hint="default"/>
        <w:lang w:val="pt-BR" w:eastAsia="pt-BR" w:bidi="pt-BR"/>
      </w:rPr>
    </w:lvl>
    <w:lvl w:ilvl="6" w:tplc="602000C4">
      <w:numFmt w:val="bullet"/>
      <w:lvlText w:val="•"/>
      <w:lvlJc w:val="left"/>
      <w:pPr>
        <w:ind w:left="5871" w:hanging="116"/>
      </w:pPr>
      <w:rPr>
        <w:rFonts w:hint="default"/>
        <w:lang w:val="pt-BR" w:eastAsia="pt-BR" w:bidi="pt-BR"/>
      </w:rPr>
    </w:lvl>
    <w:lvl w:ilvl="7" w:tplc="991A089E">
      <w:numFmt w:val="bullet"/>
      <w:lvlText w:val="•"/>
      <w:lvlJc w:val="left"/>
      <w:pPr>
        <w:ind w:left="6833" w:hanging="116"/>
      </w:pPr>
      <w:rPr>
        <w:rFonts w:hint="default"/>
        <w:lang w:val="pt-BR" w:eastAsia="pt-BR" w:bidi="pt-BR"/>
      </w:rPr>
    </w:lvl>
    <w:lvl w:ilvl="8" w:tplc="EBF002BE">
      <w:numFmt w:val="bullet"/>
      <w:lvlText w:val="•"/>
      <w:lvlJc w:val="left"/>
      <w:pPr>
        <w:ind w:left="7795" w:hanging="116"/>
      </w:pPr>
      <w:rPr>
        <w:rFonts w:hint="default"/>
        <w:lang w:val="pt-BR" w:eastAsia="pt-BR" w:bidi="pt-BR"/>
      </w:rPr>
    </w:lvl>
  </w:abstractNum>
  <w:abstractNum w:abstractNumId="11" w15:restartNumberingAfterBreak="0">
    <w:nsid w:val="5A8F5C16"/>
    <w:multiLevelType w:val="hybridMultilevel"/>
    <w:tmpl w:val="0F047B76"/>
    <w:lvl w:ilvl="0" w:tplc="E97839A0">
      <w:start w:val="1"/>
      <w:numFmt w:val="upperRoman"/>
      <w:lvlText w:val="%1"/>
      <w:lvlJc w:val="left"/>
      <w:pPr>
        <w:ind w:left="100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094060E8">
      <w:numFmt w:val="bullet"/>
      <w:lvlText w:val="•"/>
      <w:lvlJc w:val="left"/>
      <w:pPr>
        <w:ind w:left="1061" w:hanging="135"/>
      </w:pPr>
      <w:rPr>
        <w:rFonts w:hint="default"/>
        <w:lang w:val="pt-BR" w:eastAsia="pt-BR" w:bidi="pt-BR"/>
      </w:rPr>
    </w:lvl>
    <w:lvl w:ilvl="2" w:tplc="3CAC2056">
      <w:numFmt w:val="bullet"/>
      <w:lvlText w:val="•"/>
      <w:lvlJc w:val="left"/>
      <w:pPr>
        <w:ind w:left="2023" w:hanging="135"/>
      </w:pPr>
      <w:rPr>
        <w:rFonts w:hint="default"/>
        <w:lang w:val="pt-BR" w:eastAsia="pt-BR" w:bidi="pt-BR"/>
      </w:rPr>
    </w:lvl>
    <w:lvl w:ilvl="3" w:tplc="EA928C4A">
      <w:numFmt w:val="bullet"/>
      <w:lvlText w:val="•"/>
      <w:lvlJc w:val="left"/>
      <w:pPr>
        <w:ind w:left="2985" w:hanging="135"/>
      </w:pPr>
      <w:rPr>
        <w:rFonts w:hint="default"/>
        <w:lang w:val="pt-BR" w:eastAsia="pt-BR" w:bidi="pt-BR"/>
      </w:rPr>
    </w:lvl>
    <w:lvl w:ilvl="4" w:tplc="77B245E0">
      <w:numFmt w:val="bullet"/>
      <w:lvlText w:val="•"/>
      <w:lvlJc w:val="left"/>
      <w:pPr>
        <w:ind w:left="3947" w:hanging="135"/>
      </w:pPr>
      <w:rPr>
        <w:rFonts w:hint="default"/>
        <w:lang w:val="pt-BR" w:eastAsia="pt-BR" w:bidi="pt-BR"/>
      </w:rPr>
    </w:lvl>
    <w:lvl w:ilvl="5" w:tplc="F014D45C">
      <w:numFmt w:val="bullet"/>
      <w:lvlText w:val="•"/>
      <w:lvlJc w:val="left"/>
      <w:pPr>
        <w:ind w:left="4909" w:hanging="135"/>
      </w:pPr>
      <w:rPr>
        <w:rFonts w:hint="default"/>
        <w:lang w:val="pt-BR" w:eastAsia="pt-BR" w:bidi="pt-BR"/>
      </w:rPr>
    </w:lvl>
    <w:lvl w:ilvl="6" w:tplc="80E2DD42">
      <w:numFmt w:val="bullet"/>
      <w:lvlText w:val="•"/>
      <w:lvlJc w:val="left"/>
      <w:pPr>
        <w:ind w:left="5871" w:hanging="135"/>
      </w:pPr>
      <w:rPr>
        <w:rFonts w:hint="default"/>
        <w:lang w:val="pt-BR" w:eastAsia="pt-BR" w:bidi="pt-BR"/>
      </w:rPr>
    </w:lvl>
    <w:lvl w:ilvl="7" w:tplc="BB30A138">
      <w:numFmt w:val="bullet"/>
      <w:lvlText w:val="•"/>
      <w:lvlJc w:val="left"/>
      <w:pPr>
        <w:ind w:left="6833" w:hanging="135"/>
      </w:pPr>
      <w:rPr>
        <w:rFonts w:hint="default"/>
        <w:lang w:val="pt-BR" w:eastAsia="pt-BR" w:bidi="pt-BR"/>
      </w:rPr>
    </w:lvl>
    <w:lvl w:ilvl="8" w:tplc="837486FE">
      <w:numFmt w:val="bullet"/>
      <w:lvlText w:val="•"/>
      <w:lvlJc w:val="left"/>
      <w:pPr>
        <w:ind w:left="7795" w:hanging="135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E"/>
    <w:rsid w:val="002D669E"/>
    <w:rsid w:val="009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15E8"/>
  <w15:docId w15:val="{72749241-8B2D-4D34-BEE1-3F66B6FE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3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933C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93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caubr.gov.br/resolucao19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5025</Words>
  <Characters>27135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dcterms:created xsi:type="dcterms:W3CDTF">2023-10-06T21:01:00Z</dcterms:created>
  <dcterms:modified xsi:type="dcterms:W3CDTF">2023-10-06T21:01:00Z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2019-04-25T00:00:00Z</vt:filetime>
  </property>
</Properties>
</file>