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4C07A" w14:textId="77777777" w:rsidR="003C161D" w:rsidRPr="00D73935" w:rsidRDefault="003C161D" w:rsidP="00D739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pt-BR"/>
        </w:rPr>
      </w:pPr>
      <w:r w:rsidRPr="00D73935">
        <w:rPr>
          <w:rFonts w:ascii="Times New Roman" w:eastAsia="Times New Roman" w:hAnsi="Times New Roman" w:cs="Times New Roman"/>
          <w:color w:val="auto"/>
          <w:lang w:eastAsia="pt-BR"/>
        </w:rPr>
        <w:t>RESOLUÇÃO N° 192, DE 31 DE JULHO DE 2020</w:t>
      </w:r>
    </w:p>
    <w:p w14:paraId="0658CBC2" w14:textId="77777777" w:rsidR="003C161D" w:rsidRPr="00D73935" w:rsidRDefault="003C161D" w:rsidP="00D73935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178D973D" w14:textId="77777777" w:rsidR="003C161D" w:rsidRPr="00D73935" w:rsidRDefault="003C161D" w:rsidP="00D73935">
      <w:pPr>
        <w:spacing w:after="0" w:line="240" w:lineRule="auto"/>
        <w:ind w:left="4253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D73935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>Prorroga o prazo de vigência dos registros provisórios de profissionais em decorrência da pandemia da Covid-19, e dá outras providências.</w:t>
      </w:r>
    </w:p>
    <w:p w14:paraId="2DEFB6C2" w14:textId="77777777" w:rsidR="003C161D" w:rsidRPr="00D73935" w:rsidRDefault="003C161D" w:rsidP="00D7393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604301C6" w14:textId="77777777" w:rsidR="003C161D" w:rsidRPr="00D73935" w:rsidRDefault="003C161D" w:rsidP="00D73935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r w:rsidRPr="00D73935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0103-01/2020, de 30 de julho de 2020, adotada na Reunião Plenária Ordinária n° 103, realizada nos dias 30 e 31 de julho de 2020;</w:t>
      </w:r>
    </w:p>
    <w:p w14:paraId="05A7E5D8" w14:textId="77777777" w:rsidR="003C161D" w:rsidRPr="00D73935" w:rsidRDefault="003C161D" w:rsidP="00D73935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15294BF0" w14:textId="77777777" w:rsidR="003C161D" w:rsidRPr="00D73935" w:rsidRDefault="003C161D" w:rsidP="00D73935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</w:rPr>
      </w:pPr>
      <w:r w:rsidRPr="00D73935">
        <w:rPr>
          <w:rFonts w:ascii="Times New Roman" w:eastAsia="Cambria" w:hAnsi="Times New Roman" w:cs="Times New Roman"/>
          <w:color w:val="auto"/>
        </w:rPr>
        <w:t xml:space="preserve">RESOLVE: </w:t>
      </w:r>
    </w:p>
    <w:p w14:paraId="6C530010" w14:textId="77777777" w:rsidR="003C161D" w:rsidRPr="00D73935" w:rsidRDefault="003C161D" w:rsidP="00D73935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473669C3" w14:textId="77777777" w:rsidR="003C161D" w:rsidRPr="00D73935" w:rsidRDefault="003C161D" w:rsidP="00D73935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D73935">
        <w:rPr>
          <w:rFonts w:ascii="Times New Roman" w:eastAsia="Cambria" w:hAnsi="Times New Roman" w:cs="Times New Roman"/>
          <w:b w:val="0"/>
          <w:color w:val="auto"/>
        </w:rPr>
        <w:t>Art. 1° O registro de profissionais feito em caráter provisório mediante a apresentação do certificado de conclusão de curso no requerimento de registro profissional poderá ser estendido por até um ano após o termo final do regime de calamidade pública reconhecido pelo Decreto Legislativo nº 6, de 20 de março de 2020, mediante requerimento justificado do interessado.</w:t>
      </w:r>
    </w:p>
    <w:p w14:paraId="0D8432BD" w14:textId="77777777" w:rsidR="003C161D" w:rsidRPr="00D73935" w:rsidRDefault="003C161D" w:rsidP="00D73935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239B286C" w14:textId="77777777" w:rsidR="003C161D" w:rsidRPr="00D73935" w:rsidRDefault="003C161D" w:rsidP="00D73935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D73935">
        <w:rPr>
          <w:rFonts w:ascii="Times New Roman" w:eastAsia="Cambria" w:hAnsi="Times New Roman" w:cs="Times New Roman"/>
          <w:b w:val="0"/>
          <w:color w:val="auto"/>
        </w:rPr>
        <w:t xml:space="preserve">§ 1° O requerimento justificado do interessado referido no </w:t>
      </w:r>
      <w:r w:rsidRPr="00D73935">
        <w:rPr>
          <w:rFonts w:ascii="Times New Roman" w:eastAsia="Cambria" w:hAnsi="Times New Roman" w:cs="Times New Roman"/>
          <w:b w:val="0"/>
          <w:i/>
          <w:color w:val="auto"/>
        </w:rPr>
        <w:t>caput</w:t>
      </w:r>
      <w:r w:rsidRPr="00D73935">
        <w:rPr>
          <w:rFonts w:ascii="Times New Roman" w:eastAsia="Cambria" w:hAnsi="Times New Roman" w:cs="Times New Roman"/>
          <w:b w:val="0"/>
          <w:color w:val="auto"/>
        </w:rPr>
        <w:t xml:space="preserve"> deverá ser firmado por meio de formulário próprio disponível no SICCAU, apresentando justificativa para a não apresentação do diploma de graduação devidamente registrado.</w:t>
      </w:r>
    </w:p>
    <w:p w14:paraId="126A6DB6" w14:textId="77777777" w:rsidR="003C161D" w:rsidRPr="00D73935" w:rsidRDefault="003C161D" w:rsidP="00D73935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17FF949E" w14:textId="77777777" w:rsidR="003C161D" w:rsidRPr="00D73935" w:rsidRDefault="003C161D" w:rsidP="00D73935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D73935">
        <w:rPr>
          <w:rFonts w:ascii="Times New Roman" w:eastAsia="Cambria" w:hAnsi="Times New Roman" w:cs="Times New Roman"/>
          <w:b w:val="0"/>
          <w:color w:val="auto"/>
        </w:rPr>
        <w:t xml:space="preserve">§ 2° Não cumprido o disposto no § 1º ou findado o período de prorrogação por motivo de calamidade pública sem a apresentação do diploma, o registro provisório do profissional será suspenso até que seja apresentado o diploma de graduação devidamente registrado. </w:t>
      </w:r>
    </w:p>
    <w:p w14:paraId="42F53F66" w14:textId="77777777" w:rsidR="003C161D" w:rsidRPr="00D73935" w:rsidRDefault="003C161D" w:rsidP="00D73935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558E0944" w14:textId="77777777" w:rsidR="003C161D" w:rsidRPr="00D73935" w:rsidRDefault="003C161D" w:rsidP="00D73935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D73935">
        <w:rPr>
          <w:rFonts w:ascii="Times New Roman" w:eastAsia="Cambria" w:hAnsi="Times New Roman" w:cs="Times New Roman"/>
          <w:b w:val="0"/>
          <w:color w:val="auto"/>
        </w:rPr>
        <w:t xml:space="preserve">Art. 2º Esta Resolução entra em vigor na data de sua publicação, contados seus efeitos a partir de 20 de março de 2020. </w:t>
      </w:r>
    </w:p>
    <w:p w14:paraId="45064E0B" w14:textId="77777777" w:rsidR="003C161D" w:rsidRPr="00D73935" w:rsidRDefault="003C161D" w:rsidP="00D73935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1DECDBC2" w14:textId="77777777" w:rsidR="003C161D" w:rsidRPr="00D73935" w:rsidRDefault="003C161D" w:rsidP="00D73935">
      <w:pPr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D73935">
        <w:rPr>
          <w:rFonts w:ascii="Times New Roman" w:eastAsia="Cambria" w:hAnsi="Times New Roman" w:cs="Times New Roman"/>
          <w:b w:val="0"/>
          <w:color w:val="auto"/>
        </w:rPr>
        <w:t xml:space="preserve">Brasília, 31 de julho de 2020.  </w:t>
      </w:r>
    </w:p>
    <w:p w14:paraId="22B75A33" w14:textId="77777777" w:rsidR="003C161D" w:rsidRPr="00D73935" w:rsidRDefault="003C161D" w:rsidP="00D73935">
      <w:pPr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6F0C1D42" w14:textId="77777777" w:rsidR="003C161D" w:rsidRPr="00D73935" w:rsidRDefault="003C161D" w:rsidP="00D7393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1A1A72A3" w14:textId="77777777" w:rsidR="003C161D" w:rsidRPr="00D73935" w:rsidRDefault="003C161D" w:rsidP="00D73935">
      <w:pPr>
        <w:spacing w:after="0" w:line="240" w:lineRule="auto"/>
        <w:jc w:val="center"/>
        <w:rPr>
          <w:rFonts w:ascii="Times New Roman" w:eastAsia="Cambria" w:hAnsi="Times New Roman" w:cs="Times New Roman"/>
          <w:bCs/>
          <w:color w:val="auto"/>
        </w:rPr>
      </w:pPr>
      <w:r w:rsidRPr="00D73935">
        <w:rPr>
          <w:rFonts w:ascii="Times New Roman" w:eastAsia="Cambria" w:hAnsi="Times New Roman" w:cs="Times New Roman"/>
          <w:bCs/>
          <w:color w:val="auto"/>
        </w:rPr>
        <w:t>LUCIANO GUIMARÃES</w:t>
      </w:r>
    </w:p>
    <w:p w14:paraId="03AC999B" w14:textId="77777777" w:rsidR="003C161D" w:rsidRPr="00D73935" w:rsidRDefault="003C161D" w:rsidP="00D73935">
      <w:pPr>
        <w:tabs>
          <w:tab w:val="left" w:pos="4962"/>
        </w:tabs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D73935">
        <w:rPr>
          <w:rFonts w:ascii="Times New Roman" w:eastAsia="Cambria" w:hAnsi="Times New Roman" w:cs="Times New Roman"/>
          <w:b w:val="0"/>
          <w:color w:val="auto"/>
        </w:rPr>
        <w:t>Presidente do CAU/BR</w:t>
      </w:r>
    </w:p>
    <w:p w14:paraId="0F8D803D" w14:textId="77777777" w:rsidR="003C161D" w:rsidRPr="00D73935" w:rsidRDefault="003C161D" w:rsidP="00D73935">
      <w:pPr>
        <w:tabs>
          <w:tab w:val="left" w:pos="4962"/>
        </w:tabs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shd w:val="clear" w:color="auto" w:fill="FFFFFF"/>
        </w:rPr>
      </w:pPr>
    </w:p>
    <w:p w14:paraId="427D6F17" w14:textId="77777777" w:rsidR="003C161D" w:rsidRPr="00D73935" w:rsidRDefault="003C161D" w:rsidP="00D73935">
      <w:pPr>
        <w:tabs>
          <w:tab w:val="left" w:pos="4962"/>
        </w:tabs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shd w:val="clear" w:color="auto" w:fill="FFFFFF"/>
        </w:rPr>
      </w:pPr>
    </w:p>
    <w:p w14:paraId="611B9168" w14:textId="77777777" w:rsidR="003C161D" w:rsidRPr="00D73935" w:rsidRDefault="003C161D" w:rsidP="00D73935">
      <w:pPr>
        <w:tabs>
          <w:tab w:val="left" w:pos="4962"/>
        </w:tabs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FF0000"/>
        </w:rPr>
      </w:pPr>
      <w:r w:rsidRPr="00D73935">
        <w:rPr>
          <w:rFonts w:ascii="Times New Roman" w:eastAsia="Cambria" w:hAnsi="Times New Roman" w:cs="Times New Roman"/>
          <w:b w:val="0"/>
          <w:color w:val="FF0000"/>
          <w:shd w:val="clear" w:color="auto" w:fill="FFFFFF"/>
        </w:rPr>
        <w:t xml:space="preserve">[Publicada no Diário Oficial da União, Edição n° 161, Seção 1, Página 471, de </w:t>
      </w:r>
      <w:r w:rsidRPr="00D73935">
        <w:rPr>
          <w:rFonts w:ascii="Times New Roman" w:eastAsia="Cambria" w:hAnsi="Times New Roman" w:cs="Times New Roman"/>
          <w:b w:val="0"/>
          <w:color w:val="FF0000"/>
        </w:rPr>
        <w:t>21 de agosto de 2020.]</w:t>
      </w:r>
    </w:p>
    <w:p w14:paraId="67AAFD98" w14:textId="257C9FA2" w:rsidR="007A55E4" w:rsidRPr="003C161D" w:rsidRDefault="007A55E4" w:rsidP="003C161D"/>
    <w:sectPr w:rsidR="007A55E4" w:rsidRPr="003C161D" w:rsidSect="00E25662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774BA" w14:textId="77777777" w:rsidR="0008147E" w:rsidRDefault="0008147E" w:rsidP="00EE0A57">
      <w:pPr>
        <w:spacing w:after="0" w:line="240" w:lineRule="auto"/>
      </w:pPr>
      <w:r>
        <w:separator/>
      </w:r>
    </w:p>
  </w:endnote>
  <w:endnote w:type="continuationSeparator" w:id="0">
    <w:p w14:paraId="64634381" w14:textId="77777777" w:rsidR="0008147E" w:rsidRDefault="0008147E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314C0D" w:rsidRPr="007A55E4" w:rsidRDefault="00314C0D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Pr="007A55E4">
          <w:rPr>
            <w:b w:val="0"/>
            <w:bCs/>
            <w:color w:val="1B6469"/>
          </w:rPr>
          <w:t>2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8D9A4" w14:textId="77777777" w:rsidR="0008147E" w:rsidRDefault="0008147E" w:rsidP="00EE0A57">
      <w:pPr>
        <w:spacing w:after="0" w:line="240" w:lineRule="auto"/>
      </w:pPr>
      <w:r>
        <w:separator/>
      </w:r>
    </w:p>
  </w:footnote>
  <w:footnote w:type="continuationSeparator" w:id="0">
    <w:p w14:paraId="74CC85BE" w14:textId="77777777" w:rsidR="0008147E" w:rsidRDefault="0008147E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6A08" w14:textId="16B1C4F2" w:rsidR="005C2E15" w:rsidRPr="00345B66" w:rsidRDefault="00EA4731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6432" behindDoc="0" locked="0" layoutInCell="1" allowOverlap="1" wp14:anchorId="0D2F7C39" wp14:editId="5B9E9044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7"/>
    <w:rsid w:val="0000572D"/>
    <w:rsid w:val="0008147E"/>
    <w:rsid w:val="000B1FA2"/>
    <w:rsid w:val="000B5EEF"/>
    <w:rsid w:val="000F0C06"/>
    <w:rsid w:val="00113E92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C161D"/>
    <w:rsid w:val="003D4129"/>
    <w:rsid w:val="003D6CA6"/>
    <w:rsid w:val="003F6B20"/>
    <w:rsid w:val="00403B79"/>
    <w:rsid w:val="004711C3"/>
    <w:rsid w:val="00474FA0"/>
    <w:rsid w:val="004825ED"/>
    <w:rsid w:val="004C091D"/>
    <w:rsid w:val="004C44C3"/>
    <w:rsid w:val="004D49F4"/>
    <w:rsid w:val="00503414"/>
    <w:rsid w:val="00517F84"/>
    <w:rsid w:val="005406D7"/>
    <w:rsid w:val="00565076"/>
    <w:rsid w:val="00570C6D"/>
    <w:rsid w:val="005C2E15"/>
    <w:rsid w:val="005E7182"/>
    <w:rsid w:val="005F6C15"/>
    <w:rsid w:val="00623F7E"/>
    <w:rsid w:val="006758DE"/>
    <w:rsid w:val="006E5943"/>
    <w:rsid w:val="006F009C"/>
    <w:rsid w:val="00702B94"/>
    <w:rsid w:val="007450D9"/>
    <w:rsid w:val="00756AF0"/>
    <w:rsid w:val="00756D86"/>
    <w:rsid w:val="0078588D"/>
    <w:rsid w:val="007A55E4"/>
    <w:rsid w:val="00851604"/>
    <w:rsid w:val="00854073"/>
    <w:rsid w:val="00870256"/>
    <w:rsid w:val="008936F6"/>
    <w:rsid w:val="0089372A"/>
    <w:rsid w:val="008C2D78"/>
    <w:rsid w:val="008D1D61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C554C"/>
    <w:rsid w:val="00B31F78"/>
    <w:rsid w:val="00B52E79"/>
    <w:rsid w:val="00B64726"/>
    <w:rsid w:val="00BA0A42"/>
    <w:rsid w:val="00C049B1"/>
    <w:rsid w:val="00C07DEB"/>
    <w:rsid w:val="00C56C72"/>
    <w:rsid w:val="00C60C46"/>
    <w:rsid w:val="00C91CA5"/>
    <w:rsid w:val="00CA3343"/>
    <w:rsid w:val="00CB5DBC"/>
    <w:rsid w:val="00CB77DA"/>
    <w:rsid w:val="00CE68C1"/>
    <w:rsid w:val="00D07558"/>
    <w:rsid w:val="00D1669C"/>
    <w:rsid w:val="00D21C37"/>
    <w:rsid w:val="00D61D98"/>
    <w:rsid w:val="00D73935"/>
    <w:rsid w:val="00E0640A"/>
    <w:rsid w:val="00E15833"/>
    <w:rsid w:val="00E25662"/>
    <w:rsid w:val="00E54621"/>
    <w:rsid w:val="00E61A2C"/>
    <w:rsid w:val="00E70729"/>
    <w:rsid w:val="00E71EF8"/>
    <w:rsid w:val="00EA4731"/>
    <w:rsid w:val="00EC24D9"/>
    <w:rsid w:val="00EE0A57"/>
    <w:rsid w:val="00F42952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8E964-DC01-4812-9FEC-004F6D2208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Emerson Fonseca Fraga</cp:lastModifiedBy>
  <cp:revision>3</cp:revision>
  <cp:lastPrinted>2020-08-24T19:25:00Z</cp:lastPrinted>
  <dcterms:created xsi:type="dcterms:W3CDTF">2020-08-25T01:22:00Z</dcterms:created>
  <dcterms:modified xsi:type="dcterms:W3CDTF">2020-08-25T01:22:00Z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