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AD4B" w14:textId="77777777" w:rsidR="0079383F" w:rsidRPr="0079383F" w:rsidRDefault="0079383F" w:rsidP="0079383F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79383F">
        <w:rPr>
          <w:rFonts w:ascii="Times New Roman" w:eastAsia="Cambria" w:hAnsi="Times New Roman" w:cs="Times New Roman"/>
          <w:color w:val="auto"/>
        </w:rPr>
        <w:t>RESOLUÇÃO Nº 190, DE 22 DE MAIO DE 2020</w:t>
      </w:r>
    </w:p>
    <w:p w14:paraId="08D36170" w14:textId="77777777" w:rsidR="0079383F" w:rsidRDefault="0079383F" w:rsidP="0079383F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FA4CB01" w14:textId="60C536C7" w:rsidR="0079383F" w:rsidRPr="0079383F" w:rsidRDefault="0079383F" w:rsidP="0079383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t>A</w:t>
      </w:r>
      <w:r w:rsidRPr="007938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ltera os </w:t>
      </w:r>
      <w:r w:rsidRPr="0079383F">
        <w:rPr>
          <w:rFonts w:ascii="Times New Roman" w:eastAsia="Cambria" w:hAnsi="Times New Roman" w:cs="Times New Roman"/>
          <w:b w:val="0"/>
          <w:color w:val="auto"/>
        </w:rPr>
        <w:t xml:space="preserve">artigos 2º e 3° da Resolução CAU/BR nº 184, de 2019, que altera as Resoluções CAU/BR nº 91 e n° 93, de 2014, que dispõem, respectivamente, sobre Registro de Responsabilidade Técnica (RRT) e Emissão de Certidões, e dá outras providências. </w:t>
      </w:r>
    </w:p>
    <w:p w14:paraId="116B69C4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79835F3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79383F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DPABR nº 0033-02/2020</w:t>
      </w:r>
      <w:r w:rsidRPr="0079383F">
        <w:rPr>
          <w:rFonts w:ascii="Times New Roman" w:eastAsia="Cambria" w:hAnsi="Times New Roman" w:cs="Times New Roman"/>
          <w:b w:val="0"/>
          <w:color w:val="auto"/>
        </w:rPr>
        <w:t xml:space="preserve">, de 22 de maio de 2020, </w:t>
      </w:r>
      <w:r w:rsidRPr="0079383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adotada na Reunião Plenária Ampliada n° 33, realizada no dia 22</w:t>
      </w:r>
      <w:r w:rsidRPr="007938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maio </w:t>
      </w:r>
      <w:r w:rsidRPr="0079383F">
        <w:rPr>
          <w:rFonts w:ascii="Times New Roman" w:eastAsia="Cambria" w:hAnsi="Times New Roman" w:cs="Times New Roman"/>
          <w:b w:val="0"/>
          <w:color w:val="auto"/>
        </w:rPr>
        <w:t>de 2020;</w:t>
      </w:r>
    </w:p>
    <w:p w14:paraId="055A8DE3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E01F270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79383F">
        <w:rPr>
          <w:rFonts w:ascii="Times New Roman" w:eastAsia="Cambria" w:hAnsi="Times New Roman" w:cs="Times New Roman"/>
          <w:color w:val="auto"/>
        </w:rPr>
        <w:t>RESOLVE:</w:t>
      </w:r>
    </w:p>
    <w:p w14:paraId="2BBE9CA3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A8BED0F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t>Art. 1° A Resolução n° 184, de 22 de novembro de 2019, publicada no Diário Oficial da União, Edição n° 252, Seção 1, de 31 de dezembro de 2019, que altera as Resoluções CAU/BR n° 91, de 9 de outubro de 2014, e n° 93, de 7 de novembro de 2014, que dispõem, respectivamente, sobre o Registro de Responsabilidade Técnica (RRT) e sobre a emissão de certidões pelos Conselhos de Arquitetura e Urbanismo dos Estados e do Distrito Federal (CAU/UF), passa a vigorar com as seguintes alterações:</w:t>
      </w:r>
    </w:p>
    <w:p w14:paraId="75123C1A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798A19D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“Art. 2° ...........................................................................................................................</w:t>
      </w:r>
    </w:p>
    <w:p w14:paraId="157CDABB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.........................................................................................................................................</w:t>
      </w:r>
    </w:p>
    <w:p w14:paraId="71DFF17A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373FC258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“Art. 35. ...............................................................................................................</w:t>
      </w:r>
    </w:p>
    <w:p w14:paraId="240F6889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..............................................................................................................................</w:t>
      </w:r>
    </w:p>
    <w:p w14:paraId="7E2A1CF1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shd w:val="clear" w:color="auto" w:fill="FFFFFF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 xml:space="preserve">§ 2º </w:t>
      </w:r>
      <w:r w:rsidRPr="0079383F">
        <w:rPr>
          <w:rFonts w:ascii="Times New Roman" w:eastAsia="Calibri" w:hAnsi="Times New Roman" w:cs="Times New Roman"/>
          <w:b w:val="0"/>
          <w:color w:val="auto"/>
          <w:shd w:val="clear" w:color="auto" w:fill="FFFFFF"/>
          <w:lang w:eastAsia="pt-BR" w:bidi="pt-BR"/>
        </w:rPr>
        <w:t>O prazo para análise e comunicação ao interessado por parte do CAU/UF é de até 30 (trinta) dias úteis, contados da data de cadastro do requerimento no SICCAU, e desde que atendidas às condições e requisitos estabelecidos nesta Resolução.</w:t>
      </w:r>
    </w:p>
    <w:p w14:paraId="30A54D33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............................................................................................................................”</w:t>
      </w:r>
    </w:p>
    <w:p w14:paraId="508F7CE9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.......................................................................................................................................”</w:t>
      </w:r>
    </w:p>
    <w:p w14:paraId="2BB7D940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985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47164796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“Art. 3° Esta Resolução entra em vigor nos prazos dispostos nos incisos deste artigo, contados da data de sua publicação:</w:t>
      </w:r>
    </w:p>
    <w:p w14:paraId="3CC52F71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73B9D5BE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I - em 120 (cento e vinte) dias, quanto ao disposto nos artigos 18 e 19 da Resolução CAU/BR n° 91, de 2014, com a redação dada pela Resolução n° 184, de 2019;</w:t>
      </w:r>
    </w:p>
    <w:p w14:paraId="3B49D61B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1AA79BDC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79383F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II - em 240 (duzentos e quarenta) dias, quanto às demais disposições.”</w:t>
      </w:r>
    </w:p>
    <w:p w14:paraId="2B12F66E" w14:textId="77777777" w:rsidR="0079383F" w:rsidRPr="0079383F" w:rsidRDefault="0079383F" w:rsidP="0079383F">
      <w:pPr>
        <w:widowControl w:val="0"/>
        <w:autoSpaceDE w:val="0"/>
        <w:autoSpaceDN w:val="0"/>
        <w:spacing w:after="0" w:line="240" w:lineRule="auto"/>
        <w:ind w:left="1418"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11849395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t>Art. 2° Esta Resolução entra em vigor na data de sua publicação, contados seus efeitos a partir de 30 de abril de 2020.</w:t>
      </w:r>
    </w:p>
    <w:p w14:paraId="261E88C2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C7134D8" w14:textId="77777777" w:rsidR="0079383F" w:rsidRPr="0079383F" w:rsidRDefault="0079383F" w:rsidP="0079383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t>Brasília-DF, 22 de maio de 2020.</w:t>
      </w:r>
    </w:p>
    <w:p w14:paraId="1E052F6B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7F8D38B" w14:textId="77777777" w:rsidR="0079383F" w:rsidRPr="0079383F" w:rsidRDefault="0079383F" w:rsidP="00793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FD853C3" w14:textId="77777777" w:rsidR="0079383F" w:rsidRPr="0079383F" w:rsidRDefault="0079383F" w:rsidP="0079383F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79383F">
        <w:rPr>
          <w:rFonts w:ascii="Times New Roman" w:eastAsia="Cambria" w:hAnsi="Times New Roman" w:cs="Times New Roman"/>
          <w:color w:val="auto"/>
        </w:rPr>
        <w:t>LUCIANO GUIMARÃES</w:t>
      </w:r>
    </w:p>
    <w:p w14:paraId="191238A2" w14:textId="4D5F556F" w:rsidR="0079383F" w:rsidRPr="0079383F" w:rsidRDefault="0079383F" w:rsidP="0079383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79383F">
        <w:rPr>
          <w:rFonts w:ascii="Times New Roman" w:eastAsia="Cambria" w:hAnsi="Times New Roman" w:cs="Times New Roman"/>
          <w:b w:val="0"/>
          <w:color w:val="auto"/>
        </w:rPr>
        <w:lastRenderedPageBreak/>
        <w:t>Presidente do C</w:t>
      </w:r>
      <w:r w:rsidR="00675FD0">
        <w:rPr>
          <w:rFonts w:ascii="Times New Roman" w:eastAsia="Cambria" w:hAnsi="Times New Roman" w:cs="Times New Roman"/>
          <w:b w:val="0"/>
          <w:color w:val="auto"/>
        </w:rPr>
        <w:t>AU/BR</w:t>
      </w:r>
    </w:p>
    <w:p w14:paraId="6B135BB1" w14:textId="77777777" w:rsidR="0079383F" w:rsidRPr="0079383F" w:rsidRDefault="0079383F" w:rsidP="0079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14:paraId="14D5E93D" w14:textId="77777777" w:rsidR="0079383F" w:rsidRPr="0079383F" w:rsidRDefault="0079383F" w:rsidP="0079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14:paraId="6D618074" w14:textId="19F5648D" w:rsidR="0079383F" w:rsidRPr="0079383F" w:rsidRDefault="0079383F" w:rsidP="0079383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FF0000"/>
        </w:rPr>
      </w:pPr>
      <w:r w:rsidRPr="0079383F">
        <w:rPr>
          <w:rFonts w:ascii="Times New Roman" w:eastAsia="Cambria" w:hAnsi="Times New Roman" w:cs="Times New Roman"/>
          <w:b w:val="0"/>
          <w:color w:val="FF0000"/>
        </w:rPr>
        <w:t>[Publicada no Diário Oficial da União, Edição nº 130, Seção 1, Página 221, de 9 de julho de 2020</w:t>
      </w:r>
      <w:r w:rsidR="003F7EE3">
        <w:rPr>
          <w:rFonts w:ascii="Times New Roman" w:eastAsia="Cambria" w:hAnsi="Times New Roman" w:cs="Times New Roman"/>
          <w:b w:val="0"/>
          <w:color w:val="FF0000"/>
        </w:rPr>
        <w:t>.</w:t>
      </w:r>
      <w:r w:rsidRPr="0079383F">
        <w:rPr>
          <w:rFonts w:ascii="Times New Roman" w:eastAsia="Cambria" w:hAnsi="Times New Roman" w:cs="Times New Roman"/>
          <w:b w:val="0"/>
          <w:color w:val="FF0000"/>
        </w:rPr>
        <w:t>]</w:t>
      </w:r>
    </w:p>
    <w:p w14:paraId="5089E44A" w14:textId="77777777" w:rsidR="0079383F" w:rsidRPr="0079383F" w:rsidRDefault="0079383F" w:rsidP="0079383F">
      <w:pPr>
        <w:spacing w:after="0" w:line="240" w:lineRule="auto"/>
        <w:rPr>
          <w:rFonts w:ascii="Cambria" w:eastAsia="Cambria" w:hAnsi="Cambria" w:cs="Times New Roman"/>
          <w:b w:val="0"/>
          <w:color w:val="auto"/>
          <w:sz w:val="24"/>
          <w:szCs w:val="24"/>
        </w:rPr>
      </w:pPr>
    </w:p>
    <w:p w14:paraId="67AAFD98" w14:textId="1DEA9761" w:rsidR="007A55E4" w:rsidRPr="0079383F" w:rsidRDefault="007A55E4" w:rsidP="0079383F"/>
    <w:sectPr w:rsidR="007A55E4" w:rsidRPr="0079383F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2D53" w14:textId="77777777" w:rsidR="00A7192D" w:rsidRDefault="00A7192D" w:rsidP="00EE0A57">
      <w:pPr>
        <w:spacing w:after="0" w:line="240" w:lineRule="auto"/>
      </w:pPr>
      <w:r>
        <w:separator/>
      </w:r>
    </w:p>
  </w:endnote>
  <w:endnote w:type="continuationSeparator" w:id="0">
    <w:p w14:paraId="2E5CD095" w14:textId="77777777" w:rsidR="00A7192D" w:rsidRDefault="00A7192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CC6B" w14:textId="77777777" w:rsidR="00A7192D" w:rsidRDefault="00A7192D" w:rsidP="00EE0A57">
      <w:pPr>
        <w:spacing w:after="0" w:line="240" w:lineRule="auto"/>
      </w:pPr>
      <w:r>
        <w:separator/>
      </w:r>
    </w:p>
  </w:footnote>
  <w:footnote w:type="continuationSeparator" w:id="0">
    <w:p w14:paraId="0A7199F8" w14:textId="77777777" w:rsidR="00A7192D" w:rsidRDefault="00A7192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314C0D"/>
    <w:rsid w:val="00316B49"/>
    <w:rsid w:val="0031769F"/>
    <w:rsid w:val="0032781C"/>
    <w:rsid w:val="00345B66"/>
    <w:rsid w:val="003B4087"/>
    <w:rsid w:val="003D4129"/>
    <w:rsid w:val="003D6CA6"/>
    <w:rsid w:val="003F6B20"/>
    <w:rsid w:val="003F7EE3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75FD0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7192D"/>
    <w:rsid w:val="00AC554C"/>
    <w:rsid w:val="00B31F78"/>
    <w:rsid w:val="00B52E79"/>
    <w:rsid w:val="00B64726"/>
    <w:rsid w:val="00BA0A42"/>
    <w:rsid w:val="00BF568F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4</cp:revision>
  <cp:lastPrinted>2020-08-24T19:25:00Z</cp:lastPrinted>
  <dcterms:created xsi:type="dcterms:W3CDTF">2020-08-25T01:02:00Z</dcterms:created>
  <dcterms:modified xsi:type="dcterms:W3CDTF">2020-08-31T02:54:00Z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