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pStyle w:val="Heading1"/>
        <w:spacing w:before="92"/>
        <w:ind w:left="3579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84455</wp:posOffset>
            </wp:positionH>
            <wp:positionV relativeFrom="paragraph">
              <wp:posOffset>-744312</wp:posOffset>
            </wp:positionV>
            <wp:extent cx="7471537" cy="584869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1537" cy="584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RESOLUÇÃO Nº 175, DE 21 DE DEZEMBRO DE 2018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6"/>
        <w:rPr>
          <w:b/>
          <w:sz w:val="19"/>
        </w:rPr>
      </w:pPr>
    </w:p>
    <w:p>
      <w:pPr>
        <w:pStyle w:val="BodyText"/>
        <w:ind w:left="5955" w:right="1127"/>
        <w:jc w:val="both"/>
      </w:pPr>
      <w:r>
        <w:rPr/>
        <w:t>Altera os prazos e as condições de parcelamento de débitos de anuidades de que trata a Resolução CAU/BR n° 121, de 2016, e dá outras providências.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52" w:lineRule="exact"/>
        <w:ind w:left="1702"/>
      </w:pPr>
      <w:r>
        <w:rPr/>
        <w:t>O CONSELHO DE ARQUITETURA E URBANISMO DO BRASIL (CAU/BR), no exercício das</w:t>
      </w:r>
    </w:p>
    <w:p>
      <w:pPr>
        <w:pStyle w:val="BodyText"/>
        <w:ind w:left="1702" w:right="1132"/>
        <w:jc w:val="both"/>
      </w:pPr>
      <w:r>
        <w:rPr/>
        <w:t>competências e prerrogativas de que tratam o art. 28 da Lei n° 12.378, de 31 de dezembro de 2010, e os artigos 2°, 4° e 30 do Regimento Interno aprovado pela Deliberação Plenária Ordinária DPOBR n° 0065-05/2017, de 28 de abril de 2017, e instituído pela Resolução CAU/BR n° 139, de 28 de abril de 2017, e de acordo com a Deliberação Plenária Ad Referendum n° 3/2018, de 21 de dezembro de 2018, adotada na mesma data pelo Presidente do</w:t>
      </w:r>
      <w:r>
        <w:rPr>
          <w:spacing w:val="-3"/>
        </w:rPr>
        <w:t> </w:t>
      </w:r>
      <w:r>
        <w:rPr/>
        <w:t>CAU/BR;</w:t>
      </w:r>
    </w:p>
    <w:p>
      <w:pPr>
        <w:pStyle w:val="BodyText"/>
        <w:spacing w:before="6"/>
      </w:pPr>
    </w:p>
    <w:p>
      <w:pPr>
        <w:pStyle w:val="Heading1"/>
      </w:pPr>
      <w:r>
        <w:rPr/>
        <w:t>RESOLVE: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spacing w:before="1"/>
        <w:ind w:left="1702" w:right="1096"/>
      </w:pPr>
      <w:r>
        <w:rPr/>
        <w:t>Art. 1º A Resolução n° 121, de 19 de agosto de 2016, publicada no Diário Oficial da União, Edição n° 186, Seção 1, de 27 de setembro de 2016, passa a vigorar com a seguinte redação: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3120" w:right="1096"/>
      </w:pPr>
      <w:r>
        <w:rPr/>
        <w:t>“Art. 10. O valor total do débito anterior a 31 de dezembro de 2018 poderá ser parcelado:</w:t>
      </w:r>
    </w:p>
    <w:p>
      <w:pPr>
        <w:pStyle w:val="BodyText"/>
        <w:ind w:left="3120"/>
      </w:pPr>
      <w:r>
        <w:rPr/>
        <w:t>.........................................................................................................................................”</w:t>
      </w:r>
    </w:p>
    <w:p>
      <w:pPr>
        <w:pStyle w:val="BodyText"/>
      </w:pPr>
    </w:p>
    <w:p>
      <w:pPr>
        <w:pStyle w:val="BodyText"/>
        <w:ind w:left="3120" w:right="1096"/>
      </w:pPr>
      <w:r>
        <w:rPr/>
        <w:t>“Art. 12. As condições de parcelamento previstas nos artigos 10 e 11 terão aplicação até 31 de julho de 2019.</w:t>
      </w:r>
    </w:p>
    <w:p>
      <w:pPr>
        <w:pStyle w:val="BodyText"/>
        <w:spacing w:line="251" w:lineRule="exact"/>
        <w:ind w:left="3120"/>
      </w:pPr>
      <w:r>
        <w:rPr/>
        <w:t>.........................................................................................................................................”</w:t>
      </w:r>
    </w:p>
    <w:p>
      <w:pPr>
        <w:pStyle w:val="BodyText"/>
        <w:spacing w:before="1"/>
      </w:pPr>
    </w:p>
    <w:p>
      <w:pPr>
        <w:pStyle w:val="BodyText"/>
        <w:ind w:left="1702"/>
        <w:jc w:val="both"/>
      </w:pPr>
      <w:r>
        <w:rPr/>
        <w:t>Art. 2º Esta Resolução entra em vigor na data de sua publicação.</w:t>
      </w:r>
    </w:p>
    <w:p>
      <w:pPr>
        <w:pStyle w:val="BodyText"/>
        <w:spacing w:before="1"/>
      </w:pPr>
    </w:p>
    <w:p>
      <w:pPr>
        <w:pStyle w:val="BodyText"/>
        <w:ind w:left="2154" w:right="1583"/>
        <w:jc w:val="center"/>
      </w:pPr>
      <w:r>
        <w:rPr/>
        <w:t>Brasília, 21 de dezembro de 2018.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line="250" w:lineRule="exact" w:before="212"/>
        <w:ind w:left="2150" w:right="1583"/>
        <w:jc w:val="center"/>
      </w:pPr>
      <w:r>
        <w:rPr/>
        <w:t>LUCIANO GUIMARÃES</w:t>
      </w:r>
    </w:p>
    <w:p>
      <w:pPr>
        <w:pStyle w:val="BodyText"/>
        <w:spacing w:line="250" w:lineRule="exact"/>
        <w:ind w:left="2153" w:right="1583"/>
        <w:jc w:val="center"/>
      </w:pPr>
      <w:r>
        <w:rPr/>
        <w:t>Presidente do CAU/BR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85"/>
        <w:ind w:left="2155" w:right="1583"/>
        <w:jc w:val="center"/>
      </w:pPr>
      <w:r>
        <w:rPr/>
        <w:pict>
          <v:group style="position:absolute;margin-left:5.5pt;margin-top:35.376381pt;width:589.5pt;height:34.65pt;mso-position-horizontal-relative:page;mso-position-vertical-relative:paragraph;z-index:1072" coordorigin="110,708" coordsize="11790,693">
            <v:shape style="position:absolute;left:110;top:707;width:11790;height:693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287;top:868;width:1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96C79"/>
                        <w:w w:val="9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(Publicada no Diário Oficial da União, Edição n° 247, Seção 1, de 26 de dezembro de 2018)</w:t>
      </w:r>
    </w:p>
    <w:sectPr>
      <w:type w:val="continuous"/>
      <w:pgSz w:w="11900" w:h="16850"/>
      <w:pgMar w:top="56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br" w:eastAsia="pt-br" w:bidi="pt-br"/>
    </w:rPr>
  </w:style>
  <w:style w:styleId="Heading1" w:type="paragraph">
    <w:name w:val="Heading 1"/>
    <w:basedOn w:val="Normal"/>
    <w:uiPriority w:val="1"/>
    <w:qFormat/>
    <w:pPr>
      <w:ind w:left="1702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br" w:eastAsia="pt-br" w:bidi="pt-br"/>
    </w:rPr>
  </w:style>
  <w:style w:styleId="ListParagraph" w:type="paragraph">
    <w:name w:val="List Paragraph"/>
    <w:basedOn w:val="Normal"/>
    <w:uiPriority w:val="1"/>
    <w:qFormat/>
    <w:pPr/>
    <w:rPr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terms:created xsi:type="dcterms:W3CDTF">2019-04-23T15:20:38Z</dcterms:created>
  <dcterms:modified xsi:type="dcterms:W3CDTF">2019-04-23T15:20:38Z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2019-04-23T00:00:00Z</vt:filetime>
  </property>
</Properties>
</file>