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6" w:rsidRDefault="00AB0686">
      <w:pPr>
        <w:pStyle w:val="Corpodetexto"/>
        <w:spacing w:before="11"/>
        <w:rPr>
          <w:sz w:val="18"/>
        </w:rPr>
      </w:pPr>
    </w:p>
    <w:p w:rsidR="00AB0686" w:rsidRDefault="0078016C">
      <w:pPr>
        <w:pStyle w:val="Ttulo1"/>
        <w:spacing w:before="91" w:line="240" w:lineRule="auto"/>
        <w:ind w:left="2186" w:right="0"/>
        <w:jc w:val="left"/>
      </w:pPr>
      <w:r>
        <w:t>RESOLUÇÃO N° 167, DE 16 DE AGOSTO DE 2018.</w:t>
      </w:r>
    </w:p>
    <w:p w:rsidR="00AB0686" w:rsidRDefault="00AB0686">
      <w:pPr>
        <w:pStyle w:val="Corpodetexto"/>
        <w:spacing w:before="7"/>
        <w:rPr>
          <w:b/>
          <w:sz w:val="21"/>
        </w:rPr>
      </w:pPr>
    </w:p>
    <w:p w:rsidR="00AB0686" w:rsidRDefault="0078016C">
      <w:pPr>
        <w:pStyle w:val="Corpodetexto"/>
        <w:spacing w:before="1"/>
        <w:ind w:left="4920" w:right="103"/>
        <w:jc w:val="both"/>
      </w:pPr>
      <w:bookmarkStart w:id="0" w:name="_GoBack"/>
      <w:r>
        <w:t xml:space="preserve">Dispõe sobre alterações do registro de profissionais nos Conselhos de Arquitetura e Urbanismo dos Estados e do Distrito Federal </w:t>
      </w:r>
      <w:r>
        <w:t>(CAU/UF), e dá outras providências.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spacing w:line="252" w:lineRule="exact"/>
        <w:ind w:left="100"/>
        <w:jc w:val="both"/>
      </w:pPr>
      <w:r>
        <w:t>O CONSELHO DE ARQUITETURA E URBANISMO DO BRASIL (CAU/BR), no uso das atribuições</w:t>
      </w:r>
    </w:p>
    <w:p w:rsidR="00AB0686" w:rsidRDefault="0078016C">
      <w:pPr>
        <w:pStyle w:val="Corpodetexto"/>
        <w:ind w:left="100" w:right="99"/>
        <w:jc w:val="both"/>
      </w:pPr>
      <w:r>
        <w:t>que lhe conferem o art. 28 da Lei n° 12.378, de 31 de dezembro de 2010, e os artigos 2°, 4° e 30° do Regimento Interno do CAU/BR, aprovado</w:t>
      </w:r>
      <w:r>
        <w:t xml:space="preserve"> pela Resolução CAU/BR n° 139, de 28 de maio de 2017, e  de acordo com a Deliberação Plenária DPOBR N° 0081-05/2018, adotada na 81ª Reunião Plenária Ordinária, realizada no dia 16 de agosto de</w:t>
      </w:r>
      <w:r>
        <w:rPr>
          <w:spacing w:val="-1"/>
        </w:rPr>
        <w:t xml:space="preserve"> </w:t>
      </w:r>
      <w:r>
        <w:t>2018;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4"/>
        <w:jc w:val="both"/>
      </w:pPr>
      <w:r>
        <w:t>Considerando que o art. 5º da Lei 12.378, 31 de dezembro</w:t>
      </w:r>
      <w:r>
        <w:t xml:space="preserve"> de 2010, dispõe que para uso do título de arquiteto e urbanista e para o exercício das atividades profissionais privativas correspondentes, é obrigatório o registro do profissional no CAU do Estado ou do Distrito Federal;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 xml:space="preserve">Considerando que o art. 7º da </w:t>
      </w:r>
      <w:r>
        <w:t>Lei 12.378, de 2010, dispõe que exerce ilegalmente a profissão de arquiteto e urbanista a pessoa física ou jurídica que realizar atos ou prestar serviços, públicos ou privados, privativos dos profissionais de que trata esta Lei ou, ainda, que, mesmo não re</w:t>
      </w:r>
      <w:r>
        <w:t>alizando atos privativos, se apresente como arquiteto e urbanista ou como pessoa jurídica que atue na área de arquitetura e urbanismo sem registro no CAU;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>Considerando que o art. 9º da Lei nº 12.378, de 2010, dispõe que é facultada ao profissional e à pes</w:t>
      </w:r>
      <w:r>
        <w:t>soa jurídica, que não estiver no exercício de suas atividades, a interrupção de seu registro profissional no CAU por tempo indeterminado, desde que atenda as condições regulamentadas pelo CAU/BR;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spacing w:before="1"/>
        <w:ind w:left="100" w:right="104"/>
        <w:jc w:val="both"/>
      </w:pPr>
      <w:r>
        <w:t>Considerando que os artigos 19 e 52 da Lei nº 12.378, de 20</w:t>
      </w:r>
      <w:r>
        <w:t>10, dispõem sobre a suspensão do registro profissional como decorrência de aplicação de sanção de natureza ético-disciplinar e de natureza administrativa, respectivamente;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8"/>
        <w:jc w:val="both"/>
      </w:pPr>
      <w:r>
        <w:t>Considerando que o art. 19 da Lei nº 12.378, de 2010, também dispõe sobre o cancela</w:t>
      </w:r>
      <w:r>
        <w:t>mento do registro profissional como decorrência de aplicação de sanção de natureza ético-disciplinar;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7"/>
        <w:jc w:val="both"/>
      </w:pPr>
      <w:r>
        <w:t>Considerando que o art. 53 da Lei nº 12.378, de 2010, dispõe que a existência de dívidas pendentes não obsta o desligamento do CAU;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>Considerando o Regim</w:t>
      </w:r>
      <w:r>
        <w:t>ento Geral do CAU, aprovado pela Resolução CAU/BR nº 139, de 28 de abril de 2017, no qual foram adotadas as seguintes definições e convenções: I - CAU: se refere ao conjunto autárquico formado pelo Conselho de Arquitetura e Urbanismo do Brasil (CAU/BR) e p</w:t>
      </w:r>
      <w:r>
        <w:t>elos Conselhos de Arquitetura e Urbanismo dos Estados e do Distrito Federal (CAU/UF); e II - CAU/UF: se refere, genericamente, a qualquer dos Conselhos de Arquitetura e Urbanismo dos Estados e do Distrito Federal; Considerando as Resoluções CAU/BR específi</w:t>
      </w:r>
      <w:r>
        <w:t>cas que dispõem sobre a regulamentação do registro de profissionais, das carteiras de identificação profissional, do processo administrativo de cobrança, do processo de fiscalização e do processo ético-disciplinar; e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10"/>
        <w:jc w:val="both"/>
      </w:pPr>
      <w:r>
        <w:t>Considerando a necessidade de aperfeiç</w:t>
      </w:r>
      <w:r>
        <w:t>oamento da regulamentação relativa às alterações dos registros de profissionais nos CAU/UF.</w:t>
      </w:r>
    </w:p>
    <w:p w:rsidR="00AB0686" w:rsidRDefault="00AB0686">
      <w:pPr>
        <w:pStyle w:val="Corpodetexto"/>
        <w:rPr>
          <w:sz w:val="24"/>
        </w:rPr>
      </w:pPr>
    </w:p>
    <w:p w:rsidR="00AB0686" w:rsidRDefault="00AB0686">
      <w:pPr>
        <w:pStyle w:val="Corpodetexto"/>
        <w:spacing w:before="3"/>
        <w:rPr>
          <w:sz w:val="20"/>
        </w:rPr>
      </w:pPr>
    </w:p>
    <w:p w:rsidR="00AB0686" w:rsidRDefault="0078016C">
      <w:pPr>
        <w:pStyle w:val="Ttulo1"/>
        <w:spacing w:before="1" w:line="240" w:lineRule="auto"/>
        <w:ind w:left="100" w:right="0"/>
        <w:jc w:val="both"/>
        <w:sectPr w:rsidR="00AB0686">
          <w:headerReference w:type="default" r:id="rId7"/>
          <w:footerReference w:type="default" r:id="rId8"/>
          <w:pgSz w:w="11900" w:h="16850"/>
          <w:pgMar w:top="1660" w:right="1020" w:bottom="1160" w:left="1460" w:header="568" w:footer="979" w:gutter="0"/>
          <w:pgNumType w:start="1"/>
          <w:cols w:space="720"/>
        </w:sectPr>
      </w:pPr>
      <w:r>
        <w:t>RESOLVE:</w:t>
      </w:r>
    </w:p>
    <w:p w:rsidR="00AB0686" w:rsidRDefault="00AB0686">
      <w:pPr>
        <w:pStyle w:val="Corpodetexto"/>
        <w:spacing w:before="11"/>
        <w:rPr>
          <w:b/>
          <w:sz w:val="18"/>
        </w:rPr>
      </w:pPr>
    </w:p>
    <w:p w:rsidR="00AB0686" w:rsidRDefault="0078016C">
      <w:pPr>
        <w:spacing w:before="91" w:line="252" w:lineRule="exact"/>
        <w:ind w:left="500" w:right="502"/>
        <w:jc w:val="center"/>
        <w:rPr>
          <w:b/>
        </w:rPr>
      </w:pPr>
      <w:r>
        <w:rPr>
          <w:b/>
        </w:rPr>
        <w:t>CAPÍTULO I</w:t>
      </w:r>
    </w:p>
    <w:p w:rsidR="00AB0686" w:rsidRDefault="0078016C">
      <w:pPr>
        <w:spacing w:line="252" w:lineRule="exact"/>
        <w:ind w:left="2837"/>
        <w:rPr>
          <w:b/>
        </w:rPr>
      </w:pPr>
      <w:r>
        <w:rPr>
          <w:b/>
        </w:rPr>
        <w:t>DAS DISPOSIÇÕES PRELIMINARES</w:t>
      </w:r>
    </w:p>
    <w:p w:rsidR="00AB0686" w:rsidRDefault="00AB0686">
      <w:pPr>
        <w:pStyle w:val="Corpodetexto"/>
        <w:spacing w:before="7"/>
        <w:rPr>
          <w:b/>
          <w:sz w:val="21"/>
        </w:rPr>
      </w:pPr>
    </w:p>
    <w:p w:rsidR="00AB0686" w:rsidRDefault="0078016C">
      <w:pPr>
        <w:pStyle w:val="Corpodetexto"/>
        <w:spacing w:before="1"/>
        <w:ind w:left="100" w:right="108"/>
        <w:jc w:val="both"/>
      </w:pPr>
      <w:r>
        <w:t>Art. 1º O registro profissional em quaisquer dos Conselhos de Arquitetura e Urbanismo dos Estados e do Distrito</w:t>
      </w:r>
      <w:r>
        <w:t xml:space="preserve"> Federal (CAU/UF), efetivado nos termos dos normativos específicos do CAU/BR, na situação de registro ativo no CAU constitui habilitação para o exercício das atividades profissionais de Arquitetura e Urbanismo em todo território</w:t>
      </w:r>
      <w:r>
        <w:rPr>
          <w:spacing w:val="-7"/>
        </w:rPr>
        <w:t xml:space="preserve"> </w:t>
      </w:r>
      <w:r>
        <w:t>nacional.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8"/>
        <w:jc w:val="both"/>
      </w:pPr>
      <w:r>
        <w:t>Art. 2º Esta Res</w:t>
      </w:r>
      <w:r>
        <w:t>olução fixa as condições para alterações do registro do profissional nos CAU/UF, nas seguintes situações:</w:t>
      </w:r>
    </w:p>
    <w:p w:rsidR="00AB0686" w:rsidRDefault="0078016C">
      <w:pPr>
        <w:pStyle w:val="PargrafodaLista"/>
        <w:numPr>
          <w:ilvl w:val="0"/>
          <w:numId w:val="1"/>
        </w:numPr>
        <w:tabs>
          <w:tab w:val="left" w:pos="-153"/>
        </w:tabs>
        <w:ind w:right="7841" w:hanging="127"/>
      </w:pPr>
      <w:r>
        <w:t>- Interrupção;</w:t>
      </w:r>
    </w:p>
    <w:p w:rsidR="00AB0686" w:rsidRDefault="0078016C">
      <w:pPr>
        <w:pStyle w:val="PargrafodaLista"/>
        <w:numPr>
          <w:ilvl w:val="0"/>
          <w:numId w:val="1"/>
        </w:numPr>
        <w:tabs>
          <w:tab w:val="left" w:pos="303"/>
        </w:tabs>
        <w:spacing w:before="2"/>
        <w:ind w:left="302" w:right="7841" w:hanging="202"/>
      </w:pPr>
      <w:r>
        <w:t>- Suspensão;</w:t>
      </w:r>
      <w:r>
        <w:rPr>
          <w:spacing w:val="-1"/>
        </w:rPr>
        <w:t xml:space="preserve"> </w:t>
      </w:r>
      <w:r>
        <w:rPr>
          <w:spacing w:val="-14"/>
        </w:rPr>
        <w:t>e</w:t>
      </w:r>
    </w:p>
    <w:p w:rsidR="00AB0686" w:rsidRDefault="0078016C">
      <w:pPr>
        <w:pStyle w:val="PargrafodaLista"/>
        <w:numPr>
          <w:ilvl w:val="0"/>
          <w:numId w:val="1"/>
        </w:numPr>
        <w:tabs>
          <w:tab w:val="left" w:pos="377"/>
        </w:tabs>
        <w:ind w:left="376" w:hanging="276"/>
      </w:pPr>
      <w:r>
        <w:t>-</w:t>
      </w:r>
      <w:r>
        <w:rPr>
          <w:spacing w:val="-4"/>
        </w:rPr>
        <w:t xml:space="preserve"> </w:t>
      </w:r>
      <w:r>
        <w:t>Cancelamento.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8"/>
        <w:jc w:val="both"/>
      </w:pPr>
      <w:r>
        <w:t>Art. 3º Para fins desta Resolução, o CAU/UF competente para realizar os procedimentos é aquele de juris</w:t>
      </w:r>
      <w:r>
        <w:t>dição do endereço de registro do profissional cadastrado no SICCAU.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>Parágrafo único. O(s) responsável(is) pelos procedimentos estabelecidos nesta Resolução será(ão) definido(s) por cada CAU/UF por meio de ato administrativo, adotado de acordo com seu regi</w:t>
      </w:r>
      <w:r>
        <w:t>mento interno e sua estrutura organizacional.</w:t>
      </w:r>
    </w:p>
    <w:p w:rsidR="00AB0686" w:rsidRDefault="00AB0686">
      <w:pPr>
        <w:pStyle w:val="Corpodetexto"/>
        <w:spacing w:before="5"/>
      </w:pPr>
    </w:p>
    <w:p w:rsidR="00AB0686" w:rsidRDefault="0078016C">
      <w:pPr>
        <w:pStyle w:val="Ttulo1"/>
        <w:spacing w:before="1"/>
        <w:ind w:left="499"/>
      </w:pPr>
      <w:r>
        <w:t>CAPÍTULO II</w:t>
      </w:r>
    </w:p>
    <w:p w:rsidR="00AB0686" w:rsidRDefault="0078016C">
      <w:pPr>
        <w:spacing w:line="252" w:lineRule="exact"/>
        <w:ind w:left="2901"/>
        <w:rPr>
          <w:b/>
        </w:rPr>
      </w:pPr>
      <w:r>
        <w:rPr>
          <w:b/>
        </w:rPr>
        <w:t>DA INTERRUPÇÃO DO REGISTRO</w:t>
      </w:r>
    </w:p>
    <w:p w:rsidR="00AB0686" w:rsidRDefault="00AB0686">
      <w:pPr>
        <w:pStyle w:val="Corpodetexto"/>
        <w:spacing w:before="7"/>
        <w:rPr>
          <w:b/>
          <w:sz w:val="21"/>
        </w:rPr>
      </w:pPr>
    </w:p>
    <w:p w:rsidR="00AB0686" w:rsidRDefault="0078016C">
      <w:pPr>
        <w:pStyle w:val="Corpodetexto"/>
        <w:ind w:left="100" w:right="109"/>
        <w:jc w:val="both"/>
      </w:pPr>
      <w:r>
        <w:t xml:space="preserve">Art. 4º A interrupção do registro é facultada ao profissional que, sem se desligar do CAU, não pretende exercer a profissão por tempo indeterminado, desde que atendidas </w:t>
      </w:r>
      <w:r>
        <w:t>as seguintes condições:</w:t>
      </w:r>
    </w:p>
    <w:p w:rsidR="00AB0686" w:rsidRDefault="0078016C">
      <w:pPr>
        <w:pStyle w:val="PargrafodaLista"/>
        <w:numPr>
          <w:ilvl w:val="0"/>
          <w:numId w:val="2"/>
        </w:numPr>
        <w:tabs>
          <w:tab w:val="left" w:pos="240"/>
        </w:tabs>
        <w:ind w:right="104" w:firstLine="0"/>
      </w:pPr>
      <w:r>
        <w:t xml:space="preserve">- Não ocupar emprego, cargo ou função técnica, </w:t>
      </w:r>
      <w:r>
        <w:rPr>
          <w:spacing w:val="2"/>
        </w:rPr>
        <w:t xml:space="preserve">no </w:t>
      </w:r>
      <w:r>
        <w:t>setor público ou privado, para o qual seja exigida formação profissional na área de Arquitetura e Urbanismo ou para cujo concurso público ou processo seletivo tenha sido exigido o re</w:t>
      </w:r>
      <w:r>
        <w:t>gistro do profissional no</w:t>
      </w:r>
      <w:r>
        <w:rPr>
          <w:spacing w:val="-6"/>
        </w:rPr>
        <w:t xml:space="preserve"> </w:t>
      </w:r>
      <w:r>
        <w:t>Conselho;</w:t>
      </w:r>
    </w:p>
    <w:p w:rsidR="00AB0686" w:rsidRDefault="0078016C">
      <w:pPr>
        <w:pStyle w:val="PargrafodaLista"/>
        <w:numPr>
          <w:ilvl w:val="0"/>
          <w:numId w:val="2"/>
        </w:numPr>
        <w:tabs>
          <w:tab w:val="left" w:pos="336"/>
        </w:tabs>
        <w:ind w:right="103" w:firstLine="0"/>
      </w:pPr>
      <w:r>
        <w:t>- Não constar em processo fiscalizatório e/ou ético-disciplinar em tramitação nos CAU/UF ou no CAU/BR; e</w:t>
      </w:r>
    </w:p>
    <w:p w:rsidR="00AB0686" w:rsidRDefault="0078016C">
      <w:pPr>
        <w:pStyle w:val="PargrafodaLista"/>
        <w:numPr>
          <w:ilvl w:val="0"/>
          <w:numId w:val="2"/>
        </w:numPr>
        <w:tabs>
          <w:tab w:val="left" w:pos="375"/>
        </w:tabs>
        <w:ind w:left="374" w:hanging="274"/>
      </w:pPr>
      <w:r>
        <w:t>– Não possuir Registro de Responsabilidade Técnica (RRT) sem a devida baixa no</w:t>
      </w:r>
      <w:r>
        <w:rPr>
          <w:spacing w:val="-12"/>
        </w:rPr>
        <w:t xml:space="preserve"> </w:t>
      </w:r>
      <w:r>
        <w:t>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>§ 1º A interrupção do registro</w:t>
      </w:r>
      <w:r>
        <w:t xml:space="preserve"> profissional não implica a extinção do vínculo jurídico do arquiteto e urbanista para com o CAU, que continuará pertencendo ao quadro de profissionais inscritos, sujeito à lei de regência da Arquitetura e Urbanismo e ao Código de Ética e Disciplina do CAU</w:t>
      </w:r>
      <w:r>
        <w:t>/BR.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3"/>
        <w:jc w:val="both"/>
      </w:pPr>
      <w:r>
        <w:t>§ 2º O profissional com registro interrompido estará impedido de exercer atividades de Arquitetura e Urbanismo no Brasil e de usar o título de arquiteto(a) e urbanista para fins de exercício profissional.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1"/>
        <w:jc w:val="both"/>
      </w:pPr>
      <w:r>
        <w:t xml:space="preserve">§ 3º A violação do disposto no § 2º </w:t>
      </w:r>
      <w:r>
        <w:t>sujeitará o profissional a sanções legais e ético-disciplinares por infração às disposições da legislação de regulamentação da profissão e do Código de Ética e Disciplina do CAU/BR.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/>
        <w:jc w:val="both"/>
      </w:pPr>
      <w:r>
        <w:t>Art. 5º A existência de dívidas pendentes não obsta a interrupção do regi</w:t>
      </w:r>
      <w:r>
        <w:t>stro no 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5"/>
        <w:jc w:val="both"/>
      </w:pPr>
      <w:r>
        <w:t xml:space="preserve">Parágrafo único. A interrupção do registro não extingue as dívidas do arquiteto e urbanista com o CAU, as quais serão cobradas pelo CAU/UF competente pelas vias administrativas e/ou judiciais, conforme normativos específicos do CAU/BR acerca </w:t>
      </w:r>
      <w:r>
        <w:t>de anuidades e cobrança de valores.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4"/>
        <w:jc w:val="both"/>
        <w:sectPr w:rsidR="00AB0686">
          <w:headerReference w:type="default" r:id="rId9"/>
          <w:footerReference w:type="default" r:id="rId10"/>
          <w:pgSz w:w="11900" w:h="16850"/>
          <w:pgMar w:top="1660" w:right="1020" w:bottom="1160" w:left="1460" w:header="720" w:footer="720" w:gutter="0"/>
          <w:cols w:space="720"/>
        </w:sectPr>
      </w:pPr>
      <w:r>
        <w:t>Art. 6º O requerimento de interrupção de registro deverá ser preenchido por meio de formulário específico disponível no ambiente profissional do SICCAU, contendo as declarações de atendimento às</w:t>
      </w:r>
    </w:p>
    <w:p w:rsidR="00AB0686" w:rsidRDefault="00AB0686">
      <w:pPr>
        <w:pStyle w:val="Corpodetexto"/>
        <w:spacing w:before="6"/>
        <w:rPr>
          <w:sz w:val="18"/>
        </w:rPr>
      </w:pPr>
    </w:p>
    <w:p w:rsidR="00AB0686" w:rsidRDefault="0078016C">
      <w:pPr>
        <w:pStyle w:val="Corpodetexto"/>
        <w:spacing w:before="92"/>
        <w:ind w:left="100" w:right="99"/>
        <w:jc w:val="both"/>
      </w:pPr>
      <w:r>
        <w:t xml:space="preserve">condições definidas no </w:t>
      </w:r>
      <w:r>
        <w:t>art. 4º, de veracidade das informações prestadas e de ciência das cominações legais e éticas as quais o profissional estará sujeito caso exerça atividades de arquitetura e urbanismo ou utilize o título de arquiteto(a) e urbanista ou a Carteira de Identific</w:t>
      </w:r>
      <w:r>
        <w:t>ação Profissional para fins de exercício profissional, enquanto estiver com o registro interrompido no CAU.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>§ 1º Depois de cadastrado o requerimento de interrupção no SICCAU, o profissional será, automaticamente, impedido de solicitar Registro de Responsa</w:t>
      </w:r>
      <w:r>
        <w:t>bilidade Técnica (RRT) e emitir Certidão de Registro e Quitação de Pessoa Física (CRQPF) no ambiente profissional do SICCAU.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6"/>
        <w:jc w:val="both"/>
      </w:pPr>
      <w:r>
        <w:t xml:space="preserve">§ 2º O requerimento de interrupção de registro será submetido à análise e aprovação do CAU/UF competente, cabendo ao responsável, </w:t>
      </w:r>
      <w:r>
        <w:t>quando julgar necessário, efetuar diligências ou requisitar documentos e informações adicionais para fundamentar a decisão.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spacing w:before="1"/>
        <w:ind w:left="100" w:right="101"/>
        <w:jc w:val="both"/>
      </w:pPr>
      <w:r>
        <w:t>Art. 7º Caso o profissional atenda às condições estabelecidas no art. 4º a solicitação de interrupção de registro será deferida pel</w:t>
      </w:r>
      <w:r>
        <w:t>o CAU/UF competente.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2"/>
        <w:jc w:val="both"/>
      </w:pPr>
      <w:r>
        <w:t xml:space="preserve">§ 1 º A interrupção do registro do profissional será efetivada pelo CAU/UF competente após a inserção no SICCAU, no protocolo de requerimento, da data e do documento de decisão de deferimento, e da data de início da interrupção do </w:t>
      </w:r>
      <w:r>
        <w:t>registro que terá como termo inicial a data de cadastro do</w:t>
      </w:r>
      <w:r>
        <w:rPr>
          <w:spacing w:val="-22"/>
        </w:rPr>
        <w:t xml:space="preserve"> </w:t>
      </w:r>
      <w:r>
        <w:t>requerimento.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99"/>
        <w:jc w:val="both"/>
      </w:pPr>
      <w:r>
        <w:t>§ 2º Ao efetivar a interrupção de registro, o profissional continuará tendo acesso ao ambiente profissional do SICCAU, com restrição à solicitação de Registro de Responsabilidade Téc</w:t>
      </w:r>
      <w:r>
        <w:t>nica (RRT) e emissão de Certidão de Registro e Quitação de Pessoa Física (CRQPF).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>Art. 8º Caso o profissional não atenda às condições estabelecidas no art. 4º, o requerimento de interrupção será indeferido pelo CAU/UF competente.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0"/>
        <w:jc w:val="both"/>
      </w:pPr>
      <w:r>
        <w:t>§ 1º Indeferido o pedido</w:t>
      </w:r>
      <w:r>
        <w:t xml:space="preserve"> de interrupção, o CAU/UF competente comunicará o profissional sobre a decisão, informando os motivos do indeferimento e da possibilidade de interposição de recurso ao Plenário do CAU/UF no prazo de até 10 (dez) dias corridos, contados do recebimento da co</w:t>
      </w:r>
      <w:r>
        <w:t>municação.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>§ 2º Caso o profissional não se manifeste dentro do prazo disposto no § 1º, o requerimento de interrupção será arquivado, sendo o mantido registro ativo e retiradas as restrições dispostas no §1º do art. 6º.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99"/>
        <w:jc w:val="both"/>
      </w:pPr>
      <w:r>
        <w:t xml:space="preserve">§ 3º Interposto o recurso na forma </w:t>
      </w:r>
      <w:r>
        <w:t>do §1º, a presidência do CAU/UF competente deverá encaminhá-lo à Comissão de Exercício Profissional do CAU/UF para que o coordenador da comissão designe o conselheiro membro relator, que apresentará seu relatório e voto fundamentado para aprovação da Comis</w:t>
      </w:r>
      <w:r>
        <w:t>são e encaminhamento ao Plenário do CAU/UF para apreciação e deliberação.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99"/>
        <w:jc w:val="both"/>
      </w:pPr>
      <w:r>
        <w:t>§ 4º Após deliberação do Plenário do CAU/UF, a presidência do CAU/UF competente comunicará o profissional sobre a decisão e, caso tenha sido mantido o indeferimento, deverá informá-</w:t>
      </w:r>
      <w:r>
        <w:t>lo sobre a possibilidade de interposição de recurso ao Plenário do CAU/BR no prazo de até 30 (trinta) dias corridos, contados do recebimento da comunicação.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99"/>
        <w:jc w:val="both"/>
      </w:pPr>
      <w:r>
        <w:t xml:space="preserve">§ 5º Interposto o recurso na forma do §4º, a presidência do CAU/UF competente deverá encaminhá-lo </w:t>
      </w:r>
      <w:r>
        <w:t>à Presidência do CAU/BR por meio do protocolo SICCAU, contendo todos os documentos do processo  de requerimento de interrupção e o ofício de encaminhamento do</w:t>
      </w:r>
      <w:r>
        <w:rPr>
          <w:spacing w:val="-6"/>
        </w:rPr>
        <w:t xml:space="preserve"> </w:t>
      </w:r>
      <w:r>
        <w:t>recurso.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99"/>
        <w:jc w:val="both"/>
        <w:sectPr w:rsidR="00AB0686">
          <w:headerReference w:type="default" r:id="rId11"/>
          <w:footerReference w:type="default" r:id="rId12"/>
          <w:pgSz w:w="11900" w:h="16850"/>
          <w:pgMar w:top="1660" w:right="1020" w:bottom="1160" w:left="1460" w:header="720" w:footer="720" w:gutter="0"/>
          <w:cols w:space="720"/>
        </w:sectPr>
      </w:pPr>
      <w:r>
        <w:t xml:space="preserve">§ 6º A presidência do CAU/BR, ao receber o recurso interposto na forma dos §§ 4º e 5º, </w:t>
      </w:r>
      <w:r>
        <w:t>deverá encaminhá-lo à Comissão de Exercício Profissional do CAU/BR para que o coordenador da Comissão</w:t>
      </w:r>
    </w:p>
    <w:p w:rsidR="00AB0686" w:rsidRDefault="00AB0686">
      <w:pPr>
        <w:pStyle w:val="Corpodetexto"/>
        <w:spacing w:before="6"/>
        <w:rPr>
          <w:sz w:val="18"/>
        </w:rPr>
      </w:pPr>
    </w:p>
    <w:p w:rsidR="00AB0686" w:rsidRDefault="0078016C">
      <w:pPr>
        <w:pStyle w:val="Corpodetexto"/>
        <w:spacing w:before="92"/>
        <w:ind w:left="100" w:right="103"/>
        <w:jc w:val="both"/>
      </w:pPr>
      <w:r>
        <w:t>designe o conselheiro membro relator, que apresentará seu relatório e voto fundamentado para aprovação da Comissão e encaminhamento ao Plenário do CAU/BR</w:t>
      </w:r>
      <w:r>
        <w:t xml:space="preserve"> para apreciação e</w:t>
      </w:r>
      <w:r>
        <w:rPr>
          <w:spacing w:val="-15"/>
        </w:rPr>
        <w:t xml:space="preserve"> </w:t>
      </w:r>
      <w:r>
        <w:t>deliberação.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spacing w:before="1"/>
        <w:ind w:left="100" w:right="100"/>
        <w:jc w:val="both"/>
      </w:pPr>
      <w:r>
        <w:t>Art. 9º É facultado ao profissional requerer a reativação de seu registro no CAU, que deverá ser solicitada por meio do preenchimento de formulário específico di</w:t>
      </w:r>
      <w:bookmarkEnd w:id="0"/>
      <w:r>
        <w:t>sponível no SICCAU e apenas será efetivada caso o profissional</w:t>
      </w:r>
      <w:r>
        <w:t xml:space="preserve"> não tenha débitos pendentes com o CAU.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7"/>
        <w:jc w:val="both"/>
      </w:pPr>
      <w:r>
        <w:t>§ 1º O valor da anuidade do ano corrente ao da solicitação de reativação será fixado em valor proporcional, calculado de acordo com os normativos específicos do CAU/BR que dispõem sobre anuidade e cobrança de valore</w:t>
      </w:r>
      <w:r>
        <w:t>s.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1"/>
        <w:jc w:val="both"/>
      </w:pPr>
      <w:r>
        <w:t>§ 2º O período de interrupção do registro terá como data fim o dia anterior à data do pedido de reativação do</w:t>
      </w:r>
      <w:r>
        <w:rPr>
          <w:spacing w:val="-3"/>
        </w:rPr>
        <w:t xml:space="preserve"> </w:t>
      </w:r>
      <w:r>
        <w:t>registro.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8"/>
        <w:jc w:val="both"/>
      </w:pPr>
      <w:r>
        <w:t>§ 3º O profissional terá direito a 1 (uma) solicitação de reativação do registro por ano civil, sem cobrança de taxa de expediente.</w:t>
      </w:r>
      <w:r>
        <w:t xml:space="preserve"> No caso de mais de uma solicitação de reativação no mesmo ano, será cobrada uma taxa de expediente no valor de 1 (um) duodécimo do valor da anuidade do ano corrente para cada solicitação de reativação</w:t>
      </w:r>
      <w:r>
        <w:rPr>
          <w:spacing w:val="-9"/>
        </w:rPr>
        <w:t xml:space="preserve"> </w:t>
      </w:r>
      <w:r>
        <w:t>adicional.</w:t>
      </w:r>
    </w:p>
    <w:p w:rsidR="00AB0686" w:rsidRDefault="00AB0686">
      <w:pPr>
        <w:pStyle w:val="Corpodetexto"/>
        <w:spacing w:before="5"/>
      </w:pPr>
    </w:p>
    <w:p w:rsidR="00AB0686" w:rsidRDefault="0078016C">
      <w:pPr>
        <w:pStyle w:val="Ttulo1"/>
      </w:pPr>
      <w:r>
        <w:t>CAPÍTULO III</w:t>
      </w:r>
    </w:p>
    <w:p w:rsidR="00AB0686" w:rsidRDefault="0078016C">
      <w:pPr>
        <w:spacing w:line="252" w:lineRule="exact"/>
        <w:ind w:left="3072"/>
        <w:rPr>
          <w:b/>
        </w:rPr>
      </w:pPr>
      <w:r>
        <w:rPr>
          <w:b/>
        </w:rPr>
        <w:t>DA SUSPENSÃO DO REGISTRO</w:t>
      </w:r>
    </w:p>
    <w:p w:rsidR="00AB0686" w:rsidRDefault="00AB0686">
      <w:pPr>
        <w:pStyle w:val="Corpodetexto"/>
        <w:spacing w:before="7"/>
        <w:rPr>
          <w:b/>
          <w:sz w:val="21"/>
        </w:rPr>
      </w:pPr>
    </w:p>
    <w:p w:rsidR="00AB0686" w:rsidRDefault="0078016C">
      <w:pPr>
        <w:pStyle w:val="Corpodetexto"/>
        <w:spacing w:line="252" w:lineRule="exact"/>
        <w:ind w:left="100"/>
        <w:jc w:val="both"/>
      </w:pPr>
      <w:r>
        <w:t>Art</w:t>
      </w:r>
      <w:r>
        <w:t>. 10. A suspensão do registro do profissional, efetuada pelo CAU/UF, decorre de:</w:t>
      </w:r>
    </w:p>
    <w:p w:rsidR="00AB0686" w:rsidRDefault="00AB0686">
      <w:pPr>
        <w:pStyle w:val="Corpodetexto"/>
        <w:spacing w:line="252" w:lineRule="exact"/>
        <w:ind w:left="100"/>
        <w:jc w:val="both"/>
      </w:pPr>
    </w:p>
    <w:p w:rsidR="00AB0686" w:rsidRDefault="0078016C">
      <w:pPr>
        <w:pStyle w:val="PargrafodaLista"/>
        <w:numPr>
          <w:ilvl w:val="0"/>
          <w:numId w:val="3"/>
        </w:numPr>
        <w:tabs>
          <w:tab w:val="left" w:pos="247"/>
        </w:tabs>
        <w:ind w:right="103" w:firstLine="0"/>
      </w:pPr>
      <w:r>
        <w:t>– Aplicação de sanção de natureza ético-disciplinar, de suspensão de registro, decorrente de decisão transitada em julgado em processo de mesma natureza, nos termos da regula</w:t>
      </w:r>
      <w:r>
        <w:t>mentação CAU/BR correlata;</w:t>
      </w:r>
    </w:p>
    <w:p w:rsidR="00AB0686" w:rsidRDefault="00AB0686">
      <w:pPr>
        <w:pStyle w:val="PargrafodaLista"/>
        <w:tabs>
          <w:tab w:val="left" w:pos="247"/>
        </w:tabs>
        <w:ind w:right="103"/>
      </w:pPr>
    </w:p>
    <w:p w:rsidR="00AB0686" w:rsidRDefault="0078016C">
      <w:pPr>
        <w:pStyle w:val="PargrafodaLista"/>
        <w:numPr>
          <w:ilvl w:val="0"/>
          <w:numId w:val="3"/>
        </w:numPr>
        <w:tabs>
          <w:tab w:val="left" w:pos="324"/>
        </w:tabs>
        <w:spacing w:before="2"/>
        <w:ind w:right="104" w:firstLine="0"/>
      </w:pPr>
      <w:r>
        <w:rPr>
          <w:strike/>
        </w:rPr>
        <w:t xml:space="preserve">– Medida administrativa de suspensão de registro decorrente de decisão transitada em julgado, por inadimplência, em processo administrativo de cobrança de valores de anuidade ou multa, nos termos da regulamentação CAU/BR </w:t>
      </w:r>
      <w:r>
        <w:rPr>
          <w:strike/>
        </w:rPr>
        <w:t>correlata;</w:t>
      </w:r>
      <w:r>
        <w:rPr>
          <w:strike/>
          <w:spacing w:val="1"/>
        </w:rPr>
        <w:t xml:space="preserve"> </w:t>
      </w:r>
      <w:r>
        <w:rPr>
          <w:strike/>
        </w:rPr>
        <w:t xml:space="preserve">ou </w:t>
      </w:r>
    </w:p>
    <w:p w:rsidR="00AB0686" w:rsidRDefault="0078016C">
      <w:pPr>
        <w:shd w:val="clear" w:color="auto" w:fill="FFFFFF"/>
        <w:ind w:left="100"/>
      </w:pPr>
      <w:r>
        <w:rPr>
          <w:b/>
          <w:bCs/>
          <w:color w:val="000000"/>
          <w:shd w:val="clear" w:color="auto" w:fill="FFFFFF"/>
        </w:rPr>
        <w:t>(Revogado pela Resolução n° 193, de 24 de setembro de 2020)</w:t>
      </w:r>
    </w:p>
    <w:p w:rsidR="00AB0686" w:rsidRDefault="00AB0686">
      <w:pPr>
        <w:tabs>
          <w:tab w:val="left" w:pos="324"/>
        </w:tabs>
        <w:spacing w:before="2"/>
        <w:ind w:right="104"/>
        <w:rPr>
          <w:strike/>
        </w:rPr>
      </w:pPr>
    </w:p>
    <w:p w:rsidR="00AB0686" w:rsidRDefault="0078016C">
      <w:pPr>
        <w:pStyle w:val="PargrafodaLista"/>
        <w:numPr>
          <w:ilvl w:val="0"/>
          <w:numId w:val="3"/>
        </w:numPr>
        <w:tabs>
          <w:tab w:val="left" w:pos="389"/>
        </w:tabs>
        <w:ind w:right="102" w:firstLine="0"/>
      </w:pPr>
      <w:r>
        <w:t>– Registro provisório ou temporário no CAU com prazo vencido e sem regularização ou pedido de prorrogação.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7"/>
        <w:jc w:val="both"/>
      </w:pPr>
      <w:r>
        <w:t>§ 1º A suspensão do registro profissional não implica a extinção do vínc</w:t>
      </w:r>
      <w:r>
        <w:t>ulo jurídico do arquiteto e urbanista para com o CAU, que continuará pertencendo ao quadro de profissionais inscritos, sujeito à lei de regência da Arquitetura e Urbanismo e ao Código de Ética e Disciplina do CAU/BR.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8"/>
        <w:jc w:val="both"/>
      </w:pPr>
      <w:r>
        <w:t>§ 2º O profissional com registro suspe</w:t>
      </w:r>
      <w:r>
        <w:t>nso estará impedido de exercer atividades de Arquitetura e Urbanismo no Brasil e de usar o título de arquiteto (a) e urbanista para fins do exercício profissional.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1"/>
        <w:jc w:val="both"/>
      </w:pPr>
      <w:r>
        <w:t>§ 3º A violação do disposto no § 2º sujeitará o profissional a sanções legais e ético-disci</w:t>
      </w:r>
      <w:r>
        <w:t>plinares por infração às disposições da legislação de regulamentação da profissão e do Código de Ética e Disciplina do CAU/BR.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8"/>
        <w:jc w:val="both"/>
      </w:pPr>
      <w:r>
        <w:t>Art. 11. A suspensão do registro do profissional será efetivada pelo CAU/UF competente mediante a inserção no SICCAU dos documen</w:t>
      </w:r>
      <w:r>
        <w:t>tos e da decisão de aplicação da suspensão, da data de início da suspensão e, quando houver, da data de término e do período de suspensão.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  <w:sectPr w:rsidR="00AB0686">
          <w:headerReference w:type="default" r:id="rId13"/>
          <w:footerReference w:type="default" r:id="rId14"/>
          <w:pgSz w:w="11900" w:h="16850"/>
          <w:pgMar w:top="1660" w:right="1020" w:bottom="1160" w:left="1460" w:header="720" w:footer="720" w:gutter="0"/>
          <w:cols w:space="720"/>
        </w:sectPr>
      </w:pPr>
      <w:r>
        <w:t>§ 1º Para efetivação da suspensão do registro no SICCAU o profissional não poderá ter Registro de Responsabilidade T</w:t>
      </w:r>
      <w:r>
        <w:t>écnica (RRT) sem a devida baixa. Caso exista, a baixa do RRT será efetuada pelo CAU/UF competente, de ofício, na forma da regulamentação específica sobre RRT.</w:t>
      </w:r>
    </w:p>
    <w:p w:rsidR="00AB0686" w:rsidRDefault="00AB0686">
      <w:pPr>
        <w:pStyle w:val="Corpodetexto"/>
        <w:spacing w:before="6"/>
        <w:rPr>
          <w:sz w:val="18"/>
        </w:rPr>
      </w:pPr>
    </w:p>
    <w:p w:rsidR="00AB0686" w:rsidRDefault="0078016C">
      <w:pPr>
        <w:pStyle w:val="Corpodetexto"/>
        <w:spacing w:before="92"/>
        <w:ind w:left="100" w:right="103"/>
        <w:jc w:val="both"/>
      </w:pPr>
      <w:r>
        <w:t xml:space="preserve">§ 2º A suspensão do registro terá como termo inicial a data de confirmação de recebimento da </w:t>
      </w:r>
      <w:r>
        <w:t>comunicação realizada pelo CAU/UF competente ao profissional informando sobre a decisão de suspensão do registro e as cominações legais e éticas a que estará sujeito caso exerça atividades de arquitetura e urbanismo ou utilize o título de arquiteto(a) e ur</w:t>
      </w:r>
      <w:r>
        <w:t>banista ou a Carteira de Identificação Profissional para fins do exercício profissional, enquanto estiver com o registro suspenso no 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99"/>
        <w:jc w:val="both"/>
      </w:pPr>
      <w:r>
        <w:t>Art. 12. O profissional com registro suspenso continuará tendo acesso ao ambiente profissional do SICCAU com a restri</w:t>
      </w:r>
      <w:r>
        <w:t>ção à solicitação de Registro de Responsabilidade Técnica (RRT) e emissão de Certidão de Registro e Quitação de Pessoa Física (CRQPF).</w:t>
      </w:r>
    </w:p>
    <w:p w:rsidR="00AB0686" w:rsidRDefault="00AB0686">
      <w:pPr>
        <w:pStyle w:val="Corpodetexto"/>
        <w:spacing w:before="3"/>
      </w:pPr>
    </w:p>
    <w:p w:rsidR="00AB0686" w:rsidRDefault="0078016C">
      <w:pPr>
        <w:pStyle w:val="Ttulo1"/>
        <w:spacing w:line="240" w:lineRule="auto"/>
        <w:ind w:left="501"/>
      </w:pPr>
      <w:r>
        <w:t>CAPÍTULO IV</w:t>
      </w:r>
    </w:p>
    <w:p w:rsidR="00AB0686" w:rsidRDefault="0078016C">
      <w:pPr>
        <w:spacing w:before="2"/>
        <w:ind w:left="2755"/>
        <w:rPr>
          <w:b/>
        </w:rPr>
      </w:pPr>
      <w:r>
        <w:rPr>
          <w:b/>
        </w:rPr>
        <w:t>DO CANCELAMENTO DO REGISTRO</w:t>
      </w:r>
    </w:p>
    <w:p w:rsidR="00AB0686" w:rsidRDefault="00AB0686">
      <w:pPr>
        <w:pStyle w:val="Corpodetexto"/>
        <w:spacing w:before="5"/>
        <w:rPr>
          <w:b/>
          <w:sz w:val="21"/>
        </w:rPr>
      </w:pPr>
    </w:p>
    <w:p w:rsidR="00AB0686" w:rsidRDefault="0078016C">
      <w:pPr>
        <w:pStyle w:val="Corpodetexto"/>
        <w:ind w:left="100" w:right="414"/>
      </w:pPr>
      <w:r>
        <w:t>Art. 13. O cancelamento do registro do profissional, efetuado pelo CAU/UF compe</w:t>
      </w:r>
      <w:r>
        <w:t>tente, decorre de: I – Pedido de desligamento do CAU;</w:t>
      </w:r>
    </w:p>
    <w:p w:rsidR="00AB0686" w:rsidRDefault="0078016C">
      <w:pPr>
        <w:pStyle w:val="PargrafodaLista"/>
        <w:numPr>
          <w:ilvl w:val="0"/>
          <w:numId w:val="4"/>
        </w:numPr>
        <w:tabs>
          <w:tab w:val="left" w:pos="-297"/>
        </w:tabs>
        <w:ind w:hanging="199"/>
      </w:pPr>
      <w:r>
        <w:t>– Falecimento do</w:t>
      </w:r>
      <w:r>
        <w:rPr>
          <w:spacing w:val="-1"/>
        </w:rPr>
        <w:t xml:space="preserve"> </w:t>
      </w:r>
      <w:r>
        <w:t>profissional;</w:t>
      </w:r>
    </w:p>
    <w:p w:rsidR="00AB0686" w:rsidRDefault="0078016C">
      <w:pPr>
        <w:pStyle w:val="PargrafodaLista"/>
        <w:numPr>
          <w:ilvl w:val="0"/>
          <w:numId w:val="4"/>
        </w:numPr>
        <w:tabs>
          <w:tab w:val="left" w:pos="415"/>
        </w:tabs>
        <w:spacing w:before="2"/>
        <w:ind w:left="100" w:right="100" w:firstLine="0"/>
      </w:pPr>
      <w:r>
        <w:t xml:space="preserve">– Aplicação de sanção de natureza ético-disciplinar, de cancelamento de registro, decorrente de decisão transitada em julgado em processo de mesma natureza, nos termos da </w:t>
      </w:r>
      <w:r>
        <w:t>regulamentação CAU/BR correlata;</w:t>
      </w:r>
      <w:r>
        <w:rPr>
          <w:spacing w:val="1"/>
        </w:rPr>
        <w:t xml:space="preserve"> </w:t>
      </w:r>
      <w:r>
        <w:t>ou</w:t>
      </w:r>
    </w:p>
    <w:p w:rsidR="00AB0686" w:rsidRDefault="0078016C">
      <w:pPr>
        <w:pStyle w:val="PargrafodaLista"/>
        <w:numPr>
          <w:ilvl w:val="0"/>
          <w:numId w:val="4"/>
        </w:numPr>
        <w:tabs>
          <w:tab w:val="left" w:pos="432"/>
        </w:tabs>
        <w:ind w:left="100" w:right="101" w:firstLine="0"/>
      </w:pPr>
      <w:r>
        <w:t>– Decisão judicial com determinação de cancelamento de registro no Conselho de Fiscalização Profissional.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 xml:space="preserve">§ 1º O cancelamento do registro profissional implica na extinção do vínculo jurídico do arquiteto e urbanista </w:t>
      </w:r>
      <w:r>
        <w:t>para com o CAU que será excluído do quadro de profissionais registrados e não estará sujeito às disposições da lei de regência da Arquitetura e Urbanismo aplicáveis aos arquitetos e urbanistas nem ao Código de Ética e Disciplina do CAU/BR.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spacing w:before="1"/>
        <w:ind w:left="100" w:right="100"/>
        <w:jc w:val="both"/>
      </w:pPr>
      <w:r>
        <w:t>§ 2º O profissi</w:t>
      </w:r>
      <w:r>
        <w:t>onal, após o cancelamento, voltará à condição de sem registro no CAU, estando proibido de realizar atos ou prestar serviços, públicos ou privados, privativos dos profissionais arquitetos e urbanistas e de usar o título de arquiteto(a) e urbanista para fins</w:t>
      </w:r>
      <w:r>
        <w:t xml:space="preserve"> de exercício profissional.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spacing w:before="1"/>
        <w:ind w:left="100" w:right="102"/>
        <w:jc w:val="both"/>
      </w:pPr>
      <w:r>
        <w:t>§ 3º A violação do disposto no § 2º sujeitará a pessoa física às cominações legais por exercício ilegal da profissão na forma do art. 7º da Lei nº 12.378, de 2010.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>Art. 14. O pedido de desligamento do CAU, disposto no inciso I</w:t>
      </w:r>
      <w:r>
        <w:t xml:space="preserve"> do art. 13, é facultado ao profissional que não pretende exercer a profissão e deseja se desvincular do Conselho, desde que atendidas as seguintes condições:</w:t>
      </w:r>
    </w:p>
    <w:p w:rsidR="00AB0686" w:rsidRDefault="0078016C">
      <w:pPr>
        <w:pStyle w:val="PargrafodaLista"/>
        <w:numPr>
          <w:ilvl w:val="0"/>
          <w:numId w:val="5"/>
        </w:numPr>
        <w:tabs>
          <w:tab w:val="left" w:pos="240"/>
        </w:tabs>
        <w:ind w:right="108" w:firstLine="0"/>
      </w:pPr>
      <w:r>
        <w:t>- Não ocupar emprego, cargo ou função técnica, no setor público ou privado, para o qual seja exig</w:t>
      </w:r>
      <w:r>
        <w:t>ida formação profissional na área de Arquitetura e Urbanismo ou para cujo concurso público ou processo seletivo tenha sido exigido o registro do profissional no</w:t>
      </w:r>
      <w:r>
        <w:rPr>
          <w:spacing w:val="-6"/>
        </w:rPr>
        <w:t xml:space="preserve"> </w:t>
      </w:r>
      <w:r>
        <w:t>Conselho;</w:t>
      </w:r>
    </w:p>
    <w:p w:rsidR="00AB0686" w:rsidRDefault="0078016C">
      <w:pPr>
        <w:pStyle w:val="PargrafodaLista"/>
        <w:numPr>
          <w:ilvl w:val="0"/>
          <w:numId w:val="5"/>
        </w:numPr>
        <w:tabs>
          <w:tab w:val="left" w:pos="336"/>
        </w:tabs>
        <w:ind w:right="103" w:firstLine="0"/>
      </w:pPr>
      <w:r>
        <w:t xml:space="preserve">- Não constar em processo fiscalizatório e/ou ético-disciplinar em tramitação nos </w:t>
      </w:r>
      <w:r>
        <w:t>CAU/UF ou no CAU/BR;</w:t>
      </w:r>
    </w:p>
    <w:p w:rsidR="00AB0686" w:rsidRDefault="0078016C">
      <w:pPr>
        <w:pStyle w:val="PargrafodaLista"/>
        <w:numPr>
          <w:ilvl w:val="0"/>
          <w:numId w:val="5"/>
        </w:numPr>
        <w:tabs>
          <w:tab w:val="left" w:pos="377"/>
        </w:tabs>
        <w:ind w:right="1062" w:firstLine="0"/>
      </w:pPr>
      <w:r>
        <w:t>- Não possuir Registro de Responsabilidade Técnica (RRT) sem a devida baixa no CAU; e IV - Efetuar a devolução da Carteira de Identificação Profissional do CAU, caso a</w:t>
      </w:r>
      <w:r>
        <w:rPr>
          <w:spacing w:val="-18"/>
        </w:rPr>
        <w:t xml:space="preserve"> </w:t>
      </w:r>
      <w:r>
        <w:t>possua.</w:t>
      </w:r>
    </w:p>
    <w:p w:rsidR="00AB0686" w:rsidRDefault="00AB0686">
      <w:pPr>
        <w:pStyle w:val="Corpodetexto"/>
        <w:spacing w:before="1"/>
        <w:rPr>
          <w:sz w:val="21"/>
        </w:rPr>
      </w:pPr>
    </w:p>
    <w:p w:rsidR="00AB0686" w:rsidRDefault="0078016C">
      <w:pPr>
        <w:pStyle w:val="Corpodetexto"/>
        <w:ind w:left="100" w:right="109"/>
        <w:jc w:val="both"/>
      </w:pPr>
      <w:r>
        <w:t>§ 1º Em conformidade com o art. 53 da Lei nº 12.378, de 20</w:t>
      </w:r>
      <w:r>
        <w:t>10, a existência de dívidas pendentes não obsta o desligamento do CAU.</w:t>
      </w:r>
    </w:p>
    <w:p w:rsidR="00AB0686" w:rsidRDefault="00AB0686">
      <w:pPr>
        <w:pStyle w:val="Corpodetexto"/>
        <w:spacing w:before="2"/>
      </w:pPr>
    </w:p>
    <w:p w:rsidR="00AB0686" w:rsidRDefault="0078016C">
      <w:pPr>
        <w:pStyle w:val="Corpodetexto"/>
        <w:ind w:left="100" w:right="106"/>
        <w:jc w:val="both"/>
        <w:sectPr w:rsidR="00AB0686">
          <w:headerReference w:type="default" r:id="rId15"/>
          <w:footerReference w:type="default" r:id="rId16"/>
          <w:pgSz w:w="11900" w:h="16850"/>
          <w:pgMar w:top="1660" w:right="1020" w:bottom="1160" w:left="1460" w:header="720" w:footer="720" w:gutter="0"/>
          <w:cols w:space="720"/>
        </w:sectPr>
      </w:pPr>
      <w:r>
        <w:t>§ 2º O pedido de desligamento do CAU, com consequente cancelamento do registro, não extingue as dívidas do arquiteto e urbanista com o CAU, as quais serão cobradas pelo CAU/UF competen</w:t>
      </w:r>
      <w:r>
        <w:t>te pelas vias administrativas e/ou judiciais, conforme normativos específicos do CAU/BR acerca de anuidades e cobrança de valores.</w:t>
      </w:r>
    </w:p>
    <w:p w:rsidR="00AB0686" w:rsidRDefault="00AB0686">
      <w:pPr>
        <w:pStyle w:val="Corpodetexto"/>
        <w:rPr>
          <w:sz w:val="20"/>
        </w:rPr>
      </w:pPr>
    </w:p>
    <w:p w:rsidR="00AB0686" w:rsidRDefault="00AB0686">
      <w:pPr>
        <w:pStyle w:val="Corpodetexto"/>
        <w:spacing w:before="5"/>
        <w:rPr>
          <w:sz w:val="20"/>
        </w:rPr>
      </w:pPr>
    </w:p>
    <w:p w:rsidR="00AB0686" w:rsidRDefault="0078016C">
      <w:pPr>
        <w:pStyle w:val="Corpodetexto"/>
        <w:spacing w:before="92"/>
        <w:ind w:left="100" w:right="106"/>
        <w:jc w:val="both"/>
      </w:pPr>
      <w:r>
        <w:t xml:space="preserve">Art. 15. O requerimento de desligamento do CAU deverá ser preenchido por meio de formulário específico, disponível no </w:t>
      </w:r>
      <w:r>
        <w:t>ambiente profissional do SICCAU, contendo as declarações de atendimento às condições definidas no art. 14 e de veracidade das informações prestadas.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spacing w:before="1"/>
        <w:ind w:left="100" w:right="100"/>
        <w:jc w:val="both"/>
      </w:pPr>
      <w:r>
        <w:t>§1º Depois de finalizado e cadastrado o requerimento no SICCAU, o profissional será, automaticamente, impe</w:t>
      </w:r>
      <w:r>
        <w:t>dido de solicitar Registro de Responsabilidade Técnica (RRT) e de emitir Certidão de Registro e Quitação de Pessoa Física (CRQPF) no ambiente profissional do</w:t>
      </w:r>
      <w:r>
        <w:rPr>
          <w:spacing w:val="-20"/>
        </w:rPr>
        <w:t xml:space="preserve"> </w:t>
      </w:r>
      <w:r>
        <w:t>SICCAU.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7"/>
        <w:jc w:val="both"/>
      </w:pPr>
      <w:r>
        <w:t>§2º O requerimento de desligamento será submetido à análise e aprovação do CAU/UF compete</w:t>
      </w:r>
      <w:r>
        <w:t>nte, cabendo ao responsável, quando julgar necessário, efetuar diligências ou requisitar documentos e informações adicionais para fundamentar a decisão.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 xml:space="preserve">§3º Caso o profissional atenda às condições estabelecidas nos incisos I a III do art. 14 e não possua </w:t>
      </w:r>
      <w:r>
        <w:t>a Carteira de Identificação Profissional do CAU, a solicitação de desligamento será deferida pelo CAU/UF competente e o cancelamento de registro será efetivado na forma do art. 17 desta</w:t>
      </w:r>
      <w:r>
        <w:rPr>
          <w:spacing w:val="-18"/>
        </w:rPr>
        <w:t xml:space="preserve"> </w:t>
      </w:r>
      <w:r>
        <w:t>Resolução.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 xml:space="preserve">§4º Caso o profissional atenda às condições estabelecidas </w:t>
      </w:r>
      <w:r>
        <w:t>nos incisos I a III do art. 14 e possua a Carteira de Identificação Profissional do CAU, o CAU/UF competente comunicará o profissional para que efetue a entrega da carteira, no prazo de até 10 (dez) dias corridos, contados do recebimento da comunicação.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0"/>
        <w:jc w:val="both"/>
      </w:pPr>
      <w:r>
        <w:t>A</w:t>
      </w:r>
      <w:r>
        <w:t>rt. 16. Caso o profissional não atenda às condições estabelecidas no art. 14, o requerimento de desligamento será indeferido pelo CAU/UF competente.</w:t>
      </w:r>
    </w:p>
    <w:p w:rsidR="00AB0686" w:rsidRDefault="00AB0686">
      <w:pPr>
        <w:pStyle w:val="Corpodetexto"/>
        <w:spacing w:before="11"/>
        <w:rPr>
          <w:sz w:val="21"/>
        </w:rPr>
      </w:pPr>
    </w:p>
    <w:p w:rsidR="00AB0686" w:rsidRDefault="0078016C">
      <w:pPr>
        <w:pStyle w:val="Corpodetexto"/>
        <w:ind w:left="100" w:right="102"/>
        <w:jc w:val="both"/>
      </w:pPr>
      <w:r>
        <w:t>§ 1º Indeferido o pedido de desligamento, o CAU/UF competente comunicará o profissional sobre a decisão, i</w:t>
      </w:r>
      <w:r>
        <w:t>nformando os motivos do indeferimento e da possibilidade de interposição de recurso ao Plenário do CAU/UF no prazo de até 10 (dez) dias corridos, contados do recebimento da comunicação.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99"/>
        <w:jc w:val="both"/>
      </w:pPr>
      <w:r>
        <w:t>§ 2º Caso o profissional não se manifeste dentro do prazo disposto no</w:t>
      </w:r>
      <w:r>
        <w:t xml:space="preserve"> caput do artigo, o requerimento de desligamento será arquivado, sendo o mantido registro ativo e retiradas as restrições dispostas no §1º do art. 15.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99"/>
        <w:jc w:val="both"/>
      </w:pPr>
      <w:r>
        <w:t xml:space="preserve">§ 3º Interposto o recurso na forma do §1º, a presidência do CAU/UF competente deverá encaminhá-lo à </w:t>
      </w:r>
      <w:r>
        <w:t>Comissão de Exercício Profissional do CAU/UF para que o coordenador da comissão designe o conselheiro membro relator, que apresentará seu relatório e voto fundamentado para aprovação da Comissão e encaminhamento ao Plenário do CAU/UF para apreciação e deli</w:t>
      </w:r>
      <w:r>
        <w:t>beração.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4"/>
        <w:jc w:val="both"/>
      </w:pPr>
      <w:r>
        <w:t>§ 4º Após deliberação do Plenário do CAU/UF, a presidência do CAU/UF competente comunicará o profissional sobre a decisão e, caso tenha sido mantido o indeferimento, deverá informá-lo da possibilidade de interposição de recurso ao Plenário do CAU</w:t>
      </w:r>
      <w:r>
        <w:t>/BR no prazo de até 30 (trinta) dias corridos, contados do recebimento da comunicação.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99"/>
        <w:jc w:val="both"/>
      </w:pPr>
      <w:r>
        <w:t>§ 5º Interposto o recurso na forma do §4º, a presidência do CAU/UF competente deverá encaminhá-lo à Presidência do CAU/BR, por meio do protocolo SICCAU contendo todos o</w:t>
      </w:r>
      <w:r>
        <w:t>s documentos do processo e o ofício de encaminhamento de</w:t>
      </w:r>
      <w:r>
        <w:rPr>
          <w:spacing w:val="-4"/>
        </w:rPr>
        <w:t xml:space="preserve"> </w:t>
      </w:r>
      <w:r>
        <w:t>recurso.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99"/>
        <w:jc w:val="both"/>
        <w:sectPr w:rsidR="00AB0686">
          <w:headerReference w:type="default" r:id="rId17"/>
          <w:footerReference w:type="default" r:id="rId18"/>
          <w:pgSz w:w="11900" w:h="16850"/>
          <w:pgMar w:top="1660" w:right="1020" w:bottom="1160" w:left="1460" w:header="720" w:footer="720" w:gutter="0"/>
          <w:cols w:space="720"/>
        </w:sectPr>
      </w:pPr>
      <w:r>
        <w:t xml:space="preserve">§ 6º A presidência do CAU/BR, ao receber o recurso interposto na forma dos §§ 4º e 5º, deverá encaminhá-lo à Comissão de Exercício Profissional do CAU/BR para que o coordenador da Comissão </w:t>
      </w:r>
      <w:r>
        <w:t>designe o conselheiro membro relator, que apresentará seu relatório e voto fundamentado para aprovação da Comissão e encaminhamento ao Plenário do CAU/BR para apreciação e</w:t>
      </w:r>
      <w:r>
        <w:rPr>
          <w:spacing w:val="-14"/>
        </w:rPr>
        <w:t xml:space="preserve"> </w:t>
      </w:r>
      <w:r>
        <w:t>deliberação.</w:t>
      </w:r>
    </w:p>
    <w:p w:rsidR="00AB0686" w:rsidRDefault="00AB0686">
      <w:pPr>
        <w:pStyle w:val="Corpodetexto"/>
        <w:spacing w:before="6"/>
        <w:rPr>
          <w:sz w:val="18"/>
        </w:rPr>
      </w:pPr>
    </w:p>
    <w:p w:rsidR="00AB0686" w:rsidRDefault="0078016C">
      <w:pPr>
        <w:pStyle w:val="Corpodetexto"/>
        <w:spacing w:before="92"/>
        <w:ind w:left="100" w:right="108"/>
        <w:jc w:val="both"/>
      </w:pPr>
      <w:r>
        <w:t>Art. 17. O cancelamento do registro do profissional será efetivado pel</w:t>
      </w:r>
      <w:r>
        <w:t>o CAU/UF competente mediante a inserção no SICCAU dos documentos, da decisão, e da data de início do cancelamento de registro.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spacing w:before="1"/>
        <w:ind w:left="100" w:right="100"/>
        <w:jc w:val="both"/>
      </w:pPr>
      <w:r>
        <w:t>§ 1º Para efetivação do cancelamento do registro no SICCAU, o profissional não poderá ter Registro de Responsabilidade Técnica (</w:t>
      </w:r>
      <w:r>
        <w:t>RRT) sem a devida baixa. Caso exista, a baixa do RRT será efetuada pelo CAU/UF competente, de ofício, na forma da regulamentação específica sobre RRT.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7"/>
        <w:jc w:val="both"/>
      </w:pPr>
      <w:r>
        <w:t>§ 2º Ao efetivar o cancelamento do registro, será aplicado ao profissional a restrição de acesso aos ser</w:t>
      </w:r>
      <w:r>
        <w:t>viços do SICCAU, com exceção da emissão de Certidão Negativa de Débito (CND) e de abertura de protocolo.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99"/>
        <w:jc w:val="both"/>
      </w:pPr>
      <w:r>
        <w:t>§ 3º Nos casos de cancelamento decorrente do falecimento do profissional, na forma do inciso II do art. 13, o CAU/UF competente deverá inserir no SICC</w:t>
      </w:r>
      <w:r>
        <w:t>AU a cópia autenticada da certidão de óbito, devidamente registrada em cartório, não sendo exigida a devolução da Carteira de Identificação Profissional do 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</w:pPr>
      <w:r>
        <w:t>§ 4º Nos casos de cancelamento decorrentes de sanção ético-disciplinar ou decisão judicial, na</w:t>
      </w:r>
      <w:r>
        <w:t xml:space="preserve"> forma dos incisos III e IV do art. 13, caso o profissional possua a Carteira de Identificação Profissional do CAU, o CAU/UF competente deverá incluir na comunicação ao profissional, além da decisão que determinou o cancelamento do registro, a informação s</w:t>
      </w:r>
      <w:r>
        <w:t>obre o prazo de 10 (dez) dias corridos, contados do recebimento da comunicação, para entrega da sua Carteira de Identificação</w:t>
      </w:r>
      <w:r>
        <w:rPr>
          <w:spacing w:val="-8"/>
        </w:rPr>
        <w:t xml:space="preserve"> </w:t>
      </w:r>
      <w:r>
        <w:t>Profissional.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0"/>
        <w:jc w:val="both"/>
      </w:pPr>
      <w:r>
        <w:t xml:space="preserve">§ 5º Caso o profissional não entregue a carteira dentro do prazo ou se recuse a entregar, o CAU/UF competente </w:t>
      </w:r>
      <w:r>
        <w:t xml:space="preserve">deverá registrar a pendência no SICCAU e no correspondente processo, e em seguida emitir um novo comunicado ao profissional para informá-lo das cominações legais a que estará sujeito caso exerça atividades de arquitetura e urbanismo ou utilize o título de </w:t>
      </w:r>
      <w:r>
        <w:t>arquiteto(a) e urbanista ou a Carteira de Identificação Profissional do CAU para fins de exercício profissional enquanto estiver sem registro no</w:t>
      </w:r>
      <w:r>
        <w:rPr>
          <w:spacing w:val="-1"/>
        </w:rPr>
        <w:t xml:space="preserve"> </w:t>
      </w:r>
      <w:r>
        <w:t>CAU.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spacing w:line="252" w:lineRule="exact"/>
        <w:ind w:left="100"/>
        <w:jc w:val="both"/>
      </w:pPr>
      <w:r>
        <w:t>§ 6º O cancelamento do registro do profissional no CAU terá como termo inicial:</w:t>
      </w:r>
    </w:p>
    <w:p w:rsidR="00AB0686" w:rsidRDefault="0078016C">
      <w:pPr>
        <w:pStyle w:val="PargrafodaLista"/>
        <w:numPr>
          <w:ilvl w:val="0"/>
          <w:numId w:val="6"/>
        </w:numPr>
        <w:tabs>
          <w:tab w:val="left" w:pos="-355"/>
        </w:tabs>
        <w:spacing w:line="252" w:lineRule="exact"/>
      </w:pPr>
      <w:r>
        <w:t>A data do requerimento de</w:t>
      </w:r>
      <w:r>
        <w:rPr>
          <w:spacing w:val="-7"/>
        </w:rPr>
        <w:t xml:space="preserve"> </w:t>
      </w:r>
      <w:r>
        <w:t>desligamento;</w:t>
      </w:r>
    </w:p>
    <w:p w:rsidR="00AB0686" w:rsidRDefault="0078016C">
      <w:pPr>
        <w:pStyle w:val="PargrafodaLista"/>
        <w:numPr>
          <w:ilvl w:val="0"/>
          <w:numId w:val="6"/>
        </w:numPr>
        <w:tabs>
          <w:tab w:val="left" w:pos="341"/>
        </w:tabs>
        <w:spacing w:before="1" w:line="252" w:lineRule="exact"/>
        <w:ind w:left="340" w:hanging="240"/>
      </w:pPr>
      <w:r>
        <w:t>A data do óbito constante da certidão, no caso de falecimento do</w:t>
      </w:r>
      <w:r>
        <w:rPr>
          <w:spacing w:val="-15"/>
        </w:rPr>
        <w:t xml:space="preserve"> </w:t>
      </w:r>
      <w:r>
        <w:t>profissional;</w:t>
      </w:r>
    </w:p>
    <w:p w:rsidR="00AB0686" w:rsidRDefault="0078016C">
      <w:pPr>
        <w:pStyle w:val="PargrafodaLista"/>
        <w:numPr>
          <w:ilvl w:val="0"/>
          <w:numId w:val="6"/>
        </w:numPr>
        <w:tabs>
          <w:tab w:val="left" w:pos="377"/>
        </w:tabs>
        <w:ind w:left="100" w:right="100" w:firstLine="0"/>
      </w:pPr>
      <w:r>
        <w:t>A data de confirmação de recebimento da comunicação realizada pelo CAU/UF competente ao profissional, informando sobre a decisão transitada em julgado do processo</w:t>
      </w:r>
      <w:r>
        <w:t xml:space="preserve"> ético-disciplinar que determinou a aplicação da sanção de cancelamento do registro;</w:t>
      </w:r>
      <w:r>
        <w:rPr>
          <w:spacing w:val="-7"/>
        </w:rPr>
        <w:t xml:space="preserve"> </w:t>
      </w:r>
      <w:r>
        <w:t>ou</w:t>
      </w:r>
    </w:p>
    <w:p w:rsidR="00AB0686" w:rsidRDefault="0078016C">
      <w:pPr>
        <w:pStyle w:val="PargrafodaLista"/>
        <w:numPr>
          <w:ilvl w:val="0"/>
          <w:numId w:val="6"/>
        </w:numPr>
        <w:tabs>
          <w:tab w:val="left" w:pos="341"/>
        </w:tabs>
        <w:spacing w:line="252" w:lineRule="exact"/>
        <w:ind w:left="340" w:hanging="240"/>
      </w:pPr>
      <w:r>
        <w:t>A data definida na decisão judicial que determinou o cancelamento do</w:t>
      </w:r>
      <w:r>
        <w:rPr>
          <w:spacing w:val="-12"/>
        </w:rPr>
        <w:t xml:space="preserve"> </w:t>
      </w:r>
      <w:r>
        <w:t>registro.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100"/>
        <w:jc w:val="both"/>
      </w:pPr>
      <w:r>
        <w:t>Art. 18. Nos casos de cancelamento na forma do inciso III do art. 13</w:t>
      </w:r>
      <w:r>
        <w:rPr>
          <w:color w:val="0000FF"/>
        </w:rPr>
        <w:t xml:space="preserve">, </w:t>
      </w:r>
      <w:r>
        <w:t>a pessoa física po</w:t>
      </w:r>
      <w:r>
        <w:t>derá solicitar reabilitação na forma da regulamentação específica do CAU/BR sobre processo ético-disciplinar. Caso haja decisão transitada em julgado a favor do interessado(a) e desde que não tenha débitos pendentes com o CAU, o CAU/UF competente deverá ef</w:t>
      </w:r>
      <w:r>
        <w:t>etuar um novo registro seguindo todas as condições e requisitos estabelecidos na regulamentação específica do CAU/BR correlata ao registro de profissional, sendo criada uma nova numeração de registro e transferidos todos os dados do registro anterior.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100" w:right="100"/>
        <w:jc w:val="both"/>
        <w:sectPr w:rsidR="00AB0686">
          <w:headerReference w:type="default" r:id="rId19"/>
          <w:footerReference w:type="default" r:id="rId20"/>
          <w:pgSz w:w="11900" w:h="16850"/>
          <w:pgMar w:top="1660" w:right="1020" w:bottom="1160" w:left="1460" w:header="720" w:footer="720" w:gutter="0"/>
          <w:cols w:space="720"/>
        </w:sectPr>
      </w:pPr>
      <w:r>
        <w:t>Art</w:t>
      </w:r>
      <w:r>
        <w:t xml:space="preserve">. 19. Nos casos de cancelamento na forma do inciso I do art. 13, é facultado à pessoa física requerer um novo registro profissional, devendo cumprir todas as condições e requisitos estabelecidos em regulamentação específica do CAU/BR correlata ao registro </w:t>
      </w:r>
      <w:r>
        <w:t>de profissional e desde que não tenha débitos pendentes com o CAU, sendo criada uma nova numeração de registro e transferidos todos os dados do registro anterior.</w:t>
      </w:r>
    </w:p>
    <w:p w:rsidR="00AB0686" w:rsidRDefault="00AB0686">
      <w:pPr>
        <w:pStyle w:val="Corpodetexto"/>
        <w:spacing w:before="11"/>
        <w:rPr>
          <w:sz w:val="18"/>
        </w:rPr>
      </w:pPr>
    </w:p>
    <w:p w:rsidR="00AB0686" w:rsidRDefault="0078016C">
      <w:pPr>
        <w:pStyle w:val="Ttulo1"/>
        <w:spacing w:before="91"/>
        <w:ind w:left="499"/>
      </w:pPr>
      <w:r>
        <w:t>CAPÍTULO V</w:t>
      </w:r>
    </w:p>
    <w:p w:rsidR="00AB0686" w:rsidRDefault="0078016C">
      <w:pPr>
        <w:spacing w:line="252" w:lineRule="exact"/>
        <w:ind w:left="500" w:right="502"/>
        <w:jc w:val="center"/>
        <w:rPr>
          <w:b/>
        </w:rPr>
      </w:pPr>
      <w:r>
        <w:rPr>
          <w:b/>
        </w:rPr>
        <w:t>DAS DISPOSIÇÕES FINAIS</w:t>
      </w:r>
    </w:p>
    <w:p w:rsidR="00AB0686" w:rsidRDefault="00AB0686">
      <w:pPr>
        <w:pStyle w:val="Corpodetexto"/>
        <w:spacing w:before="7"/>
        <w:rPr>
          <w:b/>
          <w:sz w:val="21"/>
        </w:rPr>
      </w:pPr>
    </w:p>
    <w:p w:rsidR="00AB0686" w:rsidRDefault="0078016C">
      <w:pPr>
        <w:pStyle w:val="Corpodetexto"/>
        <w:spacing w:before="1"/>
        <w:ind w:left="100" w:right="99"/>
        <w:jc w:val="both"/>
      </w:pPr>
      <w:r>
        <w:rPr>
          <w:strike/>
        </w:rPr>
        <w:t xml:space="preserve">Art. 20. O valor da anuidade, no caso de interrupção, </w:t>
      </w:r>
      <w:r>
        <w:rPr>
          <w:strike/>
        </w:rPr>
        <w:t>suspensão ou cancelamento do registro, será fixado em valor proporcional, calculado de acordo com a regulamentação específica do CAU/BR correlata à anuidade e cobrança de</w:t>
      </w:r>
      <w:r>
        <w:rPr>
          <w:strike/>
          <w:spacing w:val="-4"/>
        </w:rPr>
        <w:t xml:space="preserve"> </w:t>
      </w:r>
      <w:r>
        <w:rPr>
          <w:strike/>
        </w:rPr>
        <w:t>valores.</w:t>
      </w:r>
    </w:p>
    <w:p w:rsidR="00AB0686" w:rsidRDefault="00AB0686">
      <w:pPr>
        <w:pStyle w:val="Corpodetexto"/>
        <w:spacing w:before="1"/>
        <w:ind w:left="100" w:right="99"/>
        <w:jc w:val="both"/>
        <w:rPr>
          <w:strike/>
        </w:rPr>
      </w:pPr>
    </w:p>
    <w:p w:rsidR="00AB0686" w:rsidRDefault="0078016C">
      <w:pPr>
        <w:shd w:val="clear" w:color="auto" w:fill="FFFFFF"/>
        <w:ind w:left="100"/>
      </w:pPr>
      <w:r>
        <w:t xml:space="preserve">Art. 20. </w:t>
      </w:r>
      <w:r>
        <w:rPr>
          <w:color w:val="000000"/>
          <w:shd w:val="clear" w:color="auto" w:fill="FFFFFF"/>
        </w:rPr>
        <w:t>O valor da anuidade, no caso de interrupção, suspensão ou cancelam</w:t>
      </w:r>
      <w:r>
        <w:rPr>
          <w:color w:val="000000"/>
          <w:shd w:val="clear" w:color="auto" w:fill="FFFFFF"/>
        </w:rPr>
        <w:t>ento do registro, será calculado de acordo com a regulamentação específica do CAU/BR correlata à anuidade e cobrança de valores</w:t>
      </w:r>
      <w:r>
        <w:t xml:space="preserve">. </w:t>
      </w:r>
      <w:r>
        <w:rPr>
          <w:b/>
          <w:bCs/>
          <w:color w:val="000000"/>
          <w:shd w:val="clear" w:color="auto" w:fill="FFFFFF"/>
        </w:rPr>
        <w:t>(Redação dada pela Resolução n° 193, de 24 de setembro de 2020)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 w:right="99"/>
        <w:jc w:val="both"/>
      </w:pPr>
      <w:r>
        <w:t>Art. 21. Altera o art. 5º da Resolução CAU/BR n° 18, de 2 de m</w:t>
      </w:r>
      <w:r>
        <w:t>arço de 2012, alterada pelas Resoluções CAU/BR nº 32, de 2 de agosto de 2012, nº 85, de 15 de agosto de 2014, n° 121, de 19 de agosto de</w:t>
      </w:r>
    </w:p>
    <w:p w:rsidR="00AB0686" w:rsidRDefault="0078016C">
      <w:pPr>
        <w:pStyle w:val="Corpodetexto"/>
        <w:spacing w:before="1"/>
        <w:ind w:left="100" w:right="106"/>
        <w:jc w:val="both"/>
      </w:pPr>
      <w:r>
        <w:t>2016, n° 146, de 17 de agosto de 2017, e n° 160, de 23 de março de 2018, publicadas no Diário Oficial da União, Seção I</w:t>
      </w:r>
      <w:r>
        <w:t>, respectivamente nas Edições n° 64, de 2 de abril de 2012, n° 163, de 22 de agosto de 2012, n° 165, de 28 de agosto de 2014, n° 186, de 27 de setembro de 2016, n° 182, de 21 de setembro de 2017, e n° 73, Seção 1, de 17 de abril de 2018, que passa a vigora</w:t>
      </w:r>
      <w:r>
        <w:t>r com a seguinte</w:t>
      </w:r>
      <w:r>
        <w:rPr>
          <w:spacing w:val="-17"/>
        </w:rPr>
        <w:t xml:space="preserve"> </w:t>
      </w:r>
      <w:r>
        <w:t>alteração: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952"/>
        <w:jc w:val="both"/>
      </w:pPr>
      <w:r>
        <w:t>“Art. 5° ...............................................................................................................................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952" w:right="105"/>
        <w:jc w:val="both"/>
      </w:pPr>
      <w:r>
        <w:t>§ 2º-B Não cumprido o disposto no § 2º-A ou vencido o prazo sem a apresentação do diploma</w:t>
      </w:r>
      <w:r>
        <w:t>, o registro provisório do profissional será suspenso até que seja apresentado o diploma de graduação devidamente registrado.”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 w:right="107"/>
        <w:jc w:val="both"/>
      </w:pPr>
      <w:r>
        <w:t>Art. 22. Altera o artigo 21 da Resolução CAU/BR nº 146, de 17 de agosto de 2017, publicada no Diário Oficial da União, Edição n°</w:t>
      </w:r>
      <w:r>
        <w:t xml:space="preserve"> 182, Seção 1, de 21 de setembro de 2017, que passa a vigorar com a seguinte alteração:</w:t>
      </w:r>
    </w:p>
    <w:p w:rsidR="00AB0686" w:rsidRDefault="00AB0686">
      <w:pPr>
        <w:pStyle w:val="Corpodetexto"/>
        <w:spacing w:before="1"/>
      </w:pPr>
    </w:p>
    <w:p w:rsidR="00AB0686" w:rsidRDefault="0078016C">
      <w:pPr>
        <w:pStyle w:val="Corpodetexto"/>
        <w:ind w:left="952" w:right="106"/>
        <w:jc w:val="both"/>
      </w:pPr>
      <w:r>
        <w:t>“Art. 21. A carteira de identidade profissional, de brasileiro ou estrangeiro, definitiva ou provisória, será recolhida e destruída pelo CAU/UF com jurisdição no ender</w:t>
      </w:r>
      <w:r>
        <w:t>eço de registro do profissional no caso de cancelamento de registro.”</w:t>
      </w:r>
    </w:p>
    <w:p w:rsidR="00AB0686" w:rsidRDefault="00AB0686">
      <w:pPr>
        <w:pStyle w:val="Corpodetexto"/>
        <w:spacing w:before="10"/>
        <w:rPr>
          <w:sz w:val="21"/>
        </w:rPr>
      </w:pPr>
    </w:p>
    <w:p w:rsidR="00AB0686" w:rsidRDefault="0078016C">
      <w:pPr>
        <w:pStyle w:val="Corpodetexto"/>
        <w:ind w:left="100"/>
        <w:jc w:val="both"/>
      </w:pPr>
      <w:r>
        <w:t>Art. 23. Revoga os artigos 14 a 26 da Resolução CAU/BR nº 18, de 2012 e os artigos 22 e 23 da</w:t>
      </w:r>
    </w:p>
    <w:p w:rsidR="00AB0686" w:rsidRDefault="0078016C">
      <w:pPr>
        <w:pStyle w:val="Corpodetexto"/>
        <w:spacing w:before="2"/>
        <w:ind w:left="100"/>
        <w:jc w:val="both"/>
      </w:pPr>
      <w:r>
        <w:t>Resolução CAU/BR nº 146, de 2017.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100"/>
        <w:jc w:val="both"/>
      </w:pPr>
      <w:r>
        <w:t xml:space="preserve">Art. 24. Esta Resolução entra em vigor em 90 dias da </w:t>
      </w:r>
      <w:r>
        <w:t>data de sua publicação.</w:t>
      </w:r>
    </w:p>
    <w:p w:rsidR="00AB0686" w:rsidRDefault="00AB0686">
      <w:pPr>
        <w:pStyle w:val="Corpodetexto"/>
      </w:pPr>
    </w:p>
    <w:p w:rsidR="00AB0686" w:rsidRDefault="0078016C">
      <w:pPr>
        <w:pStyle w:val="Corpodetexto"/>
        <w:ind w:left="501" w:right="502"/>
        <w:jc w:val="center"/>
      </w:pPr>
      <w:r>
        <w:t>Brasília, 16 de agosto de 2018.</w:t>
      </w:r>
    </w:p>
    <w:p w:rsidR="00AB0686" w:rsidRDefault="00AB0686">
      <w:pPr>
        <w:pStyle w:val="Corpodetexto"/>
        <w:rPr>
          <w:sz w:val="24"/>
        </w:rPr>
      </w:pPr>
    </w:p>
    <w:p w:rsidR="00AB0686" w:rsidRDefault="00AB0686">
      <w:pPr>
        <w:pStyle w:val="Corpodetexto"/>
        <w:spacing w:before="5"/>
        <w:rPr>
          <w:sz w:val="20"/>
        </w:rPr>
      </w:pPr>
    </w:p>
    <w:p w:rsidR="00AB0686" w:rsidRDefault="0078016C">
      <w:pPr>
        <w:pStyle w:val="Ttulo1"/>
        <w:ind w:left="498"/>
      </w:pPr>
      <w:r>
        <w:t>LUCIANO GUIMARÃES</w:t>
      </w:r>
    </w:p>
    <w:p w:rsidR="00AB0686" w:rsidRDefault="0078016C">
      <w:pPr>
        <w:spacing w:line="252" w:lineRule="exact"/>
        <w:ind w:left="501" w:right="502"/>
        <w:jc w:val="center"/>
        <w:rPr>
          <w:b/>
        </w:rPr>
      </w:pPr>
      <w:r>
        <w:rPr>
          <w:b/>
        </w:rPr>
        <w:t>Presidente do CAU/BR</w:t>
      </w: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rPr>
          <w:b/>
          <w:sz w:val="24"/>
        </w:rPr>
      </w:pPr>
    </w:p>
    <w:p w:rsidR="00AB0686" w:rsidRDefault="00AB0686">
      <w:pPr>
        <w:pStyle w:val="Corpodetexto"/>
        <w:spacing w:before="2"/>
        <w:rPr>
          <w:b/>
        </w:rPr>
      </w:pPr>
    </w:p>
    <w:p w:rsidR="00AB0686" w:rsidRDefault="0078016C">
      <w:pPr>
        <w:pStyle w:val="Corpodetexto"/>
        <w:ind w:left="502" w:right="502"/>
        <w:jc w:val="center"/>
      </w:pPr>
      <w:r>
        <w:rPr>
          <w:rFonts w:ascii="Cambria" w:hAnsi="Cambria"/>
        </w:rPr>
        <w:t>(Publicada no Diário Oficial da União, Edição n° 184, Seção 1, de 24 de setembro de 2018)</w:t>
      </w:r>
    </w:p>
    <w:sectPr w:rsidR="00AB0686">
      <w:headerReference w:type="default" r:id="rId21"/>
      <w:footerReference w:type="default" r:id="rId22"/>
      <w:pgSz w:w="11900" w:h="16850"/>
      <w:pgMar w:top="1660" w:right="1020" w:bottom="116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6C" w:rsidRDefault="0078016C">
      <w:r>
        <w:separator/>
      </w:r>
    </w:p>
  </w:endnote>
  <w:endnote w:type="continuationSeparator" w:id="0">
    <w:p w:rsidR="0078016C" w:rsidRDefault="007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35pt;margin-top:786.1pt;width:9pt;height:12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foxQEAAIADAAAOAAAAZHJzL2Uyb0RvYy54bWysU9uO2yAQfa+0/4B4b+wku9vKClm1G221&#10;0qqtlO0HEAwxEjAUSOz06zvgOKm2b1Vf8DCXw5wz49XDYA05yhA1OEbns5oS6QS02u0Z/fH69P4j&#10;JTFx13IDTjJ6kpE+rG/erXrfyAV0YFoZCIK42PSe0S4l31RVFJ20PM7AS4dBBcHyhNewr9rAe0S3&#10;plrU9X3VQ2h9ACFjRO9mDNJ1wVdKivRNqSgTMYxib6mcoZy7fFbrFW/2gftOi3Mb/B+6sFw7fPQC&#10;teGJk0PQf0FZLQJEUGkmwFaglBaycEA28/oNm23HvSxcUJzoLzLF/wcrvh6/B6JbRpeUOG5xRK9y&#10;SOQzDGSR1el9bDBp6zEtDejGKU/+iM5MelDB5i/SIRhHnU8XbTOYyEXz22WNEYGh+d3y/sNtRqmu&#10;xT7E9EWCJdlgNODoiqL8+BLTmDql5LccPGljyviMe+PIeRseu7Eqh6tMY2w3W2nYDRjM5g7aE1LD&#10;FcZHOwi/KOlxHRiNPw88SErMs0O98+5MRpiM3WRwJ7CU0UTJaD6mccdwyJ6nF7f1ImOMfX46JFC6&#10;cLp2cO4Rx1xUOa9k3qM/7yXr+uOsfwMAAP//AwBQSwMEFAAGAAgAAAAhAD6Hz7HiAAAADwEAAA8A&#10;AABkcnMvZG93bnJldi54bWxMj0FPg0AQhe8m/ofNmHizCxukFlmaxujJxEjx4HFht0DKziK7bfHf&#10;O5zqbd6blzff5NvZDuxsJt87lBCvImAGG6d7bCV8VW8PT8B8UKjV4NBI+DUetsXtTa4y7S5YmvM+&#10;tIxK0GdKQhfCmHHum85Y5VduNEi7g5usCiSnlutJXajcDlxEUcqt6pEudGo0L51pjvuTlbD7xvK1&#10;//moP8tD2VfVJsL39Cjl/d28ewYWzByuYVjwCR0KYqrdCbVnA+lYJGvK0vS4FgLYkokTQV69eJs0&#10;AV7k/P8fxR8AAAD//wMAUEsBAi0AFAAGAAgAAAAhALaDOJL+AAAA4QEAABMAAAAAAAAAAAAAAAAA&#10;AAAAAFtDb250ZW50X1R5cGVzXS54bWxQSwECLQAUAAYACAAAACEAOP0h/9YAAACUAQAACwAAAAAA&#10;AAAAAAAAAAAvAQAAX3JlbHMvLnJlbHNQSwECLQAUAAYACAAAACEAUP2n6MUBAACAAwAADgAAAAAA&#10;AAAAAAAAAAAuAgAAZHJzL2Uyb0RvYy54bWxQSwECLQAUAAYACAAAACEAPofPseIAAAAPAQAADwAA&#10;AAAAAAAAAAAAAAAfBAAAZHJzL2Rvd25yZXYueG1sUEsFBgAAAAAEAAQA8wAAAC4FAAAAAA=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189.6pt;margin-top:801.7pt;width:208.9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xaygEAAIgDAAAOAAAAZHJzL2Uyb0RvYy54bWysU8GO2yAQvVfqPyDuDXayu6qsOKu20VaV&#10;Vm2lbD+AYIiRgKFAYqdf3wHH2Wp7W+2FjGeGx3tvJuv70RpykiFqcC2tFxUl0gnotDu09NfTw4eP&#10;lMTEXccNONnSs4z0fvP+3XrwjVxCD6aTgSCIi83gW9qn5BvGouil5XEBXjosKgiWJ/wMB9YFPiC6&#10;NWxZVXdsgND5AELGiNntVKSbgq+UFOmHUlEmYlqK3FI5Qzn3+WSbNW8OgfteiwsN/goWlmuHj16h&#10;tjxxcgz6PyirRYAIKi0EWAZKaSGLBlRTVy/U7HruZdGC5kR/tSm+Haz4fvoZiO5aekOJ4xZH9CTH&#10;RD7DSOrszuBjg007j21pxDROec5HTGbRowo2/6IcgnX0+Xz1NoMJTC7vblfVqqZEYK2+Xd5UqwzD&#10;nm/7ENNXCZbkoKUBZ1cs5afHmKbWuSU/5uBBG1PmZ9yLRO7b8thPt3KZZR0T3xylcT8W1Vcte+jO&#10;KBFXGd/uIfyhZMC1aGn8feRBUmK+OfQ979AchDnYzwF3Aq+2NFEyhV/StGs4bM/To9t5kTEmup+O&#10;CZQu0jKnicGFKo67mHNZzbxP/36Xruc/0OYvAAAA//8DAFBLAwQUAAYACAAAACEAj/KWI+EAAAAN&#10;AQAADwAAAGRycy9kb3ducmV2LnhtbEyPwU7DMBBE70j8g7VI3KjTtEpIGqeqEJyQEGk4cHRiN7Ea&#10;r0PstuHv2Z7KcWeeZmeK7WwHdtaTNw4FLBcRMI2tUwY7AV/129MzMB8kKjk41AJ+tYdteX9XyFy5&#10;C1b6vA8doxD0uRTQhzDmnPu211b6hRs1kndwk5WBzqnjapIXCrcDj6Mo4VYapA+9HPVLr9vj/mQF&#10;7L6xejU/H81ndahMXWcRvidHIR4f5t0GWNBzuMFwrU/VoaROjTuh8mwQsEqzmFAykmi1BkZImqU0&#10;r7lKcboGXhb8/4ryDwAA//8DAFBLAQItABQABgAIAAAAIQC2gziS/gAAAOEBAAATAAAAAAAAAAAA&#10;AAAAAAAAAABbQ29udGVudF9UeXBlc10ueG1sUEsBAi0AFAAGAAgAAAAhADj9If/WAAAAlAEAAAsA&#10;AAAAAAAAAAAAAAAALwEAAF9yZWxzLy5yZWxzUEsBAi0AFAAGAAgAAAAhAONyTFrKAQAAiAMAAA4A&#10;AAAAAAAAAAAAAAAALgIAAGRycy9lMm9Eb2MueG1sUEsBAi0AFAAGAAgAAAAhAI/yliPhAAAADQEA&#10;AA8AAAAAAAAAAAAAAAAAJA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6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2.35pt;margin-top:786.1pt;width:9pt;height:12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KjyAEAAIcDAAAOAAAAZHJzL2Uyb0RvYy54bWysU9tuGyEQfa+Uf0C8x7t20qRaGUdtrFSV&#10;ojaS0w/ALHiRgCGAvet+fQfW61TpW5QXdpjLYc6Z2eXdYA05yBA1OEbns5oS6QS02u0Y/f38cPmF&#10;kpi4a7kBJxk9ykjvVheflr1v5AI6MK0MBEFcbHrPaJeSb6oqik5aHmfgpcOggmB5wmvYVW3gPaJb&#10;Uy3q+qbqIbQ+gJAxonc9Bumq4CslRfqlVJSJGEaxt1TOUM5tPqvVkje7wH2nxakN/o4uLNcOHz1D&#10;rXniZB/0f1BWiwARVJoJsBUopYUsHJDNvH7DZtNxLwsXFCf6s0zx42DFz8NTILpl9JYSxy2O6FkO&#10;iXyDgSyyOr2PDSZtPKalAd045ckf0ZlJDyrY/EU6BOOo8/GsbQYTuWh+fVVjRGBo/vnq5vY6o1Sv&#10;xT7E9F2CJdlgNODoiqL88BjTmDql5LccPGhjyviMe+PIeWseu7Eqh6tMY2w3W2nYDoX0meIW2iMy&#10;xE3GtzsIfyjpcSsYjS97HiQl5odD2fMKTUaYjO1kcCewlNFEyWjep3HVcNaep0e38SJjjO1+3SdQ&#10;ulDLPY0dnFrFaRdxTpuZ1+nfe8l6/X9WfwEAAP//AwBQSwMEFAAGAAgAAAAhAD6Hz7HiAAAADwEA&#10;AA8AAABkcnMvZG93bnJldi54bWxMj0FPg0AQhe8m/ofNmHizCxukFlmaxujJxEjx4HFht0DKziK7&#10;bfHfO5zqbd6blzff5NvZDuxsJt87lBCvImAGG6d7bCV8VW8PT8B8UKjV4NBI+DUetsXtTa4y7S5Y&#10;mvM+tIxK0GdKQhfCmHHum85Y5VduNEi7g5usCiSnlutJXajcDlxEUcqt6pEudGo0L51pjvuTlbD7&#10;xvK1//moP8tD2VfVJsL39Cjl/d28ewYWzByuYVjwCR0KYqrdCbVnA+lYJGvK0vS4FgLYkokTQV69&#10;eJs0AV7k/P8fxR8AAAD//wMAUEsBAi0AFAAGAAgAAAAhALaDOJL+AAAA4QEAABMAAAAAAAAAAAAA&#10;AAAAAAAAAFtDb250ZW50X1R5cGVzXS54bWxQSwECLQAUAAYACAAAACEAOP0h/9YAAACUAQAACwAA&#10;AAAAAAAAAAAAAAAvAQAAX3JlbHMvLnJlbHNQSwECLQAUAAYACAAAACEAeU6io8gBAACHAwAADgAA&#10;AAAAAAAAAAAAAAAuAgAAZHJzL2Uyb0RvYy54bWxQSwECLQAUAAYACAAAACEAPofPseIAAAAPAQAA&#10;DwAAAAAAAAAAAAAAAAAiBAAAZHJzL2Rvd25yZXYueG1sUEsFBgAAAAAEAAQA8wAAADEFAAAAAA=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89.6pt;margin-top:801.7pt;width:208.9pt;height:1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vayAEAAIgDAAAOAAAAZHJzL2Uyb0RvYy54bWysU8GO2yAQvVfqPyDuDXbSXVVWnFXbaKtK&#10;q7ZSdj+AYIiRgKFAYqdf3wHHSbW9Vb2Q8czweO/NZP0wWkNOMkQNrqX1oqJEOgGddoeWvjw/vvtA&#10;SUzcddyAky09y0gfNm/frAffyCX0YDoZCIK42Ay+pX1KvmEsil5aHhfgpcOigmB5ws9wYF3gA6Jb&#10;w5ZVdc8GCJ0PIGSMmN1ORbop+EpJkb4rFWUipqXILZUzlHOfT7ZZ8+YQuO+1uNDg/8DCcu3w0SvU&#10;lidOjkH/BWW1CBBBpYUAy0ApLWTRgGrq6pWaXc+9LFrQnOivNsX/Byu+nX4EoruW4qActziiZzkm&#10;8glGUmd3Bh8bbNp5bEsjpnHKcz5iMoseVbD5F+UQrKPP56u3GUxgcnl/t6pWNSUCa/Xd8n21yjDs&#10;dtuHmL5IsCQHLQ04u2IpPz3FNLXOLfkxB4/amDI/414lct+Wx366lcss65j45iiN+7GoLiRyZg/d&#10;GSXiKuPbPYRflAy4Fi2NP488SErMV4e+5x2agzAH+zngTuDVliZKpvBzmnYNh+15enI7LzLGRPfj&#10;MYHSRdqNwYUqjruYc1nNvE9/fpeu2x9o8xsAAP//AwBQSwMEFAAGAAgAAAAhAI/yliPhAAAADQEA&#10;AA8AAABkcnMvZG93bnJldi54bWxMj8FOwzAQRO9I/IO1SNyo07RKSBqnqhCckBBpOHB0YjexGq9D&#10;7Lbh79meynFnnmZniu1sB3bWkzcOBSwXETCNrVMGOwFf9dvTMzAfJCo5ONQCfrWHbXl/V8hcuQtW&#10;+rwPHaMQ9LkU0Icw5pz7ttdW+oUbNZJ3cJOVgc6p42qSFwq3A4+jKOFWGqQPvRz1S6/b4/5kBey+&#10;sXo1Px/NZ3WoTF1nEb4nRyEeH+bdBljQc7jBcK1P1aGkTo07ofJsELBKs5hQMpJotQZGSJqlNK+5&#10;SnG6Bl4W/P+K8g8AAP//AwBQSwECLQAUAAYACAAAACEAtoM4kv4AAADhAQAAEwAAAAAAAAAAAAAA&#10;AAAAAAAAW0NvbnRlbnRfVHlwZXNdLnhtbFBLAQItABQABgAIAAAAIQA4/SH/1gAAAJQBAAALAAAA&#10;AAAAAAAAAAAAAC8BAABfcmVscy8ucmVsc1BLAQItABQABgAIAAAAIQAPN5vayAEAAIgDAAAOAAAA&#10;AAAAAAAAAAAAAC4CAABkcnMvZTJvRG9jLnhtbFBLAQItABQABgAIAAAAIQCP8pYj4QAAAA0BAAAP&#10;AAAAAAAAAAAAAAAAACIEAABkcnMvZG93bnJldi54bWxQSwUGAAAAAAQABADzAAAAMAUAAAAA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10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1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2.35pt;margin-top:786.1pt;width:9pt;height:12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BexwEAAIgDAAAOAAAAZHJzL2Uyb0RvYy54bWysU9uO2yAQfa/Uf0C8N9jZ7bay4qzaRltV&#10;WrWVsvsBBEOMBAwFEjv9+g44Tqrt26oveJjL4ZyZ8ep+tIYcZYgaXEvrRUWJdAI67fYtfX56ePeR&#10;kpi467gBJ1t6kpHer9++WQ2+kUvowXQyEARxsRl8S/uUfMNYFL20PC7AS4dBBcHyhNewZ13gA6Jb&#10;w5ZVdccGCJ0PIGSM6N1MQbou+EpJkX4oFWUipqXILZUzlHOXT7Ze8WYfuO+1ONPgr2BhuXb46AVq&#10;wxMnh6D/gbJaBIig0kKAZaCUFrJoQDV19ULNtudeFi3YnOgvbYr/D1Z8P/4MRHc4u5oSxy3O6EmO&#10;iXyGkSxzewYfG8zaesxLI7oxdfZHdGbVowo2f1EPwTg2+nRpbgYTuai+vakwIjBUv7+5+3CbUdi1&#10;2IeYvkqwJBstDTi70lJ+fIxpSp1T8lsOHrQxZX7GvXDkvA2P/VSVwyzLmOhmK427saguJLJnB90J&#10;FeIq49s9hN+UDLgWLY2/DjxISsw3h33POzQbYTZ2s8GdwNKWJkom80uadg2H7Xl6dFsvMsZE99Mh&#10;gdJF2pXBmSqOuzTnvJp5n/6+l6zrD7T+AwAA//8DAFBLAwQUAAYACAAAACEAPofPseIAAAAPAQAA&#10;DwAAAGRycy9kb3ducmV2LnhtbEyPQU+DQBCF7yb+h82YeLMLG6QWWZrG6MnESPHgcWG3QMrOIrtt&#10;8d87nOpt3puXN9/k29kO7Gwm3zuUEK8iYAYbp3tsJXxVbw9PwHxQqNXg0Ej4NR62xe1NrjLtLlia&#10;8z60jErQZ0pCF8KYce6bzljlV240SLuDm6wKJKeW60ldqNwOXERRyq3qkS50ajQvnWmO+5OVsPvG&#10;8rX/+ag/y0PZV9Umwvf0KOX93bx7BhbMHK5hWPAJHQpiqt0JtWcD6Vgka8rS9LgWAtiSiRNBXr14&#10;mzQBXuT8/x/FHwAAAP//AwBQSwECLQAUAAYACAAAACEAtoM4kv4AAADhAQAAEwAAAAAAAAAAAAAA&#10;AAAAAAAAW0NvbnRlbnRfVHlwZXNdLnhtbFBLAQItABQABgAIAAAAIQA4/SH/1gAAAJQBAAALAAAA&#10;AAAAAAAAAAAAAC8BAABfcmVscy8ucmVsc1BLAQItABQABgAIAAAAIQB5ipBexwEAAIgDAAAOAAAA&#10;AAAAAAAAAAAAAC4CAABkcnMvZTJvRG9jLnhtbFBLAQItABQABgAIAAAAIQA+h8+x4gAAAA8BAAAP&#10;AAAAAAAAAAAAAAAAACEEAABkcnMvZG93bnJldi54bWxQSwUGAAAAAAQABADzAAAAMAUAAAAA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1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89.6pt;margin-top:801.7pt;width:208.9pt;height:12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+SygEAAIkDAAAOAAAAZHJzL2Uyb0RvYy54bWysU8Fu2zAMvQ/oPwi6N7KdphiMOMW2oMOA&#10;YhuQ9gMUWYoFWKIqKbGzrx8lx+nQ3YZdFJqknt57ZNYPo+nJSfqgwTa0XBSUSCug1fbQ0Jfnx9uP&#10;lITIbct7sLKhZxnow+bmw3pwtaygg76VniCIDfXgGtrF6GrGguik4WEBTlosKvCGR/z0B9Z6PiC6&#10;6VlVFPdsAN86D0KGgNntVKSbjK+UFPGHUkFG0jcUucV8+nzu08k2a14fPHedFhca/B9YGK4tPnqF&#10;2vLIydHrv6CMFh4CqLgQYBgopYXMGlBNWbxTs+u4k1kLmhPc1abw/2DF99NPT3SLs6sosdzgjJ7l&#10;GMlnGEmZ7BlcqLFr57AvjpjG1jkfMJlUj8qb9It6CNbR6PPV3AQmMFndr5bFsqREYK1cVXfFMsGw&#10;t9vOh/hVgiEpaKjH4WVP+ekpxKl1bkmPWXjUfZ8H2Nt3idS35aGbbqUySzomvimK437Mslezlj20&#10;Z5SIu4xvd+B/UTLgXjQ0vB65l5T03ywan5ZoDvwc7OeAW4FXGxopmcIvcVo2nLbj8cnunEgYE91P&#10;xwhKZ2mJ08TgQhXnnc257GZaqD+/c9fbP2jzGwAA//8DAFBLAwQUAAYACAAAACEAj/KWI+EAAAAN&#10;AQAADwAAAGRycy9kb3ducmV2LnhtbEyPwU7DMBBE70j8g7VI3KjTtEpIGqeqEJyQEGk4cHRiN7Ea&#10;r0PstuHv2Z7KcWeeZmeK7WwHdtaTNw4FLBcRMI2tUwY7AV/129MzMB8kKjk41AJ+tYdteX9XyFy5&#10;C1b6vA8doxD0uRTQhzDmnPu211b6hRs1kndwk5WBzqnjapIXCrcDj6Mo4VYapA+9HPVLr9vj/mQF&#10;7L6xejU/H81ndahMXWcRvidHIR4f5t0GWNBzuMFwrU/VoaROjTuh8mwQsEqzmFAykmi1BkZImqU0&#10;r7lKcboGXhb8/4ryDwAA//8DAFBLAQItABQABgAIAAAAIQC2gziS/gAAAOEBAAATAAAAAAAAAAAA&#10;AAAAAAAAAABbQ29udGVudF9UeXBlc10ueG1sUEsBAi0AFAAGAAgAAAAhADj9If/WAAAAlAEAAAsA&#10;AAAAAAAAAAAAAAAALwEAAF9yZWxzLy5yZWxzUEsBAi0AFAAGAAgAAAAhAJjcv5LKAQAAiQMAAA4A&#10;AAAAAAAAAAAAAAAALgIAAGRycy9lMm9Eb2MueG1sUEsBAi0AFAAGAAgAAAAhAI/yliPhAAAADQEA&#10;AA8AAAAAAAAAAAAAAAAAJA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14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2.35pt;margin-top:786.1pt;width:9pt;height:12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sJyQEAAIgDAAAOAAAAZHJzL2Uyb0RvYy54bWysU9tuGyEQfa+Uf0C8x6ydxI1WXkdtrVSV&#10;ojaS0w/ALHiRgKGAvet+fQfW60TpW9UXdpjLYc6Z2dXDYA05yhA1uIbOZxUl0glotds39OfL4/U9&#10;JTFx13IDTjb0JCN9WF99WPW+lgvowLQyEARxse59Q7uUfM1YFJ20PM7AS4dBBcHyhNewZ23gPaJb&#10;wxZVtWQ9hNYHEDJG9G7GIF0XfKWkSD+UijIR01DsLZUzlHOXT7Ze8XofuO+0OLfB/6ELy7XDRy9Q&#10;G544OQT9F5TVIkAElWYCLAOltJCFA7KZV+/YbDvuZeGC4kR/kSn+P1jx/fgciG5xdneUOG5xRi9y&#10;SOQzDGSR5el9rDFr6zEvDejG1Mkf0ZlZDyrY/EU+BOMo9OkibgYTuWh+e1NhRGBofnez/HibUdhr&#10;sQ8xfZVgSTYaGnB2RVJ+fIppTJ1S8lsOHrUxZX7GvXPkvA2P3ViVwyzTGNvNVhp2Q2G9nKjsoD0h&#10;Q1xlfLuD8JuSHteiofHXgQdJifnmUPe8Q5MRJmM3GdwJLG1oomQ0v6Rx13DYnqcnt/UiY4ztfjok&#10;ULpQyz2NHZxbxXEXcc6rmffp7b1kvf5A6z8AAAD//wMAUEsDBBQABgAIAAAAIQA+h8+x4gAAAA8B&#10;AAAPAAAAZHJzL2Rvd25yZXYueG1sTI9BT4NAEIXvJv6HzZh4swsbpBZZmsboycRI8eBxYbdAys4i&#10;u23x3zuc6m3em5c33+Tb2Q7sbCbfO5QQryJgBhune2wlfFVvD0/AfFCo1eDQSPg1HrbF7U2uMu0u&#10;WJrzPrSMStBnSkIXwphx7pvOWOVXbjRIu4ObrAokp5brSV2o3A5cRFHKreqRLnRqNC+daY77k5Ww&#10;+8bytf/5qD/LQ9lX1SbC9/Qo5f3dvHsGFswcrmFY8AkdCmKq3Qm1ZwPpWCRrytL0uBYC2JKJE0Fe&#10;vXibNAFe5Pz/H8UfAAAA//8DAFBLAQItABQABgAIAAAAIQC2gziS/gAAAOEBAAATAAAAAAAAAAAA&#10;AAAAAAAAAABbQ29udGVudF9UeXBlc10ueG1sUEsBAi0AFAAGAAgAAAAhADj9If/WAAAAlAEAAAsA&#10;AAAAAAAAAAAAAAAALwEAAF9yZWxzLy5yZWxzUEsBAi0AFAAGAAgAAAAhAC6kmwnJAQAAiAMAAA4A&#10;AAAAAAAAAAAAAAAALgIAAGRycy9lMm9Eb2MueG1sUEsBAi0AFAAGAAgAAAAhAD6Hz7HiAAAADwEA&#10;AA8AAAAAAAAAAAAAAAAAIw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1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 xml:space="preserve">DELIBERAÇÃO PLENÁRIA DPOBR Nº </w:t>
                          </w:r>
                          <w:r>
                            <w:rPr>
                              <w:color w:val="296C79"/>
                              <w:sz w:val="18"/>
                            </w:rPr>
                            <w:t>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89.6pt;margin-top:801.7pt;width:208.9pt;height:12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3SygEAAIkDAAAOAAAAZHJzL2Uyb0RvYy54bWysU8GO0zAQvSPxD5bv1EnLFhQ1XQHVIqQV&#10;IHX5ANexG0u2x9huk/L1jJ2mi5Yb4uJOZsbP772Zbu5Ha8hZhqjBtbReVJRIJ6DT7tjSH08Pb95T&#10;EhN3HTfgZEsvMtL77etXm8E3cgk9mE4GgiAuNoNvaZ+SbxiLopeWxwV46bCoIFie8DMcWRf4gOjW&#10;sGVVrdkAofMBhIwRs7upSLcFXykp0jelokzEtBS5pXKGch7yybYb3hwD970WVxr8H1hYrh0+eoPa&#10;8cTJKei/oKwWASKotBBgGSilhSwaUE1dvVCz77mXRQuaE/3Npvj/YMXX8/dAdIezW1PiuMUZPckx&#10;kY8wkjrbM/jYYNfeY18aMY2tcz5iMqseVbD5F/UQrKPRl5u5GUxgcrm+W1WrmhKBtfpu+bZaZRj2&#10;fNuHmD5LsCQHLQ04vOIpPz/GNLXOLfkxBw/amDJA414kct+Ox366lcss65j45iiNh7HIfjdrOUB3&#10;QYm4y/h2D+EXJQPuRUvjzxMPkhLzxaHxeYnmIMzBYQ64E3i1pYmSKfyUpmXDaXueHt3ei4wx0f1w&#10;SqB0kZY5TQyuVHHexZzrbuaF+vO7dD3/g7a/AQAA//8DAFBLAwQUAAYACAAAACEAj/KWI+EAAAAN&#10;AQAADwAAAGRycy9kb3ducmV2LnhtbEyPwU7DMBBE70j8g7VI3KjTtEpIGqeqEJyQEGk4cHRiN7Ea&#10;r0PstuHv2Z7KcWeeZmeK7WwHdtaTNw4FLBcRMI2tUwY7AV/129MzMB8kKjk41AJ+tYdteX9XyFy5&#10;C1b6vA8doxD0uRTQhzDmnPu211b6hRs1kndwk5WBzqnjapIXCrcDj6Mo4VYapA+9HPVLr9vj/mQF&#10;7L6xejU/H81ndahMXWcRvidHIR4f5t0GWNBzuMFwrU/VoaROjTuh8mwQsEqzmFAykmi1BkZImqU0&#10;r7lKcboGXhb8/4ryDwAA//8DAFBLAQItABQABgAIAAAAIQC2gziS/gAAAOEBAAATAAAAAAAAAAAA&#10;AAAAAAAAAABbQ29udGVudF9UeXBlc10ueG1sUEsBAi0AFAAGAAgAAAAhADj9If/WAAAAlAEAAAsA&#10;AAAAAAAAAAAAAAAALwEAAF9yZWxzLy5yZWxzUEsBAi0AFAAGAAgAAAAhAHOyPdLKAQAAiQMAAA4A&#10;AAAAAAAAAAAAAAAALgIAAGRycy9lMm9Eb2MueG1sUEsBAi0AFAAGAAgAAAAhAI/yliPhAAAADQEA&#10;AA8AAAAAAAAAAAAAAAAAJA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 xml:space="preserve">DELIBERAÇÃO PLENÁRIA DPOBR Nº </w:t>
                    </w:r>
                    <w:r>
                      <w:rPr>
                        <w:color w:val="296C79"/>
                        <w:sz w:val="18"/>
                      </w:rPr>
                      <w:t>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18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62.35pt;margin-top:786.1pt;width:9pt;height:12.1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VyyQEAAIgDAAAOAAAAZHJzL2Uyb0RvYy54bWysU9tuGyEQfa+Uf0C8x6ydNE1XXkdJrVSV&#10;oraS0w/ALHiRgKGAvet+fQfW61TJW9QXdpjLYc6Z2eXdYA05yBA1uIbOZxUl0glotds19Nfz4+Ut&#10;JTFx13IDTjb0KCO9W118WPa+lgvowLQyEARxse59Q7uUfM1YFJ20PM7AS4dBBcHyhNewY23gPaJb&#10;wxZVdcN6CK0PIGSM6F2PQboq+EpJkX4oFWUipqHYWypnKOc2n2y15PUucN9pcWqDv6MLy7XDR89Q&#10;a5442Qf9BspqESCCSjMBloFSWsjCAdnMq1dsNh33snBBcaI/yxT/H6z4fvgZiG5xdp8pcdzijJ7l&#10;kMgDDGSR5el9rDFr4zEvDejG1Mkf0ZlZDyrY/EU+BOMo9PEsbgYTuWh+fVVhRGBo/vHq5tN1RmEv&#10;xT7E9FWCJdloaMDZFUn54SmmMXVKyW85eNTGlPkZ98qR89Y8dmNVDrNMY2w3W2nYDoX17URlC+0R&#10;GeIq49sdhD+U9LgWDY2/9zxISsw3h7rnHZqMMBnbyeBOYGlDEyWj+SWNu4bD9jw9uY0XGWNs936f&#10;QOlCLfc0dnBqFcddxDmtZt6nf+8l6+UHWv0FAAD//wMAUEsDBBQABgAIAAAAIQA+h8+x4gAAAA8B&#10;AAAPAAAAZHJzL2Rvd25yZXYueG1sTI9BT4NAEIXvJv6HzZh4swsbpBZZmsboycRI8eBxYbdAys4i&#10;u23x3zuc6m3em5c33+Tb2Q7sbCbfO5QQryJgBhune2wlfFVvD0/AfFCo1eDQSPg1HrbF7U2uMu0u&#10;WJrzPrSMStBnSkIXwphx7pvOWOVXbjRIu4ObrAokp5brSV2o3A5cRFHKreqRLnRqNC+daY77k5Ww&#10;+8bytf/5qD/LQ9lX1SbC9/Qo5f3dvHsGFswcrmFY8AkdCmKq3Qm1ZwPpWCRrytL0uBYC2JKJE0Fe&#10;vXibNAFe5Pz/H8UfAAAA//8DAFBLAQItABQABgAIAAAAIQC2gziS/gAAAOEBAAATAAAAAAAAAAAA&#10;AAAAAAAAAABbQ29udGVudF9UeXBlc10ueG1sUEsBAi0AFAAGAAgAAAAhADj9If/WAAAAlAEAAAsA&#10;AAAAAAAAAAAAAAAALwEAAF9yZWxzLy5yZWxzUEsBAi0AFAAGAAgAAAAhAHU7JXLJAQAAiAMAAA4A&#10;AAAAAAAAAAAAAAAALgIAAGRycy9lMm9Eb2MueG1sUEsBAi0AFAAGAAgAAAAhAD6Hz7HiAAAADwEA&#10;AA8AAAAAAAAAAAAAAAAAIw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5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89.6pt;margin-top:801.7pt;width:208.9pt;height:12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HOywEAAIkDAAAOAAAAZHJzL2Uyb0RvYy54bWysU9tuGyEQfa+Uf0C8x3txE7Ur46iJlapS&#10;1FZy8gGYBS/SwlDA3nW/vgPrdar0LeoLnp0ZDuecGa/uRtOTo/RBg2W0WpSUSCug1XbP6Mvz4/Un&#10;SkLktuU9WMnoSQZ6t776sBpcI2vooG+lJwhiQzM4RrsYXVMUQXTS8LAAJy0WFXjDI376fdF6PiC6&#10;6Yu6LG+LAXzrPAgZAmY3U5GuM75SUsQfSgUZSc8ocov59PncpbNYr3iz99x1Wpxp8HewMFxbfPQC&#10;teGRk4PX/0AZLTwEUHEhwBSglBYya0A1VflGzbbjTmYtaE5wF5vC/4MV348/PdEtozXaY7nBGT3L&#10;MZJ7GEmV7BlcaLBr67AvjpjGMc/5gMmkelTepF/UQ7COSKeLuQlMYLK+vVmWy4oSgbXqpv5YLhNM&#10;8Xrb+RC/SjAkBYx6HF72lB+fQpxa55b0mIVH3fd5gL19k0h9Gx666VYqF0nHxDdFcdyNWfbnWcsO&#10;2hNKxF3GtzvwvykZcC8YDb8O3EtK+m8WjU9LNAd+DnZzwK3Aq4xGSqbwIU7LhtN2PD7ZrRMJY6L7&#10;5RBB6SwtcZoYnKnivLM5591MC/X3d+56/Qet/wAAAP//AwBQSwMEFAAGAAgAAAAhAI/yliPhAAAA&#10;DQEAAA8AAABkcnMvZG93bnJldi54bWxMj8FOwzAQRO9I/IO1SNyo07RKSBqnqhCckBBpOHB0Yjex&#10;Gq9D7Lbh79meynFnnmZniu1sB3bWkzcOBSwXETCNrVMGOwFf9dvTMzAfJCo5ONQCfrWHbXl/V8hc&#10;uQtW+rwPHaMQ9LkU0Icw5pz7ttdW+oUbNZJ3cJOVgc6p42qSFwq3A4+jKOFWGqQPvRz1S6/b4/5k&#10;Bey+sXo1Px/NZ3WoTF1nEb4nRyEeH+bdBljQc7jBcK1P1aGkTo07ofJsELBKs5hQMpJotQZGSJql&#10;NK+5SnG6Bl4W/P+K8g8AAP//AwBQSwECLQAUAAYACAAAACEAtoM4kv4AAADhAQAAEwAAAAAAAAAA&#10;AAAAAAAAAAAAW0NvbnRlbnRfVHlwZXNdLnhtbFBLAQItABQABgAIAAAAIQA4/SH/1gAAAJQBAAAL&#10;AAAAAAAAAAAAAAAAAC8BAABfcmVscy8ucmVsc1BLAQItABQABgAIAAAAIQCp50HOywEAAIkDAAAO&#10;AAAAAAAAAAAAAAAAAC4CAABkcnMvZTJvRG9jLnhtbFBLAQItABQABgAIAAAAIQCP8pYj4QAAAA0B&#10;AAAPAAAAAAAAAAAAAAAAACUEAABkcnMvZG93bnJldi54bWxQSwUGAAAAAAQABADzAAAAMwUAAAAA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2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2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2.35pt;margin-top:786.1pt;width:9pt;height:12.1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n3yQEAAIkDAAAOAAAAZHJzL2Uyb0RvYy54bWysU9uO0zAQfUfiHyy/0yTtsqCo7gqoFiGt&#10;AKnLB7iO3ViyPcZ2m5SvZ+w0LVreEC/OeC7Hc85M1g+jNeQkQ9TgGG0WNSXSCei0OzD64/nxzXtK&#10;YuKu4wacZPQsI33YvH61Hnwrl9CD6WQgCOJiO3hG+5R8W1VR9NLyuAAvHQYVBMsTXsOh6gIfEN2a&#10;alnX99UAofMBhIwRvdspSDcFXykp0jelokzEMIq9pXKGcu7zWW3WvD0E7nstLm3wf+jCcu3w0SvU&#10;lidOjkH/BWW1CBBBpYUAW4FSWsjCAdk09Qs2u557WbigONFfZYr/D1Z8PX0PRHeMLleUOG5xRs9y&#10;TOQjjGSZ5Rl8bDFr5zEvjejGMc/+iM7MelTB5i/yIRhHoc9XcTOYyEXN3arGiMBQ83Z1/+4uo1S3&#10;Yh9i+izBkmwwGnB2RVJ+eoppSp1T8lsOHrUxZX7GvXDkvC2P/VSVw1WmMbWbrTTux8K6KSuQXXvo&#10;zkgRdxkf7yH8omTAvWA0/jzyICkxXxwKn5doNsJs7GeDO4GljCZKJvNTmpYNp+15enI7LzLG1O+H&#10;YwKlC7dbB5decd5Fnctu5oX6816ybn/Q5jcAAAD//wMAUEsDBBQABgAIAAAAIQA+h8+x4gAAAA8B&#10;AAAPAAAAZHJzL2Rvd25yZXYueG1sTI9BT4NAEIXvJv6HzZh4swsbpBZZmsboycRI8eBxYbdAys4i&#10;u23x3zuc6m3em5c33+Tb2Q7sbCbfO5QQryJgBhune2wlfFVvD0/AfFCo1eDQSPg1HrbF7U2uMu0u&#10;WJrzPrSMStBnSkIXwphx7pvOWOVXbjRIu4ObrAokp5brSV2o3A5cRFHKreqRLnRqNC+daY77k5Ww&#10;+8bytf/5qD/LQ9lX1SbC9/Qo5f3dvHsGFswcrmFY8AkdCmKq3Qm1ZwPpWCRrytL0uBYC2JKJE0Fe&#10;vXibNAFe5Pz/H8UfAAAA//8DAFBLAQItABQABgAIAAAAIQC2gziS/gAAAOEBAAATAAAAAAAAAAAA&#10;AAAAAAAAAABbQ29udGVudF9UeXBlc10ueG1sUEsBAi0AFAAGAAgAAAAhADj9If/WAAAAlAEAAAsA&#10;AAAAAAAAAAAAAAAALwEAAF9yZWxzLy5yZWxzUEsBAi0AFAAGAAgAAAAhAOl4mffJAQAAiQMAAA4A&#10;AAAAAAAAAAAAAAAALgIAAGRycy9lMm9Eb2MueG1sUEsBAi0AFAAGAAgAAAAhAD6Hz7HiAAAADwEA&#10;AA8AAAAAAAAAAAAAAAAAIwQAAGRycy9kb3ducmV2LnhtbFBLBQYAAAAABAAEAPMAAAAyBQAAAAA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6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2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89.6pt;margin-top:801.7pt;width:208.9pt;height:12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YyywEAAIoDAAAOAAAAZHJzL2Uyb0RvYy54bWysU9tuGyEQfa/Uf0C813txElUrr6O2VqJK&#10;URPJ6QdgFrxIwFDA3nW/vgPrdaL0LcoLnp0ZDuecGa9uR6PJUfigwLa0WpSUCMuhU3bf0t/Pd1++&#10;UhIisx3TYEVLTyLQ2/XnT6vBNaKGHnQnPEEQG5rBtbSP0TVFEXgvDAsLcMJiUYI3LOKn3xedZwOi&#10;G13UZXlTDOA754GLEDC7mYp0nfGlFDw+ShlEJLqlyC3m0+dzl85ivWLN3jPXK36mwd7BwjBl8dEL&#10;1IZFRg5e/QdlFPcQQMYFB1OAlIqLrAHVVOUbNdueOZG1oDnBXWwKHwfLfx2fPFFdS+srSiwzOKNn&#10;MUbyHUZSJXsGFxrs2jrsiyOmccxzPmAyqR6lN+kX9RCso9Gni7kJjGOyvrlelsuKEo616rq+KpcJ&#10;pni57XyI9wIMSUFLPQ4ve8qODyFOrXNLeszCndI6D1DbN4nUt2Ghn26lcpF0THxTFMfdmGVXFzE7&#10;6E6oEZcZH+/B/6VkwMVoafhzYF5Qon9adD5t0Rz4OdjNAbMcr7Y0UjKFP+K0bThux+KD3TqeMCa+&#10;3w4RpMraEqmJwZkrDjy7c17OtFGvv3PXy19o/Q8AAP//AwBQSwMEFAAGAAgAAAAhAI/yliPhAAAA&#10;DQEAAA8AAABkcnMvZG93bnJldi54bWxMj8FOwzAQRO9I/IO1SNyo07RKSBqnqhCckBBpOHB0Yjex&#10;Gq9D7Lbh79meynFnnmZniu1sB3bWkzcOBSwXETCNrVMGOwFf9dvTMzAfJCo5ONQCfrWHbXl/V8hc&#10;uQtW+rwPHaMQ9LkU0Icw5pz7ttdW+oUbNZJ3cJOVgc6p42qSFwq3A4+jKOFWGqQPvRz1S6/b4/5k&#10;Bey+sXo1Px/NZ3WoTF1nEb4nRyEeH+bdBljQc7jBcK1P1aGkTo07ofJsELBKs5hQMpJotQZGSJql&#10;NK+5SnG6Bl4W/P+K8g8AAP//AwBQSwECLQAUAAYACAAAACEAtoM4kv4AAADhAQAAEwAAAAAAAAAA&#10;AAAAAAAAAAAAW0NvbnRlbnRfVHlwZXNdLnhtbFBLAQItABQABgAIAAAAIQA4/SH/1gAAAJQBAAAL&#10;AAAAAAAAAAAAAAAAAC8BAABfcmVscy8ucmVsc1BLAQItABQABgAIAAAAIQACuaYyywEAAIoDAAAO&#10;AAAAAAAAAAAAAAAAAC4CAABkcnMvZTJvRG9jLnhtbFBLAQItABQABgAIAAAAIQCP8pYj4QAAAA0B&#10;AAAPAAAAAAAAAAAAAAAAACUEAABkcnMvZG93bnJldi54bWxQSwUGAAAAAAQABADzAAAAMwUAAAAA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26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2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62.35pt;margin-top:786.1pt;width:9pt;height:12.1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u3ygEAAIkDAAAOAAAAZHJzL2Uyb0RvYy54bWysU11v2yAUfZ+0/4B4X2ynXTtZIdW2qNOk&#10;aquU7gcQDDEScBmQ2Nmv3wXH6dS9VX3Bl/txuOfc69XdaA05yhA1OEabRU2JdAI67faM/nq6//CJ&#10;kpi467gBJxk9yUjv1u/frQbfyiX0YDoZCIK42A6e0T4l31ZVFL20PC7AS4dBBcHyhNewr7rAB0S3&#10;plrW9U01QOh8ACFjRO9mCtJ1wVdKivRTqSgTMYxib6mcoZy7fFbrFW/3gftei3Mb/BVdWK4dPnqB&#10;2vDEySHo/6CsFgEiqLQQYCtQSgtZOCCbpn7BZttzLwsXFCf6i0zx7WDFj+NjILpjdHlLieMWZ/Qk&#10;x0S+wEiWWZ7Bxxazth7z0ohuHPPsj+jMrEcVbP4iH4JxFPp0ETeDiVzUXF/VGBEYaj5e3dxeZ5Tq&#10;udiHmL5JsCQbjAacXZGUHx9imlLnlPyWg3ttTJmfcS8cOW/DYz9V5XCVaUztZiuNu7Gwbi4cd9Cd&#10;kCLuMj7eQ/hDyYB7wWj8feBBUmK+OxQ+L9FshNnYzQZ3AksZTZRM5tc0LRtO2/P04LZeZIyp38+H&#10;BEoXbrmpqYNzrzjvos55N/NC/XsvWc9/0PovAAAA//8DAFBLAwQUAAYACAAAACEAPofPseIAAAAP&#10;AQAADwAAAGRycy9kb3ducmV2LnhtbEyPQU+DQBCF7yb+h82YeLMLG6QWWZrG6MnESPHgcWG3QMrO&#10;Irtt8d87nOpt3puXN9/k29kO7Gwm3zuUEK8iYAYbp3tsJXxVbw9PwHxQqNXg0Ej4NR62xe1NrjLt&#10;Llia8z60jErQZ0pCF8KYce6bzljlV240SLuDm6wKJKeW60ldqNwOXERRyq3qkS50ajQvnWmO+5OV&#10;sPvG8rX/+ag/y0PZV9Umwvf0KOX93bx7BhbMHK5hWPAJHQpiqt0JtWcD6Vgka8rS9LgWAtiSiRNB&#10;Xr14mzQBXuT8/x/FHwAAAP//AwBQSwECLQAUAAYACAAAACEAtoM4kv4AAADhAQAAEwAAAAAAAAAA&#10;AAAAAAAAAAAAW0NvbnRlbnRfVHlwZXNdLnhtbFBLAQItABQABgAIAAAAIQA4/SH/1gAAAJQBAAAL&#10;AAAAAAAAAAAAAAAAAC8BAABfcmVscy8ucmVsc1BLAQItABQABgAIAAAAIQACFhu3ygEAAIkDAAAO&#10;AAAAAAAAAAAAAAAAAC4CAABkcnMvZTJvRG9jLnhtbFBLAQItABQABgAIAAAAIQA+h8+x4gAAAA8B&#10;AAAPAAAAAAAAAAAAAAAAACQEAABkcnMvZG93bnJldi54bWxQSwUGAAAAAAQABADzAAAAMwUAAAAA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2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89.6pt;margin-top:801.7pt;width:208.9pt;height:12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AuywEAAIoDAAAOAAAAZHJzL2Uyb0RvYy54bWysU8Fu2zAMvQ/oPwi6N7KdthiMOMW2oMOA&#10;YhuQ9gMUWYoFWKIqKbGzrx8lx8nQ3YZdFJqknt57ZFaPo+nJUfqgwTa0XBSUSCug1Xbf0NeXp9uP&#10;lITIbct7sLKhJxno4/rmw2pwtaygg76VniCIDfXgGtrF6GrGguik4WEBTlosKvCGR/z0e9Z6PiC6&#10;6VlVFA9sAN86D0KGgNnNVKTrjK+UFPGHUkFG0jcUucV8+nzu0snWK17vPXedFmca/B9YGK4tPnqB&#10;2vDIycHrv6CMFh4CqLgQYBgopYXMGlBNWbxTs+24k1kLmhPcxabw/2DF9+NPT3Tb0AonZbnBGb3I&#10;MZLPMJIy2TO4UGPX1mFfHDGNY57zAZNJ9ai8Sb+oh2AdjT5dzE1gApPVw/2yWJaUCKyV99VdsUww&#10;7Hrb+RC/SjAkBQ31OLzsKT8+hzi1zi3pMQtPuu/zAHv7LpH6Njx0061UZknHxDdFcdyNWXaZWaTU&#10;DtoTasRlxsc78L8oGXAxGhreDtxLSvpvFp1PWzQHfg52c8CtwKsNjZRM4Zc4bRuO2/H4bLdOJIyJ&#10;76dDBKWztiuDM1cceHbnvJxpo/78zl3Xv9D6NwAAAP//AwBQSwMEFAAGAAgAAAAhAI/yliPhAAAA&#10;DQEAAA8AAABkcnMvZG93bnJldi54bWxMj8FOwzAQRO9I/IO1SNyo07RKSBqnqhCckBBpOHB0Yjex&#10;Gq9D7Lbh79meynFnnmZniu1sB3bWkzcOBSwXETCNrVMGOwFf9dvTMzAfJCo5ONQCfrWHbXl/V8hc&#10;uQtW+rwPHaMQ9LkU0Icw5pz7ttdW+oUbNZJ3cJOVgc6p42qSFwq3A4+jKOFWGqQPvRz1S6/b4/5k&#10;Bey+sXo1Px/NZ3WoTF1nEb4nRyEeH+bdBljQc7jBcK1P1aGkTo07ofJsELBKs5hQMpJotQZGSJql&#10;NK+5SnG6Bl4W/P+K8g8AAP//AwBQSwECLQAUAAYACAAAACEAtoM4kv4AAADhAQAAEwAAAAAAAAAA&#10;AAAAAAAAAAAAW0NvbnRlbnRfVHlwZXNdLnhtbFBLAQItABQABgAIAAAAIQA4/SH/1gAAAJQBAAAL&#10;AAAAAAAAAAAAAAAAAC8BAABfcmVscy8ucmVsc1BLAQItABQABgAIAAAAIQCGYUAuywEAAIoDAAAO&#10;AAAAAAAAAAAAAAAAAC4CAABkcnMvZTJvRG9jLnhtbFBLAQItABQABgAIAAAAIQCP8pYj4QAAAA0B&#10;AAAPAAAAAAAAAAAAAAAAACUEAABkcnMvZG93bnJldi54bWxQSwUGAAAAAAQABADzAAAAMwUAAAAA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9894192</wp:posOffset>
          </wp:positionV>
          <wp:extent cx="7555988" cy="441216"/>
          <wp:effectExtent l="0" t="0" r="6862" b="0"/>
          <wp:wrapNone/>
          <wp:docPr id="30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441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7141848</wp:posOffset>
              </wp:positionH>
              <wp:positionV relativeFrom="page">
                <wp:posOffset>9983474</wp:posOffset>
              </wp:positionV>
              <wp:extent cx="114300" cy="153674"/>
              <wp:effectExtent l="0" t="0" r="0" b="17776"/>
              <wp:wrapNone/>
              <wp:docPr id="3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3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4"/>
                            <w:ind w:left="40"/>
                          </w:pP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separate"/>
                          </w:r>
                          <w:r w:rsidR="00C227A7">
                            <w:rPr>
                              <w:rFonts w:ascii="Arial" w:hAnsi="Arial"/>
                              <w:noProof/>
                              <w:color w:val="296C79"/>
                              <w:w w:val="99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color w:val="296C79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62.35pt;margin-top:786.1pt;width:9pt;height:12.1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0OyAEAAIkDAAAOAAAAZHJzL2Uyb0RvYy54bWysU9uO0zAQfUfiHyy/0yTtsqCo7gqoFiGt&#10;AKnLB7iO3ViyPcZ2m5SvZ+w0LVreEC/OeC7Hc85M1g+jNeQkQ9TgGG0WNSXSCei0OzD64/nxzXtK&#10;YuKu4wacZPQsI33YvH61Hnwrl9CD6WQgCOJiO3hG+5R8W1VR9NLyuAAvHQYVBMsTXsOh6gIfEN2a&#10;alnX99UAofMBhIwRvdspSDcFXykp0jelokzEMIq9pXKGcu7zWW3WvD0E7nstLm3wf+jCcu3w0SvU&#10;lidOjkH/BWW1CBBBpYUAW4FSWsjCAdk09Qs2u557WbigONFfZYr/D1Z8PX0PRHeMrhpKHLc4o2c5&#10;JvIRRrLM8gw+tpi185iXRnTjmGd/RGdmPapg8xf5EIyj0OeruBlM5KLmblVjRGCoebu6f3eXUapb&#10;sQ8xfZZgSTYYDTi7Iik/PcU0pc4p+S0Hj9qYMj/jXjhy3pbHfqrK4SrTmNrNVhr3Y2HdlC6yaw/d&#10;GSniLuPjPYRflAy4F4zGn0ceJCXmi0Ph8xLNRpiN/WxwJ7CU0UTJZH5K07LhtD1PT27nRcaY+v1w&#10;TKB04Xbr4NIrzruoc9nNvFB/3kvW7Q/a/AYAAP//AwBQSwMEFAAGAAgAAAAhAD6Hz7HiAAAADwEA&#10;AA8AAABkcnMvZG93bnJldi54bWxMj0FPg0AQhe8m/ofNmHizCxukFlmaxujJxEjx4HFht0DKziK7&#10;bfHfO5zqbd6blzff5NvZDuxsJt87lBCvImAGG6d7bCV8VW8PT8B8UKjV4NBI+DUetsXtTa4y7S5Y&#10;mvM+tIxK0GdKQhfCmHHum85Y5VduNEi7g5usCiSnlutJXajcDlxEUcqt6pEudGo0L51pjvuTlbD7&#10;xvK1//moP8tD2VfVJsL39Cjl/d28ewYWzByuYVjwCR0KYqrdCbVnA+lYJGvK0vS4FgLYkokTQV69&#10;eJs0AV7k/P8fxR8AAAD//wMAUEsBAi0AFAAGAAgAAAAhALaDOJL+AAAA4QEAABMAAAAAAAAAAAAA&#10;AAAAAAAAAFtDb250ZW50X1R5cGVzXS54bWxQSwECLQAUAAYACAAAACEAOP0h/9YAAACUAQAACwAA&#10;AAAAAAAAAAAAAAAvAQAAX3JlbHMvLnJlbHNQSwECLQAUAAYACAAAACEAWJ5tDsgBAACJAwAADgAA&#10;AAAAAAAAAAAAAAAuAgAAZHJzL2Uyb0RvYy54bWxQSwECLQAUAAYACAAAACEAPofPseIAAAAPAQAA&#10;DwAAAAAAAAAAAAAAAAAiBAAAZHJzL2Rvd25yZXYueG1sUEsFBgAAAAAEAAQA8wAAADEFAAAAAA==&#10;" filled="f" stroked="f">
              <v:textbox inset="0,0,0,0">
                <w:txbxContent>
                  <w:p w:rsidR="008371B5" w:rsidRDefault="0078016C">
                    <w:pPr>
                      <w:spacing w:before="14"/>
                      <w:ind w:left="40"/>
                    </w:pP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separate"/>
                    </w:r>
                    <w:r w:rsidR="00C227A7">
                      <w:rPr>
                        <w:rFonts w:ascii="Arial" w:hAnsi="Arial"/>
                        <w:noProof/>
                        <w:color w:val="296C79"/>
                        <w:w w:val="99"/>
                        <w:sz w:val="18"/>
                      </w:rPr>
                      <w:t>9</w:t>
                    </w:r>
                    <w:r>
                      <w:rPr>
                        <w:rFonts w:ascii="Arial" w:hAnsi="Arial"/>
                        <w:color w:val="296C79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2407916</wp:posOffset>
              </wp:positionH>
              <wp:positionV relativeFrom="page">
                <wp:posOffset>10181587</wp:posOffset>
              </wp:positionV>
              <wp:extent cx="2653031" cy="152403"/>
              <wp:effectExtent l="0" t="0" r="13969" b="0"/>
              <wp:wrapNone/>
              <wp:docPr id="3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303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B5" w:rsidRDefault="0078016C">
                          <w:pPr>
                            <w:spacing w:before="12"/>
                            <w:ind w:left="20"/>
                          </w:pPr>
                          <w:r>
                            <w:rPr>
                              <w:color w:val="296C79"/>
                              <w:sz w:val="18"/>
                            </w:rPr>
                            <w:t>DELIBERAÇÃO PLENÁRIA DPOBR</w:t>
                          </w:r>
                          <w:r>
                            <w:rPr>
                              <w:color w:val="296C79"/>
                              <w:sz w:val="18"/>
                            </w:rPr>
                            <w:t xml:space="preserve"> Nº 0081-05/2018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89.6pt;margin-top:801.7pt;width:208.9pt;height:12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9xzAEAAIoDAAAOAAAAZHJzL2Uyb0RvYy54bWysU8Fu2zAMvQ/oPwi6N7KdphiMOMW2oMOA&#10;YhuQ9gMUWYoFWKIqKbGzrx8lx+nQ3YZdFJqknt57ZNYPo+nJSfqgwTa0XBSUSCug1fbQ0Jfnx9uP&#10;lITIbct7sLKhZxnow+bmw3pwtaygg76VniCIDfXgGtrF6GrGguik4WEBTlosKvCGR/z0B9Z6PiC6&#10;6VlVFPdsAN86D0KGgNntVKSbjK+UFPGHUkFG0jcUucV8+nzu08k2a14fPHedFhca/B9YGK4tPnqF&#10;2vLIydHrv6CMFh4CqLgQYBgopYXMGlBNWbxTs+u4k1kLmhPc1abw/2DF99NPT3Tb0GVFieUGZ/Qs&#10;x0g+w0jKZM/gQo1dO4d9ccQ0jnnOB0wm1aPyJv2iHoJ1NPp8NTeBCUxW96tlsSwpEVgrV9VdsUww&#10;7O228yF+lWBIChrqcXjZU356CnFqnVvSYxYedd/nAfb2XSL1bXnoplupzJKOiW+K4rgfs+xyNYvZ&#10;Q3tGjbjM+HgH/hclAy5GQ8PrkXtJSf/NovNpi+bAz8F+DrgVeLWhkZIp/BKnbcNxOx6f7M6JhDHx&#10;/XSMoHTWlkhNDC5cceDZnctypo368zt3vf2FNr8BAAD//wMAUEsDBBQABgAIAAAAIQCP8pYj4QAA&#10;AA0BAAAPAAAAZHJzL2Rvd25yZXYueG1sTI/BTsMwEETvSPyDtUjcqNO0Skgap6oQnJAQaThwdGI3&#10;sRqvQ+y24e/ZnspxZ55mZ4rtbAd21pM3DgUsFxEwja1TBjsBX/Xb0zMwHyQqOTjUAn61h215f1fI&#10;XLkLVvq8Dx2jEPS5FNCHMOac+7bXVvqFGzWSd3CTlYHOqeNqkhcKtwOPoyjhVhqkD70c9Uuv2+P+&#10;ZAXsvrF6NT8fzWd1qExdZxG+J0chHh/m3QZY0HO4wXCtT9WhpE6NO6HybBCwSrOYUDKSaLUGRkia&#10;pTSvuUpxugZeFvz/ivIPAAD//wMAUEsBAi0AFAAGAAgAAAAhALaDOJL+AAAA4QEAABMAAAAAAAAA&#10;AAAAAAAAAAAAAFtDb250ZW50X1R5cGVzXS54bWxQSwECLQAUAAYACAAAACEAOP0h/9YAAACUAQAA&#10;CwAAAAAAAAAAAAAAAAAvAQAAX3JlbHMvLnJlbHNQSwECLQAUAAYACAAAACEA3+uvccwBAACKAwAA&#10;DgAAAAAAAAAAAAAAAAAuAgAAZHJzL2Uyb0RvYy54bWxQSwECLQAUAAYACAAAACEAj/KWI+EAAAAN&#10;AQAADwAAAAAAAAAAAAAAAAAmBAAAZHJzL2Rvd25yZXYueG1sUEsFBgAAAAAEAAQA8wAAADQFAAAA&#10;AA==&#10;" filled="f" stroked="f">
              <v:textbox inset="0,0,0,0">
                <w:txbxContent>
                  <w:p w:rsidR="008371B5" w:rsidRDefault="0078016C">
                    <w:pPr>
                      <w:spacing w:before="12"/>
                      <w:ind w:left="20"/>
                    </w:pPr>
                    <w:r>
                      <w:rPr>
                        <w:color w:val="296C79"/>
                        <w:sz w:val="18"/>
                      </w:rPr>
                      <w:t>DELIBERAÇÃO PLENÁRIA DPOBR</w:t>
                    </w:r>
                    <w:r>
                      <w:rPr>
                        <w:color w:val="296C79"/>
                        <w:sz w:val="18"/>
                      </w:rPr>
                      <w:t xml:space="preserve"> Nº 0081-05/2018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6C" w:rsidRDefault="0078016C">
      <w:r>
        <w:rPr>
          <w:color w:val="000000"/>
        </w:rPr>
        <w:separator/>
      </w:r>
    </w:p>
  </w:footnote>
  <w:footnote w:type="continuationSeparator" w:id="0">
    <w:p w:rsidR="0078016C" w:rsidRDefault="0078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9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1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2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2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B5" w:rsidRDefault="0078016C">
    <w:pPr>
      <w:pStyle w:val="Corpodetexto"/>
      <w:spacing w:line="12" w:lineRule="auto"/>
    </w:pPr>
    <w:r>
      <w:rPr>
        <w:noProof/>
        <w:lang w:bidi="ar-SA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360977</wp:posOffset>
          </wp:positionV>
          <wp:extent cx="7555988" cy="584868"/>
          <wp:effectExtent l="0" t="0" r="6862" b="5682"/>
          <wp:wrapNone/>
          <wp:docPr id="29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5848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E92"/>
    <w:multiLevelType w:val="multilevel"/>
    <w:tmpl w:val="DB620150"/>
    <w:lvl w:ilvl="0">
      <w:start w:val="1"/>
      <w:numFmt w:val="upperRoman"/>
      <w:lvlText w:val="%1"/>
      <w:lvlJc w:val="left"/>
      <w:pPr>
        <w:ind w:left="100" w:hanging="147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031" w:hanging="147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1963" w:hanging="1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95" w:hanging="1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27" w:hanging="1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59" w:hanging="1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91" w:hanging="1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23" w:hanging="1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55" w:hanging="147"/>
      </w:pPr>
      <w:rPr>
        <w:lang w:val="pt-BR" w:eastAsia="pt-BR" w:bidi="pt-BR"/>
      </w:rPr>
    </w:lvl>
  </w:abstractNum>
  <w:abstractNum w:abstractNumId="1" w15:restartNumberingAfterBreak="0">
    <w:nsid w:val="08B370F9"/>
    <w:multiLevelType w:val="multilevel"/>
    <w:tmpl w:val="C090DA42"/>
    <w:lvl w:ilvl="0">
      <w:start w:val="1"/>
      <w:numFmt w:val="lowerLetter"/>
      <w:lvlText w:val="%1)"/>
      <w:lvlJc w:val="left"/>
      <w:pPr>
        <w:ind w:left="328" w:hanging="228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229" w:hanging="228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139" w:hanging="22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049" w:hanging="22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959" w:hanging="22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69" w:hanging="22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79" w:hanging="22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89" w:hanging="22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99" w:hanging="228"/>
      </w:pPr>
      <w:rPr>
        <w:lang w:val="pt-BR" w:eastAsia="pt-BR" w:bidi="pt-BR"/>
      </w:rPr>
    </w:lvl>
  </w:abstractNum>
  <w:abstractNum w:abstractNumId="2" w15:restartNumberingAfterBreak="0">
    <w:nsid w:val="13292D29"/>
    <w:multiLevelType w:val="multilevel"/>
    <w:tmpl w:val="97A04F8E"/>
    <w:lvl w:ilvl="0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031" w:hanging="14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1963" w:hanging="14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95" w:hanging="14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27" w:hanging="14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59" w:hanging="14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91" w:hanging="14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23" w:hanging="14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55" w:hanging="140"/>
      </w:pPr>
      <w:rPr>
        <w:lang w:val="pt-BR" w:eastAsia="pt-BR" w:bidi="pt-BR"/>
      </w:rPr>
    </w:lvl>
  </w:abstractNum>
  <w:abstractNum w:abstractNumId="3" w15:restartNumberingAfterBreak="0">
    <w:nsid w:val="25BB3108"/>
    <w:multiLevelType w:val="multilevel"/>
    <w:tmpl w:val="7EEA6DC2"/>
    <w:lvl w:ilvl="0">
      <w:start w:val="2"/>
      <w:numFmt w:val="upperRoman"/>
      <w:lvlText w:val="%1"/>
      <w:lvlJc w:val="left"/>
      <w:pPr>
        <w:ind w:left="299" w:hanging="200"/>
      </w:pPr>
      <w:rPr>
        <w:rFonts w:ascii="Times New Roman" w:eastAsia="Times New Roman" w:hAnsi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211" w:hanging="20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123" w:hanging="20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035" w:hanging="20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947" w:hanging="20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59" w:hanging="20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71" w:hanging="20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83" w:hanging="20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95" w:hanging="200"/>
      </w:pPr>
      <w:rPr>
        <w:lang w:val="pt-BR" w:eastAsia="pt-BR" w:bidi="pt-BR"/>
      </w:rPr>
    </w:lvl>
  </w:abstractNum>
  <w:abstractNum w:abstractNumId="4" w15:restartNumberingAfterBreak="0">
    <w:nsid w:val="2B6904D1"/>
    <w:multiLevelType w:val="multilevel"/>
    <w:tmpl w:val="1164933C"/>
    <w:lvl w:ilvl="0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031" w:hanging="14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1963" w:hanging="14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95" w:hanging="14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27" w:hanging="14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59" w:hanging="14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91" w:hanging="14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23" w:hanging="14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55" w:hanging="140"/>
      </w:pPr>
      <w:rPr>
        <w:lang w:val="pt-BR" w:eastAsia="pt-BR" w:bidi="pt-BR"/>
      </w:rPr>
    </w:lvl>
  </w:abstractNum>
  <w:abstractNum w:abstractNumId="5" w15:restartNumberingAfterBreak="0">
    <w:nsid w:val="2FD24342"/>
    <w:multiLevelType w:val="multilevel"/>
    <w:tmpl w:val="E4D8D544"/>
    <w:lvl w:ilvl="0">
      <w:start w:val="1"/>
      <w:numFmt w:val="upperRoman"/>
      <w:lvlText w:val="%1"/>
      <w:lvlJc w:val="left"/>
      <w:pPr>
        <w:ind w:left="227" w:hanging="128"/>
      </w:pPr>
      <w:rPr>
        <w:rFonts w:ascii="Times New Roman" w:eastAsia="Times New Roman" w:hAnsi="Times New Roman" w:cs="Times New Roman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39" w:hanging="128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2059" w:hanging="12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979" w:hanging="12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99" w:hanging="12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19" w:hanging="12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39" w:hanging="12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59" w:hanging="12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79" w:hanging="128"/>
      </w:pPr>
      <w:rPr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0686"/>
    <w:rsid w:val="0078016C"/>
    <w:rsid w:val="00AB0686"/>
    <w:rsid w:val="00C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444E-4AD1-4A87-8215-3889799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spacing w:line="252" w:lineRule="exact"/>
      <w:ind w:left="500" w:right="50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100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/>
      <w:lang w:val="pt-BR" w:eastAsia="pt-BR"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3930</Words>
  <Characters>21226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dcterms:created xsi:type="dcterms:W3CDTF">2021-02-04T20:04:00Z</dcterms:created>
  <dcterms:modified xsi:type="dcterms:W3CDTF">2021-02-04T20:04:00Z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