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20" w:rsidRPr="000F1BB4" w:rsidRDefault="00920C20" w:rsidP="000F1BB4">
      <w:pPr>
        <w:pStyle w:val="Artigo"/>
        <w:spacing w:after="0" w:line="240" w:lineRule="auto"/>
        <w:ind w:right="1"/>
        <w:jc w:val="center"/>
        <w:rPr>
          <w:b/>
        </w:rPr>
      </w:pPr>
      <w:bookmarkStart w:id="0" w:name="_GoBack"/>
      <w:bookmarkEnd w:id="0"/>
    </w:p>
    <w:p w:rsidR="007456C7" w:rsidRPr="000F1BB4" w:rsidRDefault="007456C7" w:rsidP="000F1BB4">
      <w:pPr>
        <w:pStyle w:val="Artigo"/>
        <w:spacing w:after="0" w:line="240" w:lineRule="auto"/>
        <w:ind w:right="1"/>
        <w:jc w:val="center"/>
        <w:rPr>
          <w:b/>
        </w:rPr>
      </w:pPr>
      <w:r w:rsidRPr="000F1BB4">
        <w:rPr>
          <w:b/>
        </w:rPr>
        <w:t xml:space="preserve">RESOLUÇÃO </w:t>
      </w:r>
      <w:r w:rsidR="009F4817" w:rsidRPr="000F1BB4">
        <w:rPr>
          <w:b/>
        </w:rPr>
        <w:t xml:space="preserve">N° </w:t>
      </w:r>
      <w:r w:rsidR="0043198D" w:rsidRPr="000F1BB4">
        <w:rPr>
          <w:b/>
        </w:rPr>
        <w:t>15</w:t>
      </w:r>
      <w:r w:rsidR="00CA4F4A" w:rsidRPr="000F1BB4">
        <w:rPr>
          <w:b/>
        </w:rPr>
        <w:t>8</w:t>
      </w:r>
      <w:r w:rsidR="004F07A5" w:rsidRPr="000F1BB4">
        <w:rPr>
          <w:b/>
        </w:rPr>
        <w:t>,</w:t>
      </w:r>
      <w:r w:rsidRPr="000F1BB4">
        <w:rPr>
          <w:b/>
        </w:rPr>
        <w:t xml:space="preserve"> DE </w:t>
      </w:r>
      <w:r w:rsidR="0043198D" w:rsidRPr="000F1BB4">
        <w:rPr>
          <w:b/>
        </w:rPr>
        <w:t>15</w:t>
      </w:r>
      <w:r w:rsidRPr="000F1BB4">
        <w:rPr>
          <w:b/>
        </w:rPr>
        <w:t xml:space="preserve"> DE </w:t>
      </w:r>
      <w:r w:rsidR="0043198D" w:rsidRPr="000F1BB4">
        <w:rPr>
          <w:b/>
        </w:rPr>
        <w:t>DEZEMBRO</w:t>
      </w:r>
      <w:r w:rsidRPr="000F1BB4">
        <w:rPr>
          <w:b/>
        </w:rPr>
        <w:t xml:space="preserve"> DE 2017</w:t>
      </w:r>
    </w:p>
    <w:p w:rsidR="007456C7" w:rsidRPr="000F1BB4" w:rsidRDefault="007456C7" w:rsidP="000F1BB4">
      <w:pPr>
        <w:pStyle w:val="Artigo"/>
        <w:spacing w:after="0" w:line="240" w:lineRule="auto"/>
        <w:ind w:right="1"/>
        <w:rPr>
          <w:b/>
        </w:rPr>
      </w:pPr>
    </w:p>
    <w:p w:rsidR="00920C20" w:rsidRPr="000F1BB4" w:rsidRDefault="00920C20" w:rsidP="000F1BB4">
      <w:pPr>
        <w:pStyle w:val="Artigo"/>
        <w:spacing w:after="0" w:line="240" w:lineRule="auto"/>
        <w:ind w:left="4253" w:right="1"/>
      </w:pPr>
    </w:p>
    <w:p w:rsidR="007456C7" w:rsidRPr="000F1BB4" w:rsidRDefault="00CA4F4A" w:rsidP="000F1BB4">
      <w:pPr>
        <w:pStyle w:val="Artigo"/>
        <w:spacing w:after="0" w:line="240" w:lineRule="auto"/>
        <w:ind w:left="4253" w:right="1"/>
      </w:pPr>
      <w:r w:rsidRPr="000F1BB4">
        <w:t xml:space="preserve">Fixa os valores de </w:t>
      </w:r>
      <w:r w:rsidRPr="000F1BB4">
        <w:rPr>
          <w:rFonts w:eastAsia="Times New Roman"/>
          <w:lang w:eastAsia="pt-BR"/>
        </w:rPr>
        <w:t xml:space="preserve">taxa de expedição de carteiras de identificação profissional do arquiteto e urbanista e </w:t>
      </w:r>
      <w:r w:rsidR="007456C7" w:rsidRPr="000F1BB4">
        <w:t>dá outras providências.</w:t>
      </w:r>
    </w:p>
    <w:p w:rsidR="007456C7" w:rsidRPr="000F1BB4" w:rsidRDefault="007456C7" w:rsidP="000F1BB4">
      <w:pPr>
        <w:pStyle w:val="Artigo"/>
        <w:spacing w:after="0" w:line="240" w:lineRule="auto"/>
        <w:ind w:right="1"/>
        <w:rPr>
          <w:b/>
        </w:rPr>
      </w:pPr>
    </w:p>
    <w:p w:rsidR="00920C20" w:rsidRPr="000F1BB4" w:rsidRDefault="00920C20" w:rsidP="000F1BB4">
      <w:pPr>
        <w:pStyle w:val="Artigo"/>
        <w:spacing w:after="0" w:line="240" w:lineRule="auto"/>
        <w:ind w:right="1"/>
        <w:rPr>
          <w:b/>
        </w:rPr>
      </w:pPr>
    </w:p>
    <w:p w:rsidR="0043198D" w:rsidRPr="000F1BB4" w:rsidRDefault="0043198D" w:rsidP="000F1BB4">
      <w:pPr>
        <w:ind w:right="1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0F1BB4">
        <w:rPr>
          <w:rFonts w:ascii="Times New Roman" w:hAnsi="Times New Roman"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DPABR n° 0023-03/2017, adotada na Reunião Plenária Ampliada n° 23, realizada no dia 15 de dezembro de 2017;</w:t>
      </w:r>
    </w:p>
    <w:p w:rsidR="0043198D" w:rsidRPr="000F1BB4" w:rsidRDefault="0043198D" w:rsidP="000F1BB4">
      <w:pPr>
        <w:ind w:right="1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20C20" w:rsidRPr="000F1BB4" w:rsidRDefault="00920C20" w:rsidP="000F1BB4">
      <w:pPr>
        <w:ind w:right="1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43198D" w:rsidRPr="000F1BB4" w:rsidRDefault="0043198D" w:rsidP="000F1BB4">
      <w:pPr>
        <w:ind w:right="1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0F1BB4">
        <w:rPr>
          <w:rFonts w:ascii="Times New Roman" w:hAnsi="Times New Roman"/>
          <w:b/>
          <w:sz w:val="22"/>
          <w:szCs w:val="22"/>
          <w:shd w:val="clear" w:color="auto" w:fill="FFFFFF"/>
        </w:rPr>
        <w:t>RESOLVE:</w:t>
      </w:r>
    </w:p>
    <w:p w:rsidR="0043198D" w:rsidRPr="000F1BB4" w:rsidRDefault="0043198D" w:rsidP="000F1BB4">
      <w:pPr>
        <w:ind w:right="1"/>
        <w:jc w:val="both"/>
        <w:rPr>
          <w:rFonts w:ascii="Times New Roman" w:eastAsia="Calibri" w:hAnsi="Times New Roman"/>
          <w:sz w:val="22"/>
          <w:szCs w:val="22"/>
        </w:rPr>
      </w:pPr>
    </w:p>
    <w:p w:rsidR="00920C20" w:rsidRPr="000F1BB4" w:rsidRDefault="00920C20" w:rsidP="000F1BB4">
      <w:pPr>
        <w:ind w:right="1"/>
        <w:jc w:val="both"/>
        <w:rPr>
          <w:rFonts w:ascii="Times New Roman" w:eastAsia="Calibri" w:hAnsi="Times New Roman"/>
          <w:sz w:val="22"/>
          <w:szCs w:val="22"/>
        </w:rPr>
      </w:pPr>
    </w:p>
    <w:p w:rsidR="00CA4F4A" w:rsidRPr="000F1BB4" w:rsidRDefault="009A745F" w:rsidP="000F1BB4">
      <w:pPr>
        <w:shd w:val="clear" w:color="auto" w:fill="FFFFFF"/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1BB4">
        <w:rPr>
          <w:rFonts w:ascii="Times New Roman" w:eastAsia="Calibri" w:hAnsi="Times New Roman"/>
          <w:sz w:val="22"/>
          <w:szCs w:val="22"/>
        </w:rPr>
        <w:t xml:space="preserve">Art. 1° </w:t>
      </w:r>
      <w:r w:rsidR="00E67C9C" w:rsidRPr="000F1BB4">
        <w:rPr>
          <w:rFonts w:ascii="Times New Roman" w:eastAsia="Calibri" w:hAnsi="Times New Roman"/>
          <w:sz w:val="22"/>
          <w:szCs w:val="22"/>
        </w:rPr>
        <w:t>Fixar</w:t>
      </w:r>
      <w:r w:rsidR="00CA4F4A" w:rsidRPr="000F1BB4">
        <w:rPr>
          <w:rFonts w:ascii="Times New Roman" w:eastAsia="Calibri" w:hAnsi="Times New Roman"/>
          <w:sz w:val="22"/>
          <w:szCs w:val="22"/>
        </w:rPr>
        <w:t xml:space="preserve">, em conformidade com o previsto na </w:t>
      </w:r>
      <w:r w:rsidR="00CA4F4A" w:rsidRPr="000F1BB4">
        <w:rPr>
          <w:rFonts w:ascii="Times New Roman" w:eastAsia="Times New Roman" w:hAnsi="Times New Roman"/>
          <w:bCs/>
          <w:kern w:val="36"/>
          <w:sz w:val="22"/>
          <w:szCs w:val="22"/>
          <w:lang w:eastAsia="pt-BR"/>
        </w:rPr>
        <w:t>Resolução</w:t>
      </w:r>
      <w:r w:rsidR="00C549AA" w:rsidRPr="000F1BB4">
        <w:rPr>
          <w:rFonts w:ascii="Times New Roman" w:eastAsia="Times New Roman" w:hAnsi="Times New Roman"/>
          <w:bCs/>
          <w:kern w:val="36"/>
          <w:sz w:val="22"/>
          <w:szCs w:val="22"/>
          <w:lang w:eastAsia="pt-BR"/>
        </w:rPr>
        <w:t xml:space="preserve"> CAU/BR </w:t>
      </w:r>
      <w:r w:rsidR="00CA4F4A" w:rsidRPr="000F1BB4">
        <w:rPr>
          <w:rFonts w:ascii="Times New Roman" w:eastAsia="Times New Roman" w:hAnsi="Times New Roman"/>
          <w:bCs/>
          <w:kern w:val="36"/>
          <w:sz w:val="22"/>
          <w:szCs w:val="22"/>
          <w:lang w:eastAsia="pt-BR"/>
        </w:rPr>
        <w:t xml:space="preserve">nº 146, de 17 de agosto de 2017, publicada </w:t>
      </w:r>
      <w:r w:rsidR="00CA4F4A" w:rsidRPr="000F1BB4">
        <w:rPr>
          <w:rFonts w:ascii="Times New Roman" w:hAnsi="Times New Roman"/>
          <w:sz w:val="22"/>
          <w:szCs w:val="22"/>
          <w:shd w:val="clear" w:color="auto" w:fill="FFFFFF"/>
        </w:rPr>
        <w:t xml:space="preserve">no Diário Oficial da União, Edição n° 182, Seção 1, de 21 de setembro de 2017, os seguintes </w:t>
      </w:r>
      <w:r w:rsidR="00CA4F4A" w:rsidRPr="000F1BB4">
        <w:rPr>
          <w:rFonts w:ascii="Times New Roman" w:eastAsia="Calibri" w:hAnsi="Times New Roman"/>
          <w:sz w:val="22"/>
          <w:szCs w:val="22"/>
        </w:rPr>
        <w:t xml:space="preserve">valores para taxa </w:t>
      </w:r>
      <w:r w:rsidR="00CA4F4A" w:rsidRPr="000F1BB4">
        <w:rPr>
          <w:rFonts w:ascii="Times New Roman" w:eastAsia="Times New Roman" w:hAnsi="Times New Roman"/>
          <w:sz w:val="22"/>
          <w:szCs w:val="22"/>
          <w:lang w:eastAsia="pt-BR"/>
        </w:rPr>
        <w:t>de expedição de carteira</w:t>
      </w:r>
      <w:r w:rsidR="00E67C9C" w:rsidRPr="000F1BB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A4F4A" w:rsidRPr="000F1BB4">
        <w:rPr>
          <w:rFonts w:ascii="Times New Roman" w:eastAsia="Times New Roman" w:hAnsi="Times New Roman"/>
          <w:sz w:val="22"/>
          <w:szCs w:val="22"/>
          <w:lang w:eastAsia="pt-BR"/>
        </w:rPr>
        <w:t xml:space="preserve"> de identificação profissional do arquiteto e urbanista:</w:t>
      </w:r>
    </w:p>
    <w:p w:rsidR="00CA4F4A" w:rsidRPr="000F1BB4" w:rsidRDefault="00CA4F4A" w:rsidP="000F1BB4">
      <w:pPr>
        <w:shd w:val="clear" w:color="auto" w:fill="FFFFFF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7C9C" w:rsidRPr="000F1BB4" w:rsidRDefault="00E67C9C" w:rsidP="000F1BB4">
      <w:pPr>
        <w:shd w:val="clear" w:color="auto" w:fill="FFFFFF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1BB4">
        <w:rPr>
          <w:rFonts w:ascii="Times New Roman" w:eastAsia="Times New Roman" w:hAnsi="Times New Roman"/>
          <w:sz w:val="22"/>
          <w:szCs w:val="22"/>
          <w:lang w:eastAsia="pt-BR"/>
        </w:rPr>
        <w:t>I - carteiras de identificação profissional definitiva: R$ 60,00 (sessenta reais);</w:t>
      </w:r>
    </w:p>
    <w:p w:rsidR="00E67C9C" w:rsidRPr="000F1BB4" w:rsidRDefault="00E67C9C" w:rsidP="000F1BB4">
      <w:pPr>
        <w:shd w:val="clear" w:color="auto" w:fill="FFFFFF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7C9C" w:rsidRPr="000F1BB4" w:rsidRDefault="00E67C9C" w:rsidP="000F1BB4">
      <w:pPr>
        <w:shd w:val="clear" w:color="auto" w:fill="FFFFFF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1BB4">
        <w:rPr>
          <w:rFonts w:ascii="Times New Roman" w:eastAsia="Times New Roman" w:hAnsi="Times New Roman"/>
          <w:sz w:val="22"/>
          <w:szCs w:val="22"/>
          <w:lang w:eastAsia="pt-BR"/>
        </w:rPr>
        <w:t>II - carteiras de identificação profissional provisória: R$ 25,00 (vinte e cinco reais).</w:t>
      </w:r>
    </w:p>
    <w:p w:rsidR="00E67C9C" w:rsidRPr="000F1BB4" w:rsidRDefault="00E67C9C" w:rsidP="000F1B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7C9C" w:rsidRPr="000F1BB4" w:rsidRDefault="00E67C9C" w:rsidP="000F1B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1BB4">
        <w:rPr>
          <w:rFonts w:ascii="Times New Roman" w:eastAsia="Times New Roman" w:hAnsi="Times New Roman"/>
          <w:sz w:val="22"/>
          <w:szCs w:val="22"/>
          <w:lang w:eastAsia="pt-BR"/>
        </w:rPr>
        <w:t>Art. 2° Os valores previstos nesta Resolução:</w:t>
      </w:r>
    </w:p>
    <w:p w:rsidR="00E67C9C" w:rsidRPr="000F1BB4" w:rsidRDefault="00E67C9C" w:rsidP="000F1B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7C9C" w:rsidRPr="000F1BB4" w:rsidRDefault="00E67C9C" w:rsidP="000F1B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F1BB4">
        <w:rPr>
          <w:rFonts w:ascii="Times New Roman" w:eastAsia="Times New Roman" w:hAnsi="Times New Roman"/>
          <w:sz w:val="22"/>
          <w:szCs w:val="22"/>
          <w:lang w:eastAsia="pt-BR"/>
        </w:rPr>
        <w:t>I - vigorarão a partir de 1° de janeiro de 2018;</w:t>
      </w:r>
    </w:p>
    <w:p w:rsidR="00E67C9C" w:rsidRPr="000F1BB4" w:rsidRDefault="00E67C9C" w:rsidP="000F1B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7C9C" w:rsidRPr="000F1BB4" w:rsidRDefault="00E67C9C" w:rsidP="000F1BB4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0F1BB4">
        <w:rPr>
          <w:rFonts w:ascii="Times New Roman" w:eastAsia="Times New Roman" w:hAnsi="Times New Roman"/>
          <w:sz w:val="22"/>
          <w:szCs w:val="22"/>
          <w:lang w:eastAsia="pt-BR"/>
        </w:rPr>
        <w:t xml:space="preserve">II - </w:t>
      </w:r>
      <w:r w:rsidRPr="000F1BB4">
        <w:rPr>
          <w:rFonts w:ascii="Times New Roman" w:hAnsi="Times New Roman"/>
          <w:sz w:val="22"/>
          <w:szCs w:val="22"/>
          <w:shd w:val="clear" w:color="auto" w:fill="FFFFFF"/>
        </w:rPr>
        <w:t>serão reajustados, em 1° de janeiro de cada ano, pela variação acumulada do Índice Nacional de Preços ao Consumidor (INPC) calculado pela Fundação Instituto Brasileiro de Geografia e Estatística (IBGE), referente ao período compreendido entre o mês de dezembro do segundo ano antecedente e o mês de novembro do ano imediatamente antecedente.</w:t>
      </w:r>
    </w:p>
    <w:p w:rsidR="00184059" w:rsidRPr="000F1BB4" w:rsidRDefault="00184059" w:rsidP="000F1BB4">
      <w:pPr>
        <w:ind w:right="1"/>
        <w:jc w:val="both"/>
        <w:rPr>
          <w:rFonts w:ascii="Times New Roman" w:eastAsia="Calibri" w:hAnsi="Times New Roman"/>
          <w:sz w:val="22"/>
          <w:szCs w:val="22"/>
        </w:rPr>
      </w:pPr>
    </w:p>
    <w:p w:rsidR="00E67C9C" w:rsidRPr="000F1BB4" w:rsidRDefault="00E67C9C" w:rsidP="000F1BB4">
      <w:pPr>
        <w:jc w:val="both"/>
        <w:rPr>
          <w:rFonts w:ascii="Times New Roman" w:hAnsi="Times New Roman"/>
          <w:sz w:val="22"/>
          <w:szCs w:val="22"/>
        </w:rPr>
      </w:pPr>
      <w:r w:rsidRPr="000F1BB4">
        <w:rPr>
          <w:rFonts w:ascii="Times New Roman" w:hAnsi="Times New Roman"/>
          <w:sz w:val="22"/>
          <w:szCs w:val="22"/>
        </w:rPr>
        <w:t xml:space="preserve">Art. 3° Esta Resolução entra em vigor na data de sua publicação. </w:t>
      </w:r>
    </w:p>
    <w:p w:rsidR="00E67C9C" w:rsidRPr="000F1BB4" w:rsidRDefault="00E67C9C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E67C9C" w:rsidRPr="000F1BB4" w:rsidRDefault="00E67C9C" w:rsidP="000F1BB4">
      <w:pPr>
        <w:jc w:val="center"/>
        <w:rPr>
          <w:rFonts w:ascii="Times New Roman" w:hAnsi="Times New Roman"/>
          <w:sz w:val="22"/>
          <w:szCs w:val="22"/>
        </w:rPr>
      </w:pPr>
      <w:r w:rsidRPr="000F1BB4">
        <w:rPr>
          <w:rFonts w:ascii="Times New Roman" w:hAnsi="Times New Roman"/>
          <w:sz w:val="22"/>
          <w:szCs w:val="22"/>
        </w:rPr>
        <w:t>Brasília, 15 de dezembro de 2017.</w:t>
      </w:r>
    </w:p>
    <w:p w:rsidR="00E67C9C" w:rsidRPr="000F1BB4" w:rsidRDefault="00E67C9C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E67C9C" w:rsidRPr="000F1BB4" w:rsidRDefault="00E67C9C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E67C9C" w:rsidRPr="000F1BB4" w:rsidRDefault="00E67C9C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E67C9C" w:rsidRPr="000F1BB4" w:rsidRDefault="00E67C9C" w:rsidP="000F1BB4">
      <w:pPr>
        <w:jc w:val="center"/>
        <w:rPr>
          <w:rFonts w:ascii="Times New Roman" w:hAnsi="Times New Roman"/>
          <w:b/>
          <w:sz w:val="22"/>
          <w:szCs w:val="22"/>
        </w:rPr>
      </w:pPr>
      <w:r w:rsidRPr="000F1BB4"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E67C9C" w:rsidRDefault="00E67C9C" w:rsidP="000F1BB4">
      <w:pPr>
        <w:jc w:val="center"/>
        <w:rPr>
          <w:rFonts w:ascii="Times New Roman" w:hAnsi="Times New Roman"/>
          <w:sz w:val="22"/>
          <w:szCs w:val="22"/>
        </w:rPr>
      </w:pPr>
      <w:r w:rsidRPr="000F1BB4">
        <w:rPr>
          <w:rFonts w:ascii="Times New Roman" w:hAnsi="Times New Roman"/>
          <w:sz w:val="22"/>
          <w:szCs w:val="22"/>
        </w:rPr>
        <w:t>Presidente do CAU/BR</w:t>
      </w:r>
    </w:p>
    <w:p w:rsidR="000F1BB4" w:rsidRDefault="000F1BB4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0F1BB4" w:rsidRDefault="000F1BB4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0F1BB4" w:rsidRDefault="000F1BB4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0F1BB4" w:rsidRDefault="000F1BB4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0F1BB4" w:rsidRDefault="000F1BB4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0F1BB4" w:rsidRDefault="000F1BB4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0F1BB4" w:rsidRDefault="000F1BB4" w:rsidP="000F1BB4">
      <w:pPr>
        <w:jc w:val="center"/>
        <w:rPr>
          <w:rFonts w:ascii="Times New Roman" w:hAnsi="Times New Roman"/>
          <w:sz w:val="22"/>
          <w:szCs w:val="22"/>
        </w:rPr>
      </w:pPr>
    </w:p>
    <w:p w:rsidR="000F1BB4" w:rsidRPr="000F1BB4" w:rsidRDefault="000F1BB4" w:rsidP="000F1BB4">
      <w:pPr>
        <w:pStyle w:val="Default"/>
        <w:spacing w:before="2" w:after="2"/>
        <w:jc w:val="center"/>
        <w:rPr>
          <w:rFonts w:ascii="Times New Roman" w:hAnsi="Times New Roman"/>
          <w:sz w:val="22"/>
          <w:szCs w:val="22"/>
        </w:rPr>
      </w:pPr>
      <w:r w:rsidRPr="00B865A3">
        <w:rPr>
          <w:rFonts w:ascii="Times New Roman" w:hAnsi="Times New Roman" w:cs="Times New Roman"/>
          <w:sz w:val="22"/>
          <w:szCs w:val="22"/>
          <w:shd w:val="clear" w:color="auto" w:fill="FFFFFF"/>
        </w:rPr>
        <w:t>(Publicada no Diário Oficial da União, Edição n° 246, Seção 1, de 26 de dezembro de 2017)</w:t>
      </w:r>
    </w:p>
    <w:sectPr w:rsidR="000F1BB4" w:rsidRPr="000F1BB4" w:rsidSect="003153A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F8" w:rsidRDefault="002F43F8">
      <w:r>
        <w:separator/>
      </w:r>
    </w:p>
  </w:endnote>
  <w:endnote w:type="continuationSeparator" w:id="0">
    <w:p w:rsidR="002F43F8" w:rsidRDefault="002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Default="00BA6DFC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DFC" w:rsidRPr="00771D16" w:rsidRDefault="00BA6DFC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6DFC" w:rsidRPr="005402F4" w:rsidRDefault="00BA6DFC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760340" w:rsidRDefault="00BA6DFC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1318A3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BA6DFC" w:rsidRDefault="001318A3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F8" w:rsidRDefault="002F43F8">
      <w:r>
        <w:separator/>
      </w:r>
    </w:p>
  </w:footnote>
  <w:footnote w:type="continuationSeparator" w:id="0">
    <w:p w:rsidR="002F43F8" w:rsidRDefault="002F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9E4E5A" w:rsidRDefault="001318A3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FC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9E4E5A" w:rsidRDefault="001318A3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358"/>
    <w:rsid w:val="000135CD"/>
    <w:rsid w:val="000160FD"/>
    <w:rsid w:val="000312F2"/>
    <w:rsid w:val="000612EE"/>
    <w:rsid w:val="000940CE"/>
    <w:rsid w:val="0009487B"/>
    <w:rsid w:val="000C3A02"/>
    <w:rsid w:val="000F1BB4"/>
    <w:rsid w:val="000F4B79"/>
    <w:rsid w:val="001036F0"/>
    <w:rsid w:val="001144FE"/>
    <w:rsid w:val="001204BB"/>
    <w:rsid w:val="00124BF3"/>
    <w:rsid w:val="001318A3"/>
    <w:rsid w:val="00145D2D"/>
    <w:rsid w:val="00153A22"/>
    <w:rsid w:val="00184059"/>
    <w:rsid w:val="00186718"/>
    <w:rsid w:val="001B1F83"/>
    <w:rsid w:val="001C0065"/>
    <w:rsid w:val="001D0158"/>
    <w:rsid w:val="001D49DA"/>
    <w:rsid w:val="001E4456"/>
    <w:rsid w:val="001F14F5"/>
    <w:rsid w:val="001F55CE"/>
    <w:rsid w:val="001F5E25"/>
    <w:rsid w:val="002702A1"/>
    <w:rsid w:val="00273C3D"/>
    <w:rsid w:val="0029082A"/>
    <w:rsid w:val="002968CA"/>
    <w:rsid w:val="002A6060"/>
    <w:rsid w:val="002B1399"/>
    <w:rsid w:val="002B2BA0"/>
    <w:rsid w:val="002B568F"/>
    <w:rsid w:val="002C6103"/>
    <w:rsid w:val="002E290C"/>
    <w:rsid w:val="002F43F8"/>
    <w:rsid w:val="002F5B5B"/>
    <w:rsid w:val="003053E9"/>
    <w:rsid w:val="003153A8"/>
    <w:rsid w:val="003218A5"/>
    <w:rsid w:val="00331388"/>
    <w:rsid w:val="003334EA"/>
    <w:rsid w:val="0037638B"/>
    <w:rsid w:val="00386426"/>
    <w:rsid w:val="003917A1"/>
    <w:rsid w:val="003E0E3F"/>
    <w:rsid w:val="00407615"/>
    <w:rsid w:val="0043093F"/>
    <w:rsid w:val="0043198D"/>
    <w:rsid w:val="004426B6"/>
    <w:rsid w:val="0046663E"/>
    <w:rsid w:val="0048065E"/>
    <w:rsid w:val="00481B65"/>
    <w:rsid w:val="0048625A"/>
    <w:rsid w:val="004B4129"/>
    <w:rsid w:val="004C18CA"/>
    <w:rsid w:val="004C1BB5"/>
    <w:rsid w:val="004D0CD5"/>
    <w:rsid w:val="004D1540"/>
    <w:rsid w:val="004E1055"/>
    <w:rsid w:val="004F07A5"/>
    <w:rsid w:val="005011AB"/>
    <w:rsid w:val="005166DF"/>
    <w:rsid w:val="00520B44"/>
    <w:rsid w:val="005402F4"/>
    <w:rsid w:val="00560D93"/>
    <w:rsid w:val="00567711"/>
    <w:rsid w:val="00586433"/>
    <w:rsid w:val="005A36EF"/>
    <w:rsid w:val="005B1E8B"/>
    <w:rsid w:val="005C69D6"/>
    <w:rsid w:val="005F067F"/>
    <w:rsid w:val="005F19CF"/>
    <w:rsid w:val="006435FB"/>
    <w:rsid w:val="00647FCD"/>
    <w:rsid w:val="006507D7"/>
    <w:rsid w:val="00660456"/>
    <w:rsid w:val="00685788"/>
    <w:rsid w:val="00691881"/>
    <w:rsid w:val="006A0400"/>
    <w:rsid w:val="006D2EF6"/>
    <w:rsid w:val="006E7A82"/>
    <w:rsid w:val="006F0FA7"/>
    <w:rsid w:val="007003F7"/>
    <w:rsid w:val="007136EF"/>
    <w:rsid w:val="0072077E"/>
    <w:rsid w:val="00723C7C"/>
    <w:rsid w:val="007243E3"/>
    <w:rsid w:val="00735083"/>
    <w:rsid w:val="00741C17"/>
    <w:rsid w:val="007456C7"/>
    <w:rsid w:val="0074590D"/>
    <w:rsid w:val="007463ED"/>
    <w:rsid w:val="0075340A"/>
    <w:rsid w:val="0078079C"/>
    <w:rsid w:val="007870B4"/>
    <w:rsid w:val="007A52FE"/>
    <w:rsid w:val="007A5DFE"/>
    <w:rsid w:val="007A7B61"/>
    <w:rsid w:val="007C3EFE"/>
    <w:rsid w:val="007C6B1C"/>
    <w:rsid w:val="007D665B"/>
    <w:rsid w:val="0081571E"/>
    <w:rsid w:val="00831E74"/>
    <w:rsid w:val="00833086"/>
    <w:rsid w:val="00855513"/>
    <w:rsid w:val="00856CEE"/>
    <w:rsid w:val="008708A5"/>
    <w:rsid w:val="00870EC3"/>
    <w:rsid w:val="008777FB"/>
    <w:rsid w:val="008B0A4F"/>
    <w:rsid w:val="008B2DC0"/>
    <w:rsid w:val="008C308D"/>
    <w:rsid w:val="008D5B5F"/>
    <w:rsid w:val="008F1D81"/>
    <w:rsid w:val="00911E1C"/>
    <w:rsid w:val="00920C20"/>
    <w:rsid w:val="00944495"/>
    <w:rsid w:val="0094760E"/>
    <w:rsid w:val="00956F4C"/>
    <w:rsid w:val="00964762"/>
    <w:rsid w:val="00967CD3"/>
    <w:rsid w:val="009A745F"/>
    <w:rsid w:val="009D251F"/>
    <w:rsid w:val="009F4817"/>
    <w:rsid w:val="009F5D22"/>
    <w:rsid w:val="00A0110B"/>
    <w:rsid w:val="00A20481"/>
    <w:rsid w:val="00A46634"/>
    <w:rsid w:val="00A5011E"/>
    <w:rsid w:val="00AA2672"/>
    <w:rsid w:val="00AB4F04"/>
    <w:rsid w:val="00AE6CDE"/>
    <w:rsid w:val="00B01FE4"/>
    <w:rsid w:val="00B04A83"/>
    <w:rsid w:val="00B321EF"/>
    <w:rsid w:val="00B35A27"/>
    <w:rsid w:val="00B37454"/>
    <w:rsid w:val="00B43C83"/>
    <w:rsid w:val="00B43D1A"/>
    <w:rsid w:val="00B50322"/>
    <w:rsid w:val="00B53FFC"/>
    <w:rsid w:val="00B636C3"/>
    <w:rsid w:val="00B64B02"/>
    <w:rsid w:val="00B71A4E"/>
    <w:rsid w:val="00BA38A8"/>
    <w:rsid w:val="00BA5789"/>
    <w:rsid w:val="00BA6DFC"/>
    <w:rsid w:val="00BB14B7"/>
    <w:rsid w:val="00BB25FF"/>
    <w:rsid w:val="00BB4A9D"/>
    <w:rsid w:val="00BC19A1"/>
    <w:rsid w:val="00BD1DC9"/>
    <w:rsid w:val="00BE2F38"/>
    <w:rsid w:val="00BE798D"/>
    <w:rsid w:val="00C04C43"/>
    <w:rsid w:val="00C20A65"/>
    <w:rsid w:val="00C458ED"/>
    <w:rsid w:val="00C52A09"/>
    <w:rsid w:val="00C549AA"/>
    <w:rsid w:val="00C749E2"/>
    <w:rsid w:val="00C82732"/>
    <w:rsid w:val="00C91703"/>
    <w:rsid w:val="00CA4F4A"/>
    <w:rsid w:val="00CB6BFA"/>
    <w:rsid w:val="00CC52F4"/>
    <w:rsid w:val="00CF6E97"/>
    <w:rsid w:val="00D12FDB"/>
    <w:rsid w:val="00D135DD"/>
    <w:rsid w:val="00D158EE"/>
    <w:rsid w:val="00D3256D"/>
    <w:rsid w:val="00D550B3"/>
    <w:rsid w:val="00D84418"/>
    <w:rsid w:val="00DA3C64"/>
    <w:rsid w:val="00DA4B5D"/>
    <w:rsid w:val="00DB0CCA"/>
    <w:rsid w:val="00DC0EF0"/>
    <w:rsid w:val="00E006A8"/>
    <w:rsid w:val="00E018D4"/>
    <w:rsid w:val="00E05DEF"/>
    <w:rsid w:val="00E17C60"/>
    <w:rsid w:val="00E300EA"/>
    <w:rsid w:val="00E36B2E"/>
    <w:rsid w:val="00E4026C"/>
    <w:rsid w:val="00E42141"/>
    <w:rsid w:val="00E67C9C"/>
    <w:rsid w:val="00E74281"/>
    <w:rsid w:val="00E862D8"/>
    <w:rsid w:val="00E949D0"/>
    <w:rsid w:val="00EE70B5"/>
    <w:rsid w:val="00F022B8"/>
    <w:rsid w:val="00F15948"/>
    <w:rsid w:val="00F1740F"/>
    <w:rsid w:val="00F576E7"/>
    <w:rsid w:val="00F63033"/>
    <w:rsid w:val="00F77432"/>
    <w:rsid w:val="00F849D9"/>
    <w:rsid w:val="00F934D8"/>
    <w:rsid w:val="00FB71B4"/>
    <w:rsid w:val="00FC3FD9"/>
    <w:rsid w:val="00FD77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A4F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CA4F4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link w:val="ArtigoChar"/>
    <w:qFormat/>
    <w:rsid w:val="007456C7"/>
    <w:pPr>
      <w:spacing w:after="160" w:line="259" w:lineRule="auto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rtigoChar">
    <w:name w:val="Artigo Char"/>
    <w:link w:val="Artigo"/>
    <w:rsid w:val="007456C7"/>
    <w:rPr>
      <w:rFonts w:ascii="Times New Roman" w:eastAsia="Calibri" w:hAnsi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A4F4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CA4F4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0F1B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A4F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CA4F4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link w:val="ArtigoChar"/>
    <w:qFormat/>
    <w:rsid w:val="007456C7"/>
    <w:pPr>
      <w:spacing w:after="160" w:line="259" w:lineRule="auto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rtigoChar">
    <w:name w:val="Artigo Char"/>
    <w:link w:val="Artigo"/>
    <w:rsid w:val="007456C7"/>
    <w:rPr>
      <w:rFonts w:ascii="Times New Roman" w:eastAsia="Calibri" w:hAnsi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A4F4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CA4F4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0F1B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982C-9EC5-4637-A4A5-48FAAB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2017-12-26T18:47:00Z</cp:lastPrinted>
  <dcterms:created xsi:type="dcterms:W3CDTF">2020-06-26T11:08:00Z</dcterms:created>
  <dcterms:modified xsi:type="dcterms:W3CDTF">2020-06-26T11:08:00Z</dcterms:modified>
</cp:coreProperties>
</file>